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7423A7" w14:textId="0CD7D06B" w:rsidR="00DE0C61" w:rsidRPr="00DD0C0B" w:rsidRDefault="00322FF2" w:rsidP="00A363EB">
      <w:pPr>
        <w:pStyle w:val="1CoverTextL1"/>
        <w:rPr>
          <w:sz w:val="52"/>
        </w:rPr>
      </w:pPr>
      <w:bookmarkStart w:id="0" w:name="_GoBack"/>
      <w:bookmarkEnd w:id="0"/>
      <w:r>
        <w:rPr>
          <w:sz w:val="52"/>
        </w:rPr>
        <w:t>Middle Sabine Watershed,</w:t>
      </w:r>
      <w:r w:rsidR="0085392D">
        <w:rPr>
          <w:sz w:val="52"/>
        </w:rPr>
        <w:t xml:space="preserve"> TX</w:t>
      </w:r>
    </w:p>
    <w:p w14:paraId="1D88A599" w14:textId="77777777" w:rsidR="00A363EB" w:rsidRPr="00DD0C0B" w:rsidRDefault="006E1957" w:rsidP="00A363EB">
      <w:pPr>
        <w:pStyle w:val="1CoverTextL2"/>
        <w:rPr>
          <w:color w:val="233972" w:themeColor="accent1"/>
          <w:sz w:val="52"/>
          <w:szCs w:val="52"/>
        </w:rPr>
      </w:pPr>
      <w:r w:rsidRPr="00DD0C0B">
        <w:rPr>
          <w:color w:val="233972" w:themeColor="accent1"/>
          <w:sz w:val="52"/>
          <w:szCs w:val="52"/>
        </w:rPr>
        <w:t>Base Level Engineering</w:t>
      </w:r>
      <w:r w:rsidR="00A363EB" w:rsidRPr="00DD0C0B">
        <w:rPr>
          <w:color w:val="233972" w:themeColor="accent1"/>
          <w:sz w:val="52"/>
          <w:szCs w:val="52"/>
        </w:rPr>
        <w:t xml:space="preserve"> (</w:t>
      </w:r>
      <w:r w:rsidRPr="00DD0C0B">
        <w:rPr>
          <w:color w:val="233972" w:themeColor="accent1"/>
          <w:sz w:val="52"/>
          <w:szCs w:val="52"/>
        </w:rPr>
        <w:t>BLE</w:t>
      </w:r>
      <w:r w:rsidR="00A363EB" w:rsidRPr="00DD0C0B">
        <w:rPr>
          <w:color w:val="233972" w:themeColor="accent1"/>
          <w:sz w:val="52"/>
          <w:szCs w:val="52"/>
        </w:rPr>
        <w:t>) Results</w:t>
      </w:r>
    </w:p>
    <w:p w14:paraId="031CC1F1" w14:textId="0357FD96" w:rsidR="00B87316" w:rsidRDefault="00B87316" w:rsidP="00B87316">
      <w:pPr>
        <w:pStyle w:val="1CoverTextL2"/>
      </w:pPr>
      <w:r w:rsidRPr="00BB6766">
        <w:t>Contract #</w:t>
      </w:r>
      <w:r w:rsidR="004C7008">
        <w:t>HSFE60-15-D0003</w:t>
      </w:r>
      <w:r w:rsidRPr="00BB6766">
        <w:t>, Task Order</w:t>
      </w:r>
      <w:r>
        <w:t xml:space="preserve"> </w:t>
      </w:r>
      <w:r w:rsidR="00D369E8" w:rsidRPr="00D369E8">
        <w:t xml:space="preserve"># </w:t>
      </w:r>
      <w:r w:rsidR="004C7008">
        <w:t>70FBR620F00000047</w:t>
      </w:r>
    </w:p>
    <w:p w14:paraId="0C5412DC" w14:textId="3A85BB3B" w:rsidR="00B87316" w:rsidRDefault="00E33178" w:rsidP="00B87316">
      <w:pPr>
        <w:pStyle w:val="1CoverTextL2"/>
      </w:pPr>
      <w:r>
        <w:t>February</w:t>
      </w:r>
      <w:r w:rsidR="008D034A">
        <w:t xml:space="preserve"> 2022</w:t>
      </w:r>
    </w:p>
    <w:p w14:paraId="6D4AB3C7" w14:textId="77777777" w:rsidR="00B87316" w:rsidRDefault="00B87316" w:rsidP="00B87316">
      <w:pPr>
        <w:pStyle w:val="1CoverTextL2"/>
      </w:pPr>
    </w:p>
    <w:p w14:paraId="5779B0F4" w14:textId="77777777" w:rsidR="00B87316" w:rsidRDefault="00B87316" w:rsidP="00B87316">
      <w:pPr>
        <w:pStyle w:val="1CoverTextL2"/>
      </w:pPr>
    </w:p>
    <w:p w14:paraId="26A619BB" w14:textId="77777777" w:rsidR="00B87316" w:rsidRDefault="00B87316" w:rsidP="00B87316">
      <w:pPr>
        <w:pStyle w:val="1CoverTextL2"/>
      </w:pPr>
    </w:p>
    <w:p w14:paraId="24E31C51" w14:textId="77777777" w:rsidR="00B87316" w:rsidRDefault="00B87316" w:rsidP="00B87316">
      <w:pPr>
        <w:pStyle w:val="1CoverTextL2"/>
      </w:pPr>
    </w:p>
    <w:p w14:paraId="2D51776A" w14:textId="77777777" w:rsidR="00B87316" w:rsidRDefault="00B87316" w:rsidP="00B87316">
      <w:pPr>
        <w:pStyle w:val="1CoverTextL2"/>
      </w:pPr>
    </w:p>
    <w:p w14:paraId="374A50C9" w14:textId="77777777" w:rsidR="00B87316" w:rsidRDefault="00B87316" w:rsidP="00B87316">
      <w:pPr>
        <w:pStyle w:val="1CoverTextL2"/>
      </w:pPr>
    </w:p>
    <w:p w14:paraId="5119B08F" w14:textId="77777777" w:rsidR="00B87316" w:rsidRDefault="00B87316" w:rsidP="00B87316">
      <w:pPr>
        <w:pStyle w:val="1CoverTextL2"/>
      </w:pPr>
    </w:p>
    <w:p w14:paraId="0201C986" w14:textId="77777777" w:rsidR="00B87316" w:rsidRDefault="00B87316" w:rsidP="00B87316">
      <w:pPr>
        <w:pStyle w:val="1CoverTextL2"/>
      </w:pPr>
    </w:p>
    <w:p w14:paraId="0027BEC5" w14:textId="77777777" w:rsidR="00B87316" w:rsidRDefault="00B87316" w:rsidP="00B87316">
      <w:pPr>
        <w:pStyle w:val="1CoverTextL2"/>
        <w:rPr>
          <w:color w:val="FFFFFF" w:themeColor="background1"/>
        </w:rPr>
      </w:pPr>
    </w:p>
    <w:p w14:paraId="77FBE7A8" w14:textId="77777777" w:rsidR="00B87316" w:rsidRDefault="00B87316" w:rsidP="00B87316">
      <w:pPr>
        <w:pStyle w:val="1CoverTextL2"/>
        <w:rPr>
          <w:color w:val="FFFFFF" w:themeColor="background1"/>
        </w:rPr>
      </w:pPr>
    </w:p>
    <w:p w14:paraId="277F4BEB" w14:textId="77777777" w:rsidR="00B87316" w:rsidRDefault="00B87316" w:rsidP="00B87316">
      <w:pPr>
        <w:pStyle w:val="1CoverTextL2"/>
        <w:rPr>
          <w:color w:val="FFFFFF" w:themeColor="background1"/>
        </w:rPr>
      </w:pPr>
    </w:p>
    <w:p w14:paraId="0F0BE8AF" w14:textId="77777777" w:rsidR="00B87316" w:rsidRDefault="00B87316" w:rsidP="00B87316">
      <w:pPr>
        <w:pStyle w:val="1CoverTextL2"/>
        <w:rPr>
          <w:color w:val="FFFFFF" w:themeColor="background1"/>
        </w:rPr>
      </w:pPr>
    </w:p>
    <w:p w14:paraId="70B1B486" w14:textId="77777777" w:rsidR="00B87316" w:rsidRDefault="00B87316" w:rsidP="00B87316">
      <w:pPr>
        <w:pStyle w:val="1CoverTextL2"/>
        <w:rPr>
          <w:color w:val="FFFFFF" w:themeColor="background1"/>
        </w:rPr>
      </w:pPr>
    </w:p>
    <w:p w14:paraId="5608C521" w14:textId="77777777" w:rsidR="00B87316" w:rsidRDefault="00B87316" w:rsidP="00B87316">
      <w:pPr>
        <w:pStyle w:val="1CoverTextL2"/>
        <w:rPr>
          <w:color w:val="FFFFFF" w:themeColor="background1"/>
        </w:rPr>
      </w:pPr>
    </w:p>
    <w:p w14:paraId="1840E9DC" w14:textId="77777777" w:rsidR="00B87316" w:rsidRDefault="00B87316" w:rsidP="00B87316">
      <w:pPr>
        <w:pStyle w:val="1CoverTextL2"/>
        <w:rPr>
          <w:color w:val="FFFFFF" w:themeColor="background1"/>
        </w:rPr>
      </w:pPr>
    </w:p>
    <w:p w14:paraId="4015FAE5" w14:textId="297F6B37" w:rsidR="00B87316" w:rsidRDefault="00062D5A" w:rsidP="00B87316">
      <w:pPr>
        <w:pStyle w:val="1CoverTextL2"/>
        <w:rPr>
          <w:color w:val="FFFFFF" w:themeColor="background1"/>
        </w:rPr>
      </w:pPr>
      <w:r w:rsidRPr="00AB765F">
        <w:rPr>
          <w:color w:val="FFFFFF" w:themeColor="background1"/>
        </w:rPr>
        <w:t>Prepared</w:t>
      </w:r>
      <w:r w:rsidR="00B87316">
        <w:rPr>
          <w:color w:val="FFFFFF" w:themeColor="background1"/>
        </w:rPr>
        <w:t xml:space="preserve"> </w:t>
      </w:r>
      <w:r w:rsidRPr="00AB765F">
        <w:rPr>
          <w:color w:val="FFFFFF" w:themeColor="background1"/>
        </w:rPr>
        <w:t>for:</w:t>
      </w:r>
    </w:p>
    <w:p w14:paraId="7A17391A" w14:textId="77777777" w:rsidR="00B87316" w:rsidRDefault="00B87316" w:rsidP="00B87316">
      <w:pPr>
        <w:pStyle w:val="1CoverTextL4"/>
        <w:rPr>
          <w:color w:val="FFFFFF" w:themeColor="background1"/>
        </w:rPr>
      </w:pPr>
      <w:r w:rsidRPr="006E1957">
        <w:rPr>
          <w:color w:val="FFFFFF" w:themeColor="background1"/>
        </w:rPr>
        <w:t>DHS/FEMA (Federal Emergency Management Agency)</w:t>
      </w:r>
    </w:p>
    <w:p w14:paraId="67F693E7" w14:textId="3263E036" w:rsidR="00B87316" w:rsidRPr="006E1957" w:rsidRDefault="00B87316" w:rsidP="00B87316">
      <w:pPr>
        <w:pStyle w:val="1CoverTextL4"/>
        <w:rPr>
          <w:color w:val="FFFFFF" w:themeColor="background1"/>
        </w:rPr>
      </w:pPr>
      <w:r>
        <w:rPr>
          <w:color w:val="FFFFFF" w:themeColor="background1"/>
        </w:rPr>
        <w:t xml:space="preserve">Attn: </w:t>
      </w:r>
      <w:r w:rsidR="00D369E8">
        <w:rPr>
          <w:color w:val="FFFFFF" w:themeColor="background1"/>
        </w:rPr>
        <w:t>Sable Bell</w:t>
      </w:r>
      <w:r>
        <w:rPr>
          <w:color w:val="FFFFFF" w:themeColor="background1"/>
        </w:rPr>
        <w:t>, Compass Contracting Officer Representative (COR)</w:t>
      </w:r>
    </w:p>
    <w:p w14:paraId="7994EFB0" w14:textId="77777777" w:rsidR="00B87316" w:rsidRPr="006E1957" w:rsidRDefault="00B87316" w:rsidP="00B87316">
      <w:pPr>
        <w:pStyle w:val="1CoverTextL4"/>
        <w:rPr>
          <w:color w:val="FFFFFF" w:themeColor="background1"/>
        </w:rPr>
      </w:pPr>
      <w:r>
        <w:rPr>
          <w:color w:val="FFFFFF" w:themeColor="background1"/>
        </w:rPr>
        <w:t>FEMA Region VI</w:t>
      </w:r>
    </w:p>
    <w:p w14:paraId="61BC2CEB" w14:textId="77777777" w:rsidR="00B87316" w:rsidRPr="001E7C87" w:rsidRDefault="00B87316" w:rsidP="00B87316">
      <w:pPr>
        <w:pStyle w:val="1CoverTextL4"/>
        <w:rPr>
          <w:color w:val="FFFFFF" w:themeColor="background1"/>
        </w:rPr>
      </w:pPr>
      <w:r>
        <w:rPr>
          <w:color w:val="FFFFFF" w:themeColor="background1"/>
        </w:rPr>
        <w:t>400 C Street Southwest</w:t>
      </w:r>
      <w:r w:rsidRPr="002242A6">
        <w:rPr>
          <w:color w:val="FFFFFF" w:themeColor="background1"/>
        </w:rPr>
        <w:br/>
      </w:r>
      <w:r>
        <w:rPr>
          <w:color w:val="FFFFFF" w:themeColor="background1"/>
        </w:rPr>
        <w:t>Washington, DC</w:t>
      </w:r>
    </w:p>
    <w:p w14:paraId="0B14287D" w14:textId="77777777" w:rsidR="00B87316" w:rsidRPr="00F50AA1" w:rsidRDefault="00B87316" w:rsidP="00B87316">
      <w:pPr>
        <w:pStyle w:val="1CoverTextL3"/>
        <w:rPr>
          <w:color w:val="FFFFFF" w:themeColor="background1"/>
        </w:rPr>
      </w:pPr>
      <w:r w:rsidRPr="00F50AA1">
        <w:rPr>
          <w:color w:val="FFFFFF" w:themeColor="background1"/>
        </w:rPr>
        <w:t>Submitted by:</w:t>
      </w:r>
    </w:p>
    <w:p w14:paraId="1F61F337" w14:textId="77777777" w:rsidR="00B87316" w:rsidRPr="001E7C87" w:rsidRDefault="00B87316" w:rsidP="00B87316">
      <w:pPr>
        <w:pStyle w:val="1CoverTextL4"/>
        <w:rPr>
          <w:color w:val="FFFFFF" w:themeColor="background1"/>
        </w:rPr>
      </w:pPr>
      <w:r>
        <w:rPr>
          <w:color w:val="FFFFFF" w:themeColor="background1"/>
        </w:rPr>
        <w:t>Compass PTS JV</w:t>
      </w:r>
    </w:p>
    <w:p w14:paraId="0BBC5A7A" w14:textId="77777777" w:rsidR="00B87316" w:rsidRDefault="00B87316" w:rsidP="00B87316">
      <w:pPr>
        <w:pStyle w:val="1CoverTextL4"/>
        <w:rPr>
          <w:color w:val="FFFFFF" w:themeColor="background1"/>
        </w:rPr>
      </w:pPr>
      <w:r>
        <w:rPr>
          <w:color w:val="FFFFFF" w:themeColor="background1"/>
        </w:rPr>
        <w:t>3101 Wilson Boulevard</w:t>
      </w:r>
    </w:p>
    <w:p w14:paraId="53E7B776" w14:textId="77777777" w:rsidR="00B87316" w:rsidRPr="00B25E50" w:rsidRDefault="00B87316" w:rsidP="00B87316">
      <w:pPr>
        <w:pStyle w:val="1CoverTextL4"/>
        <w:rPr>
          <w:color w:val="FFFFFF" w:themeColor="background1"/>
        </w:rPr>
      </w:pPr>
      <w:r w:rsidRPr="00B25E50">
        <w:rPr>
          <w:color w:val="FFFFFF" w:themeColor="background1"/>
        </w:rPr>
        <w:t>Suite 900</w:t>
      </w:r>
    </w:p>
    <w:p w14:paraId="45E67C99" w14:textId="7B760C18" w:rsidR="004959A6" w:rsidRPr="001E7C87" w:rsidRDefault="00B87316" w:rsidP="00B87316">
      <w:pPr>
        <w:pStyle w:val="1CoverTextL4"/>
        <w:rPr>
          <w:color w:val="FFFFFF" w:themeColor="background1"/>
        </w:rPr>
      </w:pPr>
      <w:r w:rsidRPr="00B25E50">
        <w:rPr>
          <w:color w:val="FFFFFF" w:themeColor="background1"/>
        </w:rPr>
        <w:t>Arlington, VA 22201</w:t>
      </w:r>
    </w:p>
    <w:p w14:paraId="3646E15C" w14:textId="77777777" w:rsidR="00E22489" w:rsidRPr="001E7C87" w:rsidRDefault="00E22489" w:rsidP="001E7C87">
      <w:pPr>
        <w:pStyle w:val="1CoverTextL4"/>
        <w:rPr>
          <w:color w:val="FFFFFF" w:themeColor="background1"/>
        </w:rPr>
      </w:pPr>
    </w:p>
    <w:p w14:paraId="58404FDA" w14:textId="77777777" w:rsidR="00AD51B3" w:rsidRDefault="00AD51B3" w:rsidP="001E7C87">
      <w:pPr>
        <w:pStyle w:val="1CoverTextL4"/>
        <w:sectPr w:rsidR="00AD51B3" w:rsidSect="00612991">
          <w:headerReference w:type="default" r:id="rId9"/>
          <w:headerReference w:type="first" r:id="rId10"/>
          <w:pgSz w:w="12240" w:h="15840" w:code="1"/>
          <w:pgMar w:top="1440" w:right="1440" w:bottom="1440" w:left="1440" w:header="576" w:footer="576" w:gutter="0"/>
          <w:cols w:space="720"/>
          <w:docGrid w:linePitch="360"/>
        </w:sectPr>
      </w:pPr>
    </w:p>
    <w:p w14:paraId="36443856" w14:textId="77777777" w:rsidR="00E05C8C" w:rsidRDefault="00734CC8" w:rsidP="00734CC8">
      <w:pPr>
        <w:pStyle w:val="2SubheadingLevel1"/>
      </w:pPr>
      <w:r>
        <w:lastRenderedPageBreak/>
        <w:t>Document History</w:t>
      </w:r>
    </w:p>
    <w:p w14:paraId="4CCF40D1" w14:textId="48D4E20E" w:rsidR="00F31F71" w:rsidRDefault="00C3092D" w:rsidP="000C308E">
      <w:pPr>
        <w:pStyle w:val="2SubheadingLevel2"/>
      </w:pPr>
      <w:r>
        <w:t>Document location</w:t>
      </w:r>
    </w:p>
    <w:p w14:paraId="512C1DE5" w14:textId="2E858DF5" w:rsidR="003E162B" w:rsidRPr="00EA08EE" w:rsidRDefault="003E162B" w:rsidP="003E162B">
      <w:pPr>
        <w:rPr>
          <w:rFonts w:ascii="Times New Roman" w:hAnsi="Times New Roman" w:cs="Times New Roman"/>
          <w:sz w:val="24"/>
          <w:szCs w:val="24"/>
        </w:rPr>
      </w:pPr>
      <w:r w:rsidRPr="00EA08EE">
        <w:t xml:space="preserve">K:/FY2020/20-06-0094S/Hydraulics </w:t>
      </w:r>
      <w:r>
        <w:t>–</w:t>
      </w:r>
      <w:r w:rsidRPr="00EA08EE">
        <w:t xml:space="preserve"> </w:t>
      </w:r>
      <w:r>
        <w:t>Middle Sabine</w:t>
      </w:r>
      <w:r w:rsidRPr="00EA08EE">
        <w:t xml:space="preserve"> (</w:t>
      </w:r>
      <w:r>
        <w:t>Panola</w:t>
      </w:r>
      <w:r w:rsidRPr="00EA08EE">
        <w:t xml:space="preserve"> County, TX)|BLE (FY20) 0</w:t>
      </w:r>
      <w:r w:rsidR="002E43B4">
        <w:t>9</w:t>
      </w:r>
      <w:r w:rsidRPr="00EA08EE">
        <w:t xml:space="preserve">/Hydraulic Data Capture - Hydraulic Data </w:t>
      </w:r>
      <w:proofErr w:type="spellStart"/>
      <w:r w:rsidRPr="00EA08EE">
        <w:t>Capture|</w:t>
      </w:r>
      <w:r>
        <w:t>Middle</w:t>
      </w:r>
      <w:proofErr w:type="spellEnd"/>
      <w:r>
        <w:t xml:space="preserve"> Sabine (Panola</w:t>
      </w:r>
      <w:r w:rsidRPr="00EA08EE">
        <w:t xml:space="preserve"> County, TX) - 01</w:t>
      </w:r>
    </w:p>
    <w:p w14:paraId="3F86AB04" w14:textId="77777777" w:rsidR="00734CC8" w:rsidRPr="00734CC8" w:rsidRDefault="00734CC8" w:rsidP="00734CC8">
      <w:pPr>
        <w:pStyle w:val="2SubheadingLevel2"/>
      </w:pPr>
      <w:r>
        <w:t>Revision History</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638"/>
        <w:gridCol w:w="2340"/>
        <w:gridCol w:w="3330"/>
        <w:gridCol w:w="2160"/>
      </w:tblGrid>
      <w:tr w:rsidR="00734CC8" w14:paraId="1CB1442C" w14:textId="77777777" w:rsidTr="006A69D6">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C5B8F4C" w14:textId="77777777" w:rsidR="00734CC8" w:rsidRPr="00937AD7" w:rsidRDefault="00734CC8" w:rsidP="002252EB">
            <w:pPr>
              <w:pStyle w:val="3TableHeading"/>
            </w:pPr>
            <w:r>
              <w:t>Version Number</w:t>
            </w:r>
          </w:p>
        </w:tc>
        <w:tc>
          <w:tcPr>
            <w:tcW w:w="23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951E17" w14:textId="77777777" w:rsidR="00734CC8" w:rsidRPr="00937AD7" w:rsidRDefault="00734CC8" w:rsidP="002252EB">
            <w:pPr>
              <w:pStyle w:val="3TableHeading"/>
            </w:pPr>
            <w:r>
              <w:t>Version Date</w:t>
            </w:r>
          </w:p>
        </w:tc>
        <w:tc>
          <w:tcPr>
            <w:tcW w:w="33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6B03D23" w14:textId="77777777" w:rsidR="00734CC8" w:rsidRPr="00937AD7" w:rsidRDefault="00734CC8" w:rsidP="002252EB">
            <w:pPr>
              <w:pStyle w:val="3TableHeading"/>
            </w:pPr>
            <w:r>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22626F4" w14:textId="77777777" w:rsidR="00734CC8" w:rsidRPr="00937AD7" w:rsidRDefault="00734CC8" w:rsidP="002252EB">
            <w:pPr>
              <w:pStyle w:val="3TableHeading"/>
            </w:pPr>
            <w:r>
              <w:t>Team/Author</w:t>
            </w:r>
          </w:p>
        </w:tc>
      </w:tr>
      <w:tr w:rsidR="003E162B" w14:paraId="4FD25848" w14:textId="77777777" w:rsidTr="004C7008">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91042E" w14:textId="7291F3E0" w:rsidR="003E162B" w:rsidRPr="00216E1F" w:rsidRDefault="003E162B" w:rsidP="00062D5A">
            <w:pPr>
              <w:pStyle w:val="3TableText"/>
              <w:jc w:val="center"/>
            </w:pPr>
            <w:r w:rsidRPr="00AB765F">
              <w:t>1</w:t>
            </w:r>
          </w:p>
        </w:tc>
        <w:tc>
          <w:tcPr>
            <w:tcW w:w="23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tcPr>
          <w:p w14:paraId="715A3B64" w14:textId="637EDAF2" w:rsidR="003E162B" w:rsidRPr="00216E1F" w:rsidRDefault="00E33178" w:rsidP="00062D5A">
            <w:pPr>
              <w:pStyle w:val="3TableText"/>
              <w:jc w:val="center"/>
            </w:pPr>
            <w:r>
              <w:t>February 4</w:t>
            </w:r>
            <w:r w:rsidR="00675A46">
              <w:t>, 2022</w:t>
            </w:r>
          </w:p>
        </w:tc>
        <w:tc>
          <w:tcPr>
            <w:tcW w:w="33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DA54DA3" w14:textId="14A266E9" w:rsidR="003E162B" w:rsidRPr="00216E1F" w:rsidRDefault="003E162B" w:rsidP="006A69D6">
            <w:pPr>
              <w:pStyle w:val="3TableText"/>
              <w:jc w:val="center"/>
            </w:pPr>
            <w:r>
              <w:t>Initial Draft</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9A025AE" w14:textId="3552A8D3" w:rsidR="003E162B" w:rsidRPr="00216E1F" w:rsidRDefault="003E162B" w:rsidP="00062D5A">
            <w:pPr>
              <w:pStyle w:val="3TableText"/>
              <w:jc w:val="center"/>
            </w:pPr>
            <w:r>
              <w:t>AECOM</w:t>
            </w:r>
          </w:p>
        </w:tc>
      </w:tr>
    </w:tbl>
    <w:p w14:paraId="5391945A" w14:textId="77777777" w:rsidR="00734CC8" w:rsidRDefault="00734CC8" w:rsidP="00734CC8">
      <w:pPr>
        <w:pStyle w:val="2SubheadingLevel2"/>
      </w:pPr>
      <w:r>
        <w:t>Approvals</w:t>
      </w:r>
    </w:p>
    <w:p w14:paraId="12F52481" w14:textId="77777777" w:rsidR="00734CC8" w:rsidRDefault="00734CC8" w:rsidP="00734CC8">
      <w:pPr>
        <w:pStyle w:val="2Body-Text"/>
      </w:pPr>
      <w:r w:rsidRPr="00734CC8">
        <w:t>This document requires the approval of the following persons:</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2358"/>
        <w:gridCol w:w="1620"/>
        <w:gridCol w:w="2790"/>
        <w:gridCol w:w="2700"/>
      </w:tblGrid>
      <w:tr w:rsidR="00062D5A" w14:paraId="432CC89F" w14:textId="77777777" w:rsidTr="00175C4C">
        <w:trPr>
          <w:trHeight w:val="349"/>
        </w:trPr>
        <w:tc>
          <w:tcPr>
            <w:tcW w:w="235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1861A3D" w14:textId="77777777" w:rsidR="00062D5A" w:rsidRPr="00937AD7" w:rsidRDefault="00062D5A" w:rsidP="002252EB">
            <w:pPr>
              <w:pStyle w:val="3TableHeading"/>
            </w:pPr>
            <w:r>
              <w:t>Role</w:t>
            </w:r>
          </w:p>
        </w:tc>
        <w:tc>
          <w:tcPr>
            <w:tcW w:w="162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0A98AE5" w14:textId="77777777" w:rsidR="00062D5A" w:rsidRPr="00937AD7" w:rsidRDefault="00062D5A" w:rsidP="002252EB">
            <w:pPr>
              <w:pStyle w:val="3TableHeading"/>
            </w:pPr>
            <w:r>
              <w:t>Name</w:t>
            </w:r>
          </w:p>
        </w:tc>
        <w:tc>
          <w:tcPr>
            <w:tcW w:w="279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903C443" w14:textId="77777777" w:rsidR="00062D5A" w:rsidRPr="00937AD7" w:rsidRDefault="00062D5A" w:rsidP="002252EB">
            <w:pPr>
              <w:pStyle w:val="3TableHeading"/>
            </w:pPr>
            <w:r>
              <w:t>Review Date</w:t>
            </w:r>
          </w:p>
        </w:tc>
        <w:tc>
          <w:tcPr>
            <w:tcW w:w="270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08D2E10" w14:textId="77777777" w:rsidR="00062D5A" w:rsidRDefault="00062D5A" w:rsidP="002252EB">
            <w:pPr>
              <w:pStyle w:val="3TableHeading"/>
            </w:pPr>
            <w:r>
              <w:t>Approved Date</w:t>
            </w:r>
          </w:p>
        </w:tc>
      </w:tr>
      <w:tr w:rsidR="00062D5A" w14:paraId="5C3FE314" w14:textId="77777777" w:rsidTr="006D017C">
        <w:trPr>
          <w:trHeight w:val="349"/>
        </w:trPr>
        <w:tc>
          <w:tcPr>
            <w:tcW w:w="235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8194711" w14:textId="74987056" w:rsidR="00062D5A" w:rsidRPr="00F31F71" w:rsidRDefault="00062D5A" w:rsidP="00062D5A">
            <w:pPr>
              <w:pStyle w:val="3TableText"/>
              <w:jc w:val="center"/>
            </w:pPr>
            <w:r w:rsidRPr="00AB765F">
              <w:t>Project Manager</w:t>
            </w:r>
          </w:p>
        </w:tc>
        <w:tc>
          <w:tcPr>
            <w:tcW w:w="162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C82B2B" w14:textId="295DE6B5" w:rsidR="00062D5A" w:rsidRPr="003E59E3" w:rsidRDefault="0085392D" w:rsidP="00062D5A">
            <w:pPr>
              <w:pStyle w:val="3TableText"/>
              <w:jc w:val="center"/>
            </w:pPr>
            <w:r>
              <w:t>Sean Sutton</w:t>
            </w:r>
          </w:p>
        </w:tc>
        <w:tc>
          <w:tcPr>
            <w:tcW w:w="279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16CE0DC" w14:textId="3F2378A0" w:rsidR="00062D5A" w:rsidRPr="00B136BA" w:rsidRDefault="00E33178">
            <w:pPr>
              <w:pStyle w:val="3TableText"/>
              <w:jc w:val="center"/>
            </w:pPr>
            <w:r w:rsidRPr="00B136BA">
              <w:t>February 04</w:t>
            </w:r>
            <w:r w:rsidR="00675A46" w:rsidRPr="00B136BA">
              <w:t>, 2022</w:t>
            </w:r>
          </w:p>
        </w:tc>
        <w:tc>
          <w:tcPr>
            <w:tcW w:w="270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8FB502E" w14:textId="7FB019AE" w:rsidR="00062D5A" w:rsidRPr="004C7008" w:rsidRDefault="006D017C" w:rsidP="00062D5A">
            <w:pPr>
              <w:pStyle w:val="3TableText"/>
              <w:jc w:val="center"/>
              <w:rPr>
                <w:highlight w:val="yellow"/>
              </w:rPr>
            </w:pPr>
            <w:r w:rsidRPr="006D017C">
              <w:t>February 8</w:t>
            </w:r>
            <w:r w:rsidR="0085392D" w:rsidRPr="006D017C">
              <w:t>, 202</w:t>
            </w:r>
            <w:r w:rsidR="00675A46" w:rsidRPr="006D017C">
              <w:t>2</w:t>
            </w:r>
          </w:p>
        </w:tc>
      </w:tr>
    </w:tbl>
    <w:p w14:paraId="19F76589" w14:textId="77777777" w:rsidR="00734CC8" w:rsidRDefault="00AB164E" w:rsidP="00AB164E">
      <w:pPr>
        <w:pStyle w:val="2SubheadingLevel2"/>
      </w:pPr>
      <w:r>
        <w:t>Client distribution</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3156"/>
        <w:gridCol w:w="3156"/>
        <w:gridCol w:w="3156"/>
      </w:tblGrid>
      <w:tr w:rsidR="00AB164E" w14:paraId="55082D46"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2FF087E" w14:textId="77777777" w:rsidR="00AB164E" w:rsidRPr="00937AD7" w:rsidRDefault="00AB164E" w:rsidP="002252EB">
            <w:pPr>
              <w:pStyle w:val="3TableHeading"/>
            </w:pPr>
            <w:r>
              <w:t>Name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CF5ADCD" w14:textId="77777777" w:rsidR="00AB164E" w:rsidRPr="00937AD7" w:rsidRDefault="00AB164E" w:rsidP="002252EB">
            <w:pPr>
              <w:pStyle w:val="3TableHeading"/>
            </w:pPr>
            <w:r>
              <w:t>Title/Organization</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197E1F" w14:textId="77777777" w:rsidR="00AB164E" w:rsidRPr="00937AD7" w:rsidRDefault="00AB164E" w:rsidP="002252EB">
            <w:pPr>
              <w:pStyle w:val="3TableHeading"/>
            </w:pPr>
            <w:r>
              <w:t>Location</w:t>
            </w:r>
          </w:p>
        </w:tc>
      </w:tr>
      <w:tr w:rsidR="00B87316" w14:paraId="4456A795" w14:textId="77777777" w:rsidTr="00F976B9">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5BDB13E" w14:textId="1B7FE726" w:rsidR="00B87316" w:rsidRPr="00F31F71" w:rsidRDefault="00B87316" w:rsidP="00B87316">
            <w:pPr>
              <w:pStyle w:val="3TableText"/>
              <w:jc w:val="center"/>
            </w:pPr>
            <w:r>
              <w:t>FEMA’s MIP</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945770F" w14:textId="0DB25E2E" w:rsidR="00B87316" w:rsidRPr="00F31F71" w:rsidRDefault="00B87316" w:rsidP="00B87316">
            <w:pPr>
              <w:pStyle w:val="3TableText"/>
              <w:jc w:val="center"/>
            </w:pPr>
            <w:r>
              <w:t>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8F544A2" w14:textId="6C98A495" w:rsidR="00B87316" w:rsidRPr="00F31F71" w:rsidRDefault="00B87316" w:rsidP="00B87316">
            <w:pPr>
              <w:pStyle w:val="3TableText"/>
              <w:jc w:val="center"/>
            </w:pPr>
            <w:r>
              <w:t>See path above</w:t>
            </w:r>
          </w:p>
        </w:tc>
      </w:tr>
      <w:tr w:rsidR="00B87316" w14:paraId="4B30B637"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B67E9D4" w14:textId="37B20749" w:rsidR="00B87316" w:rsidRPr="00F31F71" w:rsidRDefault="003E162B" w:rsidP="00B87316">
            <w:pPr>
              <w:pStyle w:val="3TableText"/>
              <w:jc w:val="center"/>
            </w:pPr>
            <w:r>
              <w:t>Diane Howe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8236AA" w14:textId="71A96D2B" w:rsidR="00B87316" w:rsidRPr="00F31F71" w:rsidRDefault="00B87316" w:rsidP="00B87316">
            <w:pPr>
              <w:pStyle w:val="3TableText"/>
              <w:jc w:val="center"/>
            </w:pPr>
            <w:r>
              <w:t>FEMA 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A7810FE" w14:textId="7796B405" w:rsidR="00B87316" w:rsidRPr="00F31F71" w:rsidRDefault="00B87316" w:rsidP="00B87316">
            <w:pPr>
              <w:pStyle w:val="3TableText"/>
              <w:jc w:val="center"/>
            </w:pPr>
            <w:r>
              <w:t>Denton, Texas</w:t>
            </w:r>
          </w:p>
        </w:tc>
      </w:tr>
      <w:tr w:rsidR="003E162B" w14:paraId="206A2492"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AF3719A" w14:textId="60E81646" w:rsidR="003E162B" w:rsidRDefault="003E162B" w:rsidP="00B87316">
            <w:pPr>
              <w:pStyle w:val="3TableText"/>
              <w:jc w:val="center"/>
            </w:pPr>
            <w:r>
              <w:t>Larry Voice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85A092C" w14:textId="42AB7470" w:rsidR="003E162B" w:rsidRDefault="003E162B" w:rsidP="00B87316">
            <w:pPr>
              <w:pStyle w:val="3TableText"/>
              <w:jc w:val="center"/>
            </w:pPr>
            <w:r>
              <w:t>FEMA 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11EA9EF" w14:textId="469ED3F0" w:rsidR="003E162B" w:rsidRDefault="003E162B" w:rsidP="00B87316">
            <w:pPr>
              <w:pStyle w:val="3TableText"/>
              <w:jc w:val="center"/>
            </w:pPr>
            <w:r>
              <w:t>Denton, Texas</w:t>
            </w:r>
          </w:p>
        </w:tc>
      </w:tr>
    </w:tbl>
    <w:p w14:paraId="26CB42EF" w14:textId="77777777" w:rsidR="00A363EB" w:rsidRDefault="00A363EB" w:rsidP="00A363EB">
      <w:pPr>
        <w:pStyle w:val="TABLEOFCONTENTS"/>
        <w:rPr>
          <w:color w:val="007BAC"/>
        </w:rPr>
        <w:sectPr w:rsidR="00A363EB" w:rsidSect="00612991">
          <w:headerReference w:type="default" r:id="rId11"/>
          <w:footerReference w:type="default" r:id="rId12"/>
          <w:type w:val="oddPage"/>
          <w:pgSz w:w="12240" w:h="15840" w:code="1"/>
          <w:pgMar w:top="2070" w:right="1728" w:bottom="1440" w:left="1728" w:header="864" w:footer="576" w:gutter="0"/>
          <w:pgNumType w:start="1"/>
          <w:cols w:space="720"/>
          <w:docGrid w:linePitch="360"/>
        </w:sectPr>
      </w:pPr>
    </w:p>
    <w:p w14:paraId="1698617C" w14:textId="77777777" w:rsidR="00BB63BE" w:rsidRDefault="00BB63BE" w:rsidP="00FA5CF4">
      <w:pPr>
        <w:pStyle w:val="1TOCMainTitleL1"/>
      </w:pPr>
      <w:r>
        <w:lastRenderedPageBreak/>
        <w:br w:type="page"/>
      </w:r>
    </w:p>
    <w:p w14:paraId="5ED39454" w14:textId="6DB6BDB3" w:rsidR="00A363EB" w:rsidRPr="00846816" w:rsidRDefault="00A363EB" w:rsidP="00FA5CF4">
      <w:pPr>
        <w:pStyle w:val="1TOCMainTitleL1"/>
      </w:pPr>
      <w:r w:rsidRPr="00846816">
        <w:lastRenderedPageBreak/>
        <w:t>Table of Contents</w:t>
      </w:r>
    </w:p>
    <w:p w14:paraId="1446F300" w14:textId="77777777" w:rsidR="00194FAC" w:rsidRDefault="003F5E44">
      <w:pPr>
        <w:pStyle w:val="TOC1"/>
        <w:rPr>
          <w:rFonts w:eastAsiaTheme="minorEastAsia" w:cstheme="minorBidi"/>
          <w:b w:val="0"/>
          <w:bCs w:val="0"/>
          <w:color w:val="auto"/>
          <w:kern w:val="0"/>
          <w:position w:val="0"/>
          <w:szCs w:val="22"/>
        </w:rPr>
      </w:pPr>
      <w:r w:rsidRPr="00861C2A">
        <w:rPr>
          <w:b w:val="0"/>
          <w:bCs w:val="0"/>
          <w:szCs w:val="36"/>
        </w:rPr>
        <w:fldChar w:fldCharType="begin"/>
      </w:r>
      <w:r w:rsidRPr="00861C2A">
        <w:rPr>
          <w:b w:val="0"/>
          <w:bCs w:val="0"/>
          <w:szCs w:val="36"/>
        </w:rPr>
        <w:instrText xml:space="preserve"> TOC \o "2-3" \h \z \t "Heading 1,1,Heading 8,8,Heading 9,9" </w:instrText>
      </w:r>
      <w:r w:rsidRPr="00861C2A">
        <w:rPr>
          <w:b w:val="0"/>
          <w:bCs w:val="0"/>
          <w:szCs w:val="36"/>
        </w:rPr>
        <w:fldChar w:fldCharType="separate"/>
      </w:r>
      <w:hyperlink w:anchor="_Toc52367082" w:history="1">
        <w:r w:rsidR="00194FAC" w:rsidRPr="00243E97">
          <w:rPr>
            <w:rStyle w:val="Hyperlink"/>
          </w:rPr>
          <w:t>Executive Summary</w:t>
        </w:r>
        <w:r w:rsidR="00194FAC">
          <w:rPr>
            <w:webHidden/>
          </w:rPr>
          <w:tab/>
        </w:r>
        <w:r w:rsidR="00194FAC">
          <w:rPr>
            <w:webHidden/>
          </w:rPr>
          <w:fldChar w:fldCharType="begin"/>
        </w:r>
        <w:r w:rsidR="00194FAC">
          <w:rPr>
            <w:webHidden/>
          </w:rPr>
          <w:instrText xml:space="preserve"> PAGEREF _Toc52367082 \h </w:instrText>
        </w:r>
        <w:r w:rsidR="00194FAC">
          <w:rPr>
            <w:webHidden/>
          </w:rPr>
        </w:r>
        <w:r w:rsidR="00194FAC">
          <w:rPr>
            <w:webHidden/>
          </w:rPr>
          <w:fldChar w:fldCharType="separate"/>
        </w:r>
        <w:r w:rsidR="007E1C40">
          <w:rPr>
            <w:webHidden/>
          </w:rPr>
          <w:t>i</w:t>
        </w:r>
        <w:r w:rsidR="00194FAC">
          <w:rPr>
            <w:webHidden/>
          </w:rPr>
          <w:fldChar w:fldCharType="end"/>
        </w:r>
      </w:hyperlink>
    </w:p>
    <w:p w14:paraId="00E4F802" w14:textId="77777777" w:rsidR="00194FAC" w:rsidRDefault="002F784A">
      <w:pPr>
        <w:pStyle w:val="TOC1"/>
        <w:rPr>
          <w:rFonts w:eastAsiaTheme="minorEastAsia" w:cstheme="minorBidi"/>
          <w:b w:val="0"/>
          <w:bCs w:val="0"/>
          <w:color w:val="auto"/>
          <w:kern w:val="0"/>
          <w:position w:val="0"/>
          <w:szCs w:val="22"/>
        </w:rPr>
      </w:pPr>
      <w:hyperlink w:anchor="_Toc52367083" w:history="1">
        <w:r w:rsidR="00194FAC" w:rsidRPr="00243E97">
          <w:rPr>
            <w:rStyle w:val="Hyperlink"/>
          </w:rPr>
          <w:t>Base Level Engineering (BLE) Methodology</w:t>
        </w:r>
        <w:r w:rsidR="00194FAC">
          <w:rPr>
            <w:webHidden/>
          </w:rPr>
          <w:tab/>
        </w:r>
        <w:r w:rsidR="00194FAC">
          <w:rPr>
            <w:webHidden/>
          </w:rPr>
          <w:fldChar w:fldCharType="begin"/>
        </w:r>
        <w:r w:rsidR="00194FAC">
          <w:rPr>
            <w:webHidden/>
          </w:rPr>
          <w:instrText xml:space="preserve"> PAGEREF _Toc52367083 \h </w:instrText>
        </w:r>
        <w:r w:rsidR="00194FAC">
          <w:rPr>
            <w:webHidden/>
          </w:rPr>
        </w:r>
        <w:r w:rsidR="00194FAC">
          <w:rPr>
            <w:webHidden/>
          </w:rPr>
          <w:fldChar w:fldCharType="separate"/>
        </w:r>
        <w:r w:rsidR="007E1C40">
          <w:rPr>
            <w:webHidden/>
          </w:rPr>
          <w:t>4</w:t>
        </w:r>
        <w:r w:rsidR="00194FAC">
          <w:rPr>
            <w:webHidden/>
          </w:rPr>
          <w:fldChar w:fldCharType="end"/>
        </w:r>
      </w:hyperlink>
    </w:p>
    <w:p w14:paraId="6B0B1042" w14:textId="77777777" w:rsidR="00194FAC" w:rsidRDefault="002F784A">
      <w:pPr>
        <w:pStyle w:val="TOC2"/>
        <w:rPr>
          <w:rFonts w:eastAsiaTheme="minorEastAsia" w:cstheme="minorBidi"/>
          <w:sz w:val="22"/>
          <w:szCs w:val="22"/>
        </w:rPr>
      </w:pPr>
      <w:hyperlink w:anchor="_Toc52367084" w:history="1">
        <w:r w:rsidR="00194FAC" w:rsidRPr="00243E97">
          <w:rPr>
            <w:rStyle w:val="Hyperlink"/>
          </w:rPr>
          <w:t>1.1</w:t>
        </w:r>
        <w:r w:rsidR="00194FAC">
          <w:rPr>
            <w:rFonts w:eastAsiaTheme="minorEastAsia" w:cstheme="minorBidi"/>
            <w:sz w:val="22"/>
            <w:szCs w:val="22"/>
          </w:rPr>
          <w:tab/>
        </w:r>
        <w:r w:rsidR="00194FAC" w:rsidRPr="00243E97">
          <w:rPr>
            <w:rStyle w:val="Hyperlink"/>
          </w:rPr>
          <w:t>Topographic Data</w:t>
        </w:r>
        <w:r w:rsidR="00194FAC">
          <w:rPr>
            <w:webHidden/>
          </w:rPr>
          <w:tab/>
        </w:r>
        <w:r w:rsidR="00194FAC">
          <w:rPr>
            <w:webHidden/>
          </w:rPr>
          <w:fldChar w:fldCharType="begin"/>
        </w:r>
        <w:r w:rsidR="00194FAC">
          <w:rPr>
            <w:webHidden/>
          </w:rPr>
          <w:instrText xml:space="preserve"> PAGEREF _Toc52367084 \h </w:instrText>
        </w:r>
        <w:r w:rsidR="00194FAC">
          <w:rPr>
            <w:webHidden/>
          </w:rPr>
        </w:r>
        <w:r w:rsidR="00194FAC">
          <w:rPr>
            <w:webHidden/>
          </w:rPr>
          <w:fldChar w:fldCharType="separate"/>
        </w:r>
        <w:r w:rsidR="007E1C40">
          <w:rPr>
            <w:webHidden/>
          </w:rPr>
          <w:t>6</w:t>
        </w:r>
        <w:r w:rsidR="00194FAC">
          <w:rPr>
            <w:webHidden/>
          </w:rPr>
          <w:fldChar w:fldCharType="end"/>
        </w:r>
      </w:hyperlink>
    </w:p>
    <w:p w14:paraId="227BA246" w14:textId="77777777" w:rsidR="00194FAC" w:rsidRDefault="002F784A">
      <w:pPr>
        <w:pStyle w:val="TOC3"/>
        <w:rPr>
          <w:rFonts w:eastAsiaTheme="minorEastAsia" w:cstheme="minorBidi"/>
          <w:iCs w:val="0"/>
          <w:noProof/>
          <w:sz w:val="22"/>
          <w:szCs w:val="22"/>
        </w:rPr>
      </w:pPr>
      <w:hyperlink w:anchor="_Toc52367085" w:history="1">
        <w:r w:rsidR="00194FAC" w:rsidRPr="00243E97">
          <w:rPr>
            <w:rStyle w:val="Hyperlink"/>
            <w:noProof/>
          </w:rPr>
          <w:t>1.1.1</w:t>
        </w:r>
        <w:r w:rsidR="00194FAC">
          <w:rPr>
            <w:rFonts w:eastAsiaTheme="minorEastAsia" w:cstheme="minorBidi"/>
            <w:iCs w:val="0"/>
            <w:noProof/>
            <w:sz w:val="22"/>
            <w:szCs w:val="22"/>
          </w:rPr>
          <w:tab/>
        </w:r>
        <w:r w:rsidR="00194FAC" w:rsidRPr="00243E97">
          <w:rPr>
            <w:rStyle w:val="Hyperlink"/>
            <w:noProof/>
          </w:rPr>
          <w:t>Source Terrain Data</w:t>
        </w:r>
        <w:r w:rsidR="00194FAC">
          <w:rPr>
            <w:noProof/>
            <w:webHidden/>
          </w:rPr>
          <w:tab/>
        </w:r>
        <w:r w:rsidR="00194FAC">
          <w:rPr>
            <w:noProof/>
            <w:webHidden/>
          </w:rPr>
          <w:fldChar w:fldCharType="begin"/>
        </w:r>
        <w:r w:rsidR="00194FAC">
          <w:rPr>
            <w:noProof/>
            <w:webHidden/>
          </w:rPr>
          <w:instrText xml:space="preserve"> PAGEREF _Toc52367085 \h </w:instrText>
        </w:r>
        <w:r w:rsidR="00194FAC">
          <w:rPr>
            <w:noProof/>
            <w:webHidden/>
          </w:rPr>
        </w:r>
        <w:r w:rsidR="00194FAC">
          <w:rPr>
            <w:noProof/>
            <w:webHidden/>
          </w:rPr>
          <w:fldChar w:fldCharType="separate"/>
        </w:r>
        <w:r w:rsidR="007E1C40">
          <w:rPr>
            <w:noProof/>
            <w:webHidden/>
          </w:rPr>
          <w:t>6</w:t>
        </w:r>
        <w:r w:rsidR="00194FAC">
          <w:rPr>
            <w:noProof/>
            <w:webHidden/>
          </w:rPr>
          <w:fldChar w:fldCharType="end"/>
        </w:r>
      </w:hyperlink>
    </w:p>
    <w:p w14:paraId="7C0D24D4" w14:textId="77777777" w:rsidR="00194FAC" w:rsidRDefault="002F784A">
      <w:pPr>
        <w:pStyle w:val="TOC3"/>
        <w:rPr>
          <w:rFonts w:eastAsiaTheme="minorEastAsia" w:cstheme="minorBidi"/>
          <w:iCs w:val="0"/>
          <w:noProof/>
          <w:sz w:val="22"/>
          <w:szCs w:val="22"/>
        </w:rPr>
      </w:pPr>
      <w:hyperlink w:anchor="_Toc52367086" w:history="1">
        <w:r w:rsidR="00194FAC" w:rsidRPr="00243E97">
          <w:rPr>
            <w:rStyle w:val="Hyperlink"/>
            <w:noProof/>
          </w:rPr>
          <w:t>1.1.2</w:t>
        </w:r>
        <w:r w:rsidR="00194FAC">
          <w:rPr>
            <w:rFonts w:eastAsiaTheme="minorEastAsia" w:cstheme="minorBidi"/>
            <w:iCs w:val="0"/>
            <w:noProof/>
            <w:sz w:val="22"/>
            <w:szCs w:val="22"/>
          </w:rPr>
          <w:tab/>
        </w:r>
        <w:r w:rsidR="00194FAC" w:rsidRPr="00243E97">
          <w:rPr>
            <w:rStyle w:val="Hyperlink"/>
            <w:noProof/>
          </w:rPr>
          <w:t>Terrain Data Processing</w:t>
        </w:r>
        <w:r w:rsidR="00194FAC">
          <w:rPr>
            <w:noProof/>
            <w:webHidden/>
          </w:rPr>
          <w:tab/>
        </w:r>
        <w:r w:rsidR="00194FAC">
          <w:rPr>
            <w:noProof/>
            <w:webHidden/>
          </w:rPr>
          <w:fldChar w:fldCharType="begin"/>
        </w:r>
        <w:r w:rsidR="00194FAC">
          <w:rPr>
            <w:noProof/>
            <w:webHidden/>
          </w:rPr>
          <w:instrText xml:space="preserve"> PAGEREF _Toc52367086 \h </w:instrText>
        </w:r>
        <w:r w:rsidR="00194FAC">
          <w:rPr>
            <w:noProof/>
            <w:webHidden/>
          </w:rPr>
        </w:r>
        <w:r w:rsidR="00194FAC">
          <w:rPr>
            <w:noProof/>
            <w:webHidden/>
          </w:rPr>
          <w:fldChar w:fldCharType="separate"/>
        </w:r>
        <w:r w:rsidR="007E1C40">
          <w:rPr>
            <w:noProof/>
            <w:webHidden/>
          </w:rPr>
          <w:t>8</w:t>
        </w:r>
        <w:r w:rsidR="00194FAC">
          <w:rPr>
            <w:noProof/>
            <w:webHidden/>
          </w:rPr>
          <w:fldChar w:fldCharType="end"/>
        </w:r>
      </w:hyperlink>
    </w:p>
    <w:p w14:paraId="1F4ACB35" w14:textId="77777777" w:rsidR="00194FAC" w:rsidRDefault="002F784A">
      <w:pPr>
        <w:pStyle w:val="TOC2"/>
        <w:rPr>
          <w:rFonts w:eastAsiaTheme="minorEastAsia" w:cstheme="minorBidi"/>
          <w:sz w:val="22"/>
          <w:szCs w:val="22"/>
        </w:rPr>
      </w:pPr>
      <w:hyperlink w:anchor="_Toc52367087" w:history="1">
        <w:r w:rsidR="00194FAC" w:rsidRPr="00243E97">
          <w:rPr>
            <w:rStyle w:val="Hyperlink"/>
          </w:rPr>
          <w:t>1.2</w:t>
        </w:r>
        <w:r w:rsidR="00194FAC">
          <w:rPr>
            <w:rFonts w:eastAsiaTheme="minorEastAsia" w:cstheme="minorBidi"/>
            <w:sz w:val="22"/>
            <w:szCs w:val="22"/>
          </w:rPr>
          <w:tab/>
        </w:r>
        <w:r w:rsidR="00194FAC" w:rsidRPr="00243E97">
          <w:rPr>
            <w:rStyle w:val="Hyperlink"/>
          </w:rPr>
          <w:t>Hydrology</w:t>
        </w:r>
        <w:r w:rsidR="00194FAC">
          <w:rPr>
            <w:webHidden/>
          </w:rPr>
          <w:tab/>
        </w:r>
        <w:r w:rsidR="00194FAC">
          <w:rPr>
            <w:webHidden/>
          </w:rPr>
          <w:fldChar w:fldCharType="begin"/>
        </w:r>
        <w:r w:rsidR="00194FAC">
          <w:rPr>
            <w:webHidden/>
          </w:rPr>
          <w:instrText xml:space="preserve"> PAGEREF _Toc52367087 \h </w:instrText>
        </w:r>
        <w:r w:rsidR="00194FAC">
          <w:rPr>
            <w:webHidden/>
          </w:rPr>
        </w:r>
        <w:r w:rsidR="00194FAC">
          <w:rPr>
            <w:webHidden/>
          </w:rPr>
          <w:fldChar w:fldCharType="separate"/>
        </w:r>
        <w:r w:rsidR="007E1C40">
          <w:rPr>
            <w:webHidden/>
          </w:rPr>
          <w:t>8</w:t>
        </w:r>
        <w:r w:rsidR="00194FAC">
          <w:rPr>
            <w:webHidden/>
          </w:rPr>
          <w:fldChar w:fldCharType="end"/>
        </w:r>
      </w:hyperlink>
    </w:p>
    <w:p w14:paraId="13628334" w14:textId="77777777" w:rsidR="00194FAC" w:rsidRDefault="002F784A">
      <w:pPr>
        <w:pStyle w:val="TOC3"/>
        <w:rPr>
          <w:rFonts w:eastAsiaTheme="minorEastAsia" w:cstheme="minorBidi"/>
          <w:iCs w:val="0"/>
          <w:noProof/>
          <w:sz w:val="22"/>
          <w:szCs w:val="22"/>
        </w:rPr>
      </w:pPr>
      <w:hyperlink w:anchor="_Toc52367088" w:history="1">
        <w:r w:rsidR="00194FAC" w:rsidRPr="00243E97">
          <w:rPr>
            <w:rStyle w:val="Hyperlink"/>
            <w:noProof/>
          </w:rPr>
          <w:t>1.2.1</w:t>
        </w:r>
        <w:r w:rsidR="00194FAC">
          <w:rPr>
            <w:rFonts w:eastAsiaTheme="minorEastAsia" w:cstheme="minorBidi"/>
            <w:iCs w:val="0"/>
            <w:noProof/>
            <w:sz w:val="22"/>
            <w:szCs w:val="22"/>
          </w:rPr>
          <w:tab/>
        </w:r>
        <w:r w:rsidR="00194FAC" w:rsidRPr="00243E97">
          <w:rPr>
            <w:rStyle w:val="Hyperlink"/>
            <w:noProof/>
          </w:rPr>
          <w:t>Stream Gage Analysis</w:t>
        </w:r>
        <w:r w:rsidR="00194FAC">
          <w:rPr>
            <w:noProof/>
            <w:webHidden/>
          </w:rPr>
          <w:tab/>
        </w:r>
        <w:r w:rsidR="00194FAC">
          <w:rPr>
            <w:noProof/>
            <w:webHidden/>
          </w:rPr>
          <w:fldChar w:fldCharType="begin"/>
        </w:r>
        <w:r w:rsidR="00194FAC">
          <w:rPr>
            <w:noProof/>
            <w:webHidden/>
          </w:rPr>
          <w:instrText xml:space="preserve"> PAGEREF _Toc52367088 \h </w:instrText>
        </w:r>
        <w:r w:rsidR="00194FAC">
          <w:rPr>
            <w:noProof/>
            <w:webHidden/>
          </w:rPr>
        </w:r>
        <w:r w:rsidR="00194FAC">
          <w:rPr>
            <w:noProof/>
            <w:webHidden/>
          </w:rPr>
          <w:fldChar w:fldCharType="separate"/>
        </w:r>
        <w:r w:rsidR="007E1C40">
          <w:rPr>
            <w:noProof/>
            <w:webHidden/>
          </w:rPr>
          <w:t>10</w:t>
        </w:r>
        <w:r w:rsidR="00194FAC">
          <w:rPr>
            <w:noProof/>
            <w:webHidden/>
          </w:rPr>
          <w:fldChar w:fldCharType="end"/>
        </w:r>
      </w:hyperlink>
    </w:p>
    <w:p w14:paraId="4550184A" w14:textId="43CE48C5" w:rsidR="00194FAC" w:rsidRDefault="002F784A">
      <w:pPr>
        <w:pStyle w:val="TOC2"/>
        <w:rPr>
          <w:rFonts w:eastAsiaTheme="minorEastAsia" w:cstheme="minorBidi"/>
          <w:sz w:val="22"/>
          <w:szCs w:val="22"/>
        </w:rPr>
      </w:pPr>
      <w:hyperlink w:anchor="_Toc52367089" w:history="1">
        <w:r w:rsidR="00194FAC" w:rsidRPr="00243E97">
          <w:rPr>
            <w:rStyle w:val="Hyperlink"/>
          </w:rPr>
          <w:t>1.3</w:t>
        </w:r>
        <w:r w:rsidR="00194FAC">
          <w:rPr>
            <w:rFonts w:eastAsiaTheme="minorEastAsia" w:cstheme="minorBidi"/>
            <w:sz w:val="22"/>
            <w:szCs w:val="22"/>
          </w:rPr>
          <w:tab/>
        </w:r>
        <w:r w:rsidR="00194FAC" w:rsidRPr="00243E97">
          <w:rPr>
            <w:rStyle w:val="Hyperlink"/>
          </w:rPr>
          <w:t>Hydraulics</w:t>
        </w:r>
        <w:r w:rsidR="00194FAC">
          <w:rPr>
            <w:webHidden/>
          </w:rPr>
          <w:tab/>
        </w:r>
        <w:r w:rsidR="00194FAC">
          <w:rPr>
            <w:webHidden/>
          </w:rPr>
          <w:fldChar w:fldCharType="begin"/>
        </w:r>
        <w:r w:rsidR="00194FAC">
          <w:rPr>
            <w:webHidden/>
          </w:rPr>
          <w:instrText xml:space="preserve"> PAGEREF _Toc52367089 \h </w:instrText>
        </w:r>
        <w:r w:rsidR="00194FAC">
          <w:rPr>
            <w:webHidden/>
          </w:rPr>
        </w:r>
        <w:r w:rsidR="00194FAC">
          <w:rPr>
            <w:webHidden/>
          </w:rPr>
          <w:fldChar w:fldCharType="separate"/>
        </w:r>
        <w:r w:rsidR="007E1C40">
          <w:rPr>
            <w:webHidden/>
          </w:rPr>
          <w:t>13</w:t>
        </w:r>
        <w:r w:rsidR="00194FAC">
          <w:rPr>
            <w:webHidden/>
          </w:rPr>
          <w:fldChar w:fldCharType="end"/>
        </w:r>
      </w:hyperlink>
    </w:p>
    <w:p w14:paraId="2CC0A3C7" w14:textId="5BCA91D2" w:rsidR="00194FAC" w:rsidRDefault="002F784A">
      <w:pPr>
        <w:pStyle w:val="TOC2"/>
        <w:rPr>
          <w:rFonts w:eastAsiaTheme="minorEastAsia" w:cstheme="minorBidi"/>
          <w:sz w:val="22"/>
          <w:szCs w:val="22"/>
        </w:rPr>
      </w:pPr>
      <w:hyperlink w:anchor="_Toc52367090" w:history="1">
        <w:r w:rsidR="00194FAC" w:rsidRPr="00243E97">
          <w:rPr>
            <w:rStyle w:val="Hyperlink"/>
          </w:rPr>
          <w:t>1.4</w:t>
        </w:r>
        <w:r w:rsidR="00194FAC">
          <w:rPr>
            <w:rFonts w:eastAsiaTheme="minorEastAsia" w:cstheme="minorBidi"/>
            <w:sz w:val="22"/>
            <w:szCs w:val="22"/>
          </w:rPr>
          <w:tab/>
        </w:r>
        <w:r w:rsidR="00194FAC" w:rsidRPr="00243E97">
          <w:rPr>
            <w:rStyle w:val="Hyperlink"/>
          </w:rPr>
          <w:t>Quality Control</w:t>
        </w:r>
        <w:r w:rsidR="00194FAC">
          <w:rPr>
            <w:webHidden/>
          </w:rPr>
          <w:tab/>
        </w:r>
        <w:r w:rsidR="00194FAC">
          <w:rPr>
            <w:webHidden/>
          </w:rPr>
          <w:fldChar w:fldCharType="begin"/>
        </w:r>
        <w:r w:rsidR="00194FAC">
          <w:rPr>
            <w:webHidden/>
          </w:rPr>
          <w:instrText xml:space="preserve"> PAGEREF _Toc52367090 \h </w:instrText>
        </w:r>
        <w:r w:rsidR="00194FAC">
          <w:rPr>
            <w:webHidden/>
          </w:rPr>
        </w:r>
        <w:r w:rsidR="00194FAC">
          <w:rPr>
            <w:webHidden/>
          </w:rPr>
          <w:fldChar w:fldCharType="separate"/>
        </w:r>
        <w:r w:rsidR="007E1C40">
          <w:rPr>
            <w:webHidden/>
          </w:rPr>
          <w:t>16</w:t>
        </w:r>
        <w:r w:rsidR="00194FAC">
          <w:rPr>
            <w:webHidden/>
          </w:rPr>
          <w:fldChar w:fldCharType="end"/>
        </w:r>
      </w:hyperlink>
    </w:p>
    <w:p w14:paraId="7557DB69" w14:textId="0549007B" w:rsidR="00194FAC" w:rsidRDefault="002F784A">
      <w:pPr>
        <w:pStyle w:val="TOC2"/>
        <w:rPr>
          <w:rFonts w:eastAsiaTheme="minorEastAsia" w:cstheme="minorBidi"/>
          <w:sz w:val="22"/>
          <w:szCs w:val="22"/>
        </w:rPr>
      </w:pPr>
      <w:hyperlink w:anchor="_Toc52367091" w:history="1">
        <w:r w:rsidR="00194FAC" w:rsidRPr="00243E97">
          <w:rPr>
            <w:rStyle w:val="Hyperlink"/>
          </w:rPr>
          <w:t>1.5</w:t>
        </w:r>
        <w:r w:rsidR="00194FAC">
          <w:rPr>
            <w:rFonts w:eastAsiaTheme="minorEastAsia" w:cstheme="minorBidi"/>
            <w:sz w:val="22"/>
            <w:szCs w:val="22"/>
          </w:rPr>
          <w:tab/>
        </w:r>
        <w:r w:rsidR="00194FAC" w:rsidRPr="00243E97">
          <w:rPr>
            <w:rStyle w:val="Hyperlink"/>
          </w:rPr>
          <w:t>One-percent Special Flood Hazard Area Delineation</w:t>
        </w:r>
        <w:r w:rsidR="00194FAC">
          <w:rPr>
            <w:webHidden/>
          </w:rPr>
          <w:tab/>
        </w:r>
        <w:r w:rsidR="00194FAC">
          <w:rPr>
            <w:webHidden/>
          </w:rPr>
          <w:fldChar w:fldCharType="begin"/>
        </w:r>
        <w:r w:rsidR="00194FAC">
          <w:rPr>
            <w:webHidden/>
          </w:rPr>
          <w:instrText xml:space="preserve"> PAGEREF _Toc52367091 \h </w:instrText>
        </w:r>
        <w:r w:rsidR="00194FAC">
          <w:rPr>
            <w:webHidden/>
          </w:rPr>
        </w:r>
        <w:r w:rsidR="00194FAC">
          <w:rPr>
            <w:webHidden/>
          </w:rPr>
          <w:fldChar w:fldCharType="separate"/>
        </w:r>
        <w:r w:rsidR="007E1C40">
          <w:rPr>
            <w:webHidden/>
          </w:rPr>
          <w:t>17</w:t>
        </w:r>
        <w:r w:rsidR="00194FAC">
          <w:rPr>
            <w:webHidden/>
          </w:rPr>
          <w:fldChar w:fldCharType="end"/>
        </w:r>
      </w:hyperlink>
    </w:p>
    <w:p w14:paraId="46894E58" w14:textId="5CA42455" w:rsidR="00194FAC" w:rsidRDefault="002F784A">
      <w:pPr>
        <w:pStyle w:val="TOC1"/>
        <w:rPr>
          <w:rFonts w:eastAsiaTheme="minorEastAsia" w:cstheme="minorBidi"/>
          <w:b w:val="0"/>
          <w:bCs w:val="0"/>
          <w:color w:val="auto"/>
          <w:kern w:val="0"/>
          <w:position w:val="0"/>
          <w:szCs w:val="22"/>
        </w:rPr>
      </w:pPr>
      <w:hyperlink w:anchor="_Toc52367092" w:history="1">
        <w:r w:rsidR="00194FAC" w:rsidRPr="00243E97">
          <w:rPr>
            <w:rStyle w:val="Hyperlink"/>
          </w:rPr>
          <w:t>Challenges</w:t>
        </w:r>
        <w:r w:rsidR="00194FAC">
          <w:rPr>
            <w:webHidden/>
          </w:rPr>
          <w:tab/>
        </w:r>
        <w:r w:rsidR="00194FAC">
          <w:rPr>
            <w:webHidden/>
          </w:rPr>
          <w:fldChar w:fldCharType="begin"/>
        </w:r>
        <w:r w:rsidR="00194FAC">
          <w:rPr>
            <w:webHidden/>
          </w:rPr>
          <w:instrText xml:space="preserve"> PAGEREF _Toc52367092 \h </w:instrText>
        </w:r>
        <w:r w:rsidR="00194FAC">
          <w:rPr>
            <w:webHidden/>
          </w:rPr>
        </w:r>
        <w:r w:rsidR="00194FAC">
          <w:rPr>
            <w:webHidden/>
          </w:rPr>
          <w:fldChar w:fldCharType="separate"/>
        </w:r>
        <w:r w:rsidR="007E1C40">
          <w:rPr>
            <w:webHidden/>
          </w:rPr>
          <w:t>18</w:t>
        </w:r>
        <w:r w:rsidR="00194FAC">
          <w:rPr>
            <w:webHidden/>
          </w:rPr>
          <w:fldChar w:fldCharType="end"/>
        </w:r>
      </w:hyperlink>
    </w:p>
    <w:p w14:paraId="1C8F61E9" w14:textId="2012ACD1" w:rsidR="00194FAC" w:rsidRDefault="002F784A">
      <w:pPr>
        <w:pStyle w:val="TOC1"/>
        <w:rPr>
          <w:rFonts w:eastAsiaTheme="minorEastAsia" w:cstheme="minorBidi"/>
          <w:b w:val="0"/>
          <w:bCs w:val="0"/>
          <w:color w:val="auto"/>
          <w:kern w:val="0"/>
          <w:position w:val="0"/>
          <w:szCs w:val="22"/>
        </w:rPr>
      </w:pPr>
      <w:hyperlink w:anchor="_Toc52367093" w:history="1">
        <w:r w:rsidR="00194FAC" w:rsidRPr="00243E97">
          <w:rPr>
            <w:rStyle w:val="Hyperlink"/>
          </w:rPr>
          <w:t>Results and Recommendations</w:t>
        </w:r>
        <w:r w:rsidR="00194FAC">
          <w:rPr>
            <w:webHidden/>
          </w:rPr>
          <w:tab/>
        </w:r>
        <w:r w:rsidR="00194FAC">
          <w:rPr>
            <w:webHidden/>
          </w:rPr>
          <w:fldChar w:fldCharType="begin"/>
        </w:r>
        <w:r w:rsidR="00194FAC">
          <w:rPr>
            <w:webHidden/>
          </w:rPr>
          <w:instrText xml:space="preserve"> PAGEREF _Toc52367093 \h </w:instrText>
        </w:r>
        <w:r w:rsidR="00194FAC">
          <w:rPr>
            <w:webHidden/>
          </w:rPr>
        </w:r>
        <w:r w:rsidR="00194FAC">
          <w:rPr>
            <w:webHidden/>
          </w:rPr>
          <w:fldChar w:fldCharType="separate"/>
        </w:r>
        <w:r w:rsidR="007E1C40">
          <w:rPr>
            <w:webHidden/>
          </w:rPr>
          <w:t>19</w:t>
        </w:r>
        <w:r w:rsidR="00194FAC">
          <w:rPr>
            <w:webHidden/>
          </w:rPr>
          <w:fldChar w:fldCharType="end"/>
        </w:r>
      </w:hyperlink>
    </w:p>
    <w:p w14:paraId="43ABD640" w14:textId="077CA2E6" w:rsidR="00194FAC" w:rsidRDefault="002F784A">
      <w:pPr>
        <w:pStyle w:val="TOC2"/>
        <w:rPr>
          <w:rFonts w:eastAsiaTheme="minorEastAsia" w:cstheme="minorBidi"/>
          <w:sz w:val="22"/>
          <w:szCs w:val="22"/>
        </w:rPr>
      </w:pPr>
      <w:hyperlink w:anchor="_Toc52367094" w:history="1">
        <w:r w:rsidR="00194FAC" w:rsidRPr="00243E97">
          <w:rPr>
            <w:rStyle w:val="Hyperlink"/>
          </w:rPr>
          <w:t>3.1</w:t>
        </w:r>
        <w:r w:rsidR="00194FAC">
          <w:rPr>
            <w:rFonts w:eastAsiaTheme="minorEastAsia" w:cstheme="minorBidi"/>
            <w:sz w:val="22"/>
            <w:szCs w:val="22"/>
          </w:rPr>
          <w:tab/>
        </w:r>
        <w:r w:rsidR="00194FAC" w:rsidRPr="00243E97">
          <w:rPr>
            <w:rStyle w:val="Hyperlink"/>
          </w:rPr>
          <w:t>CNMS Validation of Effective Zone A SFHA</w:t>
        </w:r>
        <w:r w:rsidR="00194FAC">
          <w:rPr>
            <w:webHidden/>
          </w:rPr>
          <w:tab/>
        </w:r>
        <w:r w:rsidR="00194FAC">
          <w:rPr>
            <w:webHidden/>
          </w:rPr>
          <w:fldChar w:fldCharType="begin"/>
        </w:r>
        <w:r w:rsidR="00194FAC">
          <w:rPr>
            <w:webHidden/>
          </w:rPr>
          <w:instrText xml:space="preserve"> PAGEREF _Toc52367094 \h </w:instrText>
        </w:r>
        <w:r w:rsidR="00194FAC">
          <w:rPr>
            <w:webHidden/>
          </w:rPr>
        </w:r>
        <w:r w:rsidR="00194FAC">
          <w:rPr>
            <w:webHidden/>
          </w:rPr>
          <w:fldChar w:fldCharType="separate"/>
        </w:r>
        <w:r w:rsidR="007E1C40">
          <w:rPr>
            <w:webHidden/>
          </w:rPr>
          <w:t>19</w:t>
        </w:r>
        <w:r w:rsidR="00194FAC">
          <w:rPr>
            <w:webHidden/>
          </w:rPr>
          <w:fldChar w:fldCharType="end"/>
        </w:r>
      </w:hyperlink>
    </w:p>
    <w:p w14:paraId="32472E57" w14:textId="53820448" w:rsidR="00194FAC" w:rsidRDefault="002F784A">
      <w:pPr>
        <w:pStyle w:val="TOC2"/>
        <w:rPr>
          <w:rFonts w:eastAsiaTheme="minorEastAsia" w:cstheme="minorBidi"/>
          <w:sz w:val="22"/>
          <w:szCs w:val="22"/>
        </w:rPr>
      </w:pPr>
      <w:hyperlink w:anchor="_Toc52367095" w:history="1">
        <w:r w:rsidR="00194FAC" w:rsidRPr="00243E97">
          <w:rPr>
            <w:rStyle w:val="Hyperlink"/>
          </w:rPr>
          <w:t>3.2</w:t>
        </w:r>
        <w:r w:rsidR="00194FAC">
          <w:rPr>
            <w:rFonts w:eastAsiaTheme="minorEastAsia" w:cstheme="minorBidi"/>
            <w:sz w:val="22"/>
            <w:szCs w:val="22"/>
          </w:rPr>
          <w:tab/>
        </w:r>
        <w:r w:rsidR="00194FAC" w:rsidRPr="00243E97">
          <w:rPr>
            <w:rStyle w:val="Hyperlink"/>
          </w:rPr>
          <w:t>Flood Risk Analysis</w:t>
        </w:r>
        <w:r w:rsidR="00194FAC">
          <w:rPr>
            <w:webHidden/>
          </w:rPr>
          <w:tab/>
        </w:r>
        <w:r w:rsidR="00194FAC">
          <w:rPr>
            <w:webHidden/>
          </w:rPr>
          <w:fldChar w:fldCharType="begin"/>
        </w:r>
        <w:r w:rsidR="00194FAC">
          <w:rPr>
            <w:webHidden/>
          </w:rPr>
          <w:instrText xml:space="preserve"> PAGEREF _Toc52367095 \h </w:instrText>
        </w:r>
        <w:r w:rsidR="00194FAC">
          <w:rPr>
            <w:webHidden/>
          </w:rPr>
        </w:r>
        <w:r w:rsidR="00194FAC">
          <w:rPr>
            <w:webHidden/>
          </w:rPr>
          <w:fldChar w:fldCharType="separate"/>
        </w:r>
        <w:r w:rsidR="007E1C40">
          <w:rPr>
            <w:webHidden/>
          </w:rPr>
          <w:t>26</w:t>
        </w:r>
        <w:r w:rsidR="00194FAC">
          <w:rPr>
            <w:webHidden/>
          </w:rPr>
          <w:fldChar w:fldCharType="end"/>
        </w:r>
      </w:hyperlink>
    </w:p>
    <w:p w14:paraId="6FC99851" w14:textId="3DEB16DF" w:rsidR="00194FAC" w:rsidRDefault="002F784A">
      <w:pPr>
        <w:pStyle w:val="TOC1"/>
        <w:rPr>
          <w:rFonts w:eastAsiaTheme="minorEastAsia" w:cstheme="minorBidi"/>
          <w:b w:val="0"/>
          <w:bCs w:val="0"/>
          <w:color w:val="auto"/>
          <w:kern w:val="0"/>
          <w:position w:val="0"/>
          <w:szCs w:val="22"/>
        </w:rPr>
      </w:pPr>
      <w:hyperlink w:anchor="_Toc52367096" w:history="1">
        <w:r w:rsidR="00194FAC" w:rsidRPr="00243E97">
          <w:rPr>
            <w:rStyle w:val="Hyperlink"/>
          </w:rPr>
          <w:t>References</w:t>
        </w:r>
        <w:r w:rsidR="00194FAC">
          <w:rPr>
            <w:webHidden/>
          </w:rPr>
          <w:tab/>
        </w:r>
        <w:r w:rsidR="00194FAC">
          <w:rPr>
            <w:webHidden/>
          </w:rPr>
          <w:fldChar w:fldCharType="begin"/>
        </w:r>
        <w:r w:rsidR="00194FAC">
          <w:rPr>
            <w:webHidden/>
          </w:rPr>
          <w:instrText xml:space="preserve"> PAGEREF _Toc52367096 \h </w:instrText>
        </w:r>
        <w:r w:rsidR="00194FAC">
          <w:rPr>
            <w:webHidden/>
          </w:rPr>
        </w:r>
        <w:r w:rsidR="00194FAC">
          <w:rPr>
            <w:webHidden/>
          </w:rPr>
          <w:fldChar w:fldCharType="separate"/>
        </w:r>
        <w:r w:rsidR="007E1C40">
          <w:rPr>
            <w:webHidden/>
          </w:rPr>
          <w:t>27</w:t>
        </w:r>
        <w:r w:rsidR="00194FAC">
          <w:rPr>
            <w:webHidden/>
          </w:rPr>
          <w:fldChar w:fldCharType="end"/>
        </w:r>
      </w:hyperlink>
    </w:p>
    <w:p w14:paraId="23E55E07" w14:textId="77777777" w:rsidR="00194FAC" w:rsidRDefault="002F784A">
      <w:pPr>
        <w:pStyle w:val="TOC9"/>
        <w:rPr>
          <w:rFonts w:asciiTheme="minorHAnsi" w:eastAsiaTheme="minorEastAsia" w:hAnsiTheme="minorHAnsi" w:cstheme="minorBidi"/>
          <w:b w:val="0"/>
          <w:color w:val="auto"/>
          <w:szCs w:val="22"/>
        </w:rPr>
      </w:pPr>
      <w:hyperlink w:anchor="_Toc52367097" w:history="1">
        <w:r w:rsidR="00194FAC" w:rsidRPr="00243E97">
          <w:rPr>
            <w:rStyle w:val="Hyperlink"/>
          </w:rPr>
          <w:t>Appendix A BLE Map</w:t>
        </w:r>
        <w:r w:rsidR="00194FAC">
          <w:rPr>
            <w:webHidden/>
          </w:rPr>
          <w:tab/>
        </w:r>
        <w:r w:rsidR="00194FAC">
          <w:rPr>
            <w:webHidden/>
          </w:rPr>
          <w:fldChar w:fldCharType="begin"/>
        </w:r>
        <w:r w:rsidR="00194FAC">
          <w:rPr>
            <w:webHidden/>
          </w:rPr>
          <w:instrText xml:space="preserve"> PAGEREF _Toc52367097 \h </w:instrText>
        </w:r>
        <w:r w:rsidR="00194FAC">
          <w:rPr>
            <w:webHidden/>
          </w:rPr>
        </w:r>
        <w:r w:rsidR="00194FAC">
          <w:rPr>
            <w:webHidden/>
          </w:rPr>
          <w:fldChar w:fldCharType="separate"/>
        </w:r>
        <w:r w:rsidR="007E1C40">
          <w:rPr>
            <w:webHidden/>
          </w:rPr>
          <w:t>A-1</w:t>
        </w:r>
        <w:r w:rsidR="00194FAC">
          <w:rPr>
            <w:webHidden/>
          </w:rPr>
          <w:fldChar w:fldCharType="end"/>
        </w:r>
      </w:hyperlink>
    </w:p>
    <w:p w14:paraId="5136C272" w14:textId="513C9999" w:rsidR="00A363EB" w:rsidRDefault="003F5E44" w:rsidP="00A363EB">
      <w:pPr>
        <w:outlineLvl w:val="0"/>
        <w:sectPr w:rsidR="00A363EB" w:rsidSect="00612991">
          <w:headerReference w:type="default" r:id="rId13"/>
          <w:type w:val="continuous"/>
          <w:pgSz w:w="12240" w:h="15840" w:code="1"/>
          <w:pgMar w:top="1623" w:right="1080" w:bottom="1440" w:left="1728" w:header="864" w:footer="576" w:gutter="0"/>
          <w:pgNumType w:start="1"/>
          <w:cols w:space="720"/>
          <w:docGrid w:linePitch="360"/>
        </w:sectPr>
      </w:pPr>
      <w:r w:rsidRPr="00861C2A">
        <w:rPr>
          <w:rFonts w:cstheme="minorHAnsi"/>
          <w:b/>
          <w:bCs/>
          <w:noProof/>
          <w:color w:val="233972" w:themeColor="accent1"/>
          <w:kern w:val="138"/>
          <w:position w:val="-14"/>
          <w:szCs w:val="36"/>
        </w:rPr>
        <w:fldChar w:fldCharType="end"/>
      </w:r>
    </w:p>
    <w:p w14:paraId="3CCE832E" w14:textId="77777777" w:rsidR="00F166B5" w:rsidRDefault="00F166B5" w:rsidP="00784F3A">
      <w:pPr>
        <w:pStyle w:val="Heading1"/>
        <w:numPr>
          <w:ilvl w:val="0"/>
          <w:numId w:val="0"/>
        </w:numPr>
      </w:pPr>
      <w:bookmarkStart w:id="1" w:name="_Toc52367082"/>
      <w:r>
        <w:lastRenderedPageBreak/>
        <w:t>Executive Summary</w:t>
      </w:r>
      <w:bookmarkEnd w:id="1"/>
    </w:p>
    <w:p w14:paraId="160E4B10" w14:textId="02C7AAB4" w:rsidR="00322FF2" w:rsidRDefault="00322FF2" w:rsidP="00322FF2">
      <w:pPr>
        <w:pStyle w:val="2Body-Text"/>
      </w:pPr>
      <w:r w:rsidRPr="00F80203">
        <w:t>FEMA Region 6 contracted Compass to complete a Base Level Engineering (BLE) analysis for Area E – Sabine River in southeastern Texas, to support FEMA’s Discovery process and validation of effective Zone A Special Flood Hazard Areas (SFHAs</w:t>
      </w:r>
      <w:r>
        <w:t>). Area E includes the Upper Sabine, Lake Fork, Middle Sabine, Lower Sabine, and Sabine Lake HUC-8 watersheds. This report focuses on the Middle Sabine HUC-8 watershed. This BLE study will provide significant data for several Texas counties previously lacking modernized flood models.</w:t>
      </w:r>
    </w:p>
    <w:p w14:paraId="38BDAA57" w14:textId="38D4A5AF" w:rsidR="009C7A72" w:rsidRDefault="00D8512F" w:rsidP="00F166B5">
      <w:pPr>
        <w:pStyle w:val="2Body-Text"/>
      </w:pPr>
      <w:r>
        <w:t>The BLE process involves using best available data and incorporating automated techniques with traditional model development procedures to produce regulatory</w:t>
      </w:r>
      <w:r w:rsidR="00145A31">
        <w:t>-</w:t>
      </w:r>
      <w:r>
        <w:t xml:space="preserve">quality flood hazard boundaries for the 1-percent annual chance event as well as estimates of flood hazard boundaries for multiple recurrence intervals. </w:t>
      </w:r>
    </w:p>
    <w:p w14:paraId="4F444C14" w14:textId="5D53A48B" w:rsidR="00492B09" w:rsidRDefault="00492B09" w:rsidP="00F166B5">
      <w:pPr>
        <w:pStyle w:val="2Body-Text"/>
      </w:pPr>
      <w:r w:rsidRPr="00054CC1">
        <w:t>The source digital terrain data used for surface model development in support of hydrologic and hydraulic</w:t>
      </w:r>
      <w:r w:rsidR="004D0EFF">
        <w:t xml:space="preserve"> </w:t>
      </w:r>
      <w:r w:rsidRPr="00054CC1">
        <w:t xml:space="preserve">analysis as well as mapping activities were leveraged </w:t>
      </w:r>
      <w:r w:rsidR="00AB390D" w:rsidRPr="00AB390D">
        <w:t xml:space="preserve">from </w:t>
      </w:r>
      <w:r w:rsidR="004E2830">
        <w:t>various local, State</w:t>
      </w:r>
      <w:r w:rsidR="00145A31">
        <w:t>,</w:t>
      </w:r>
      <w:r w:rsidR="004E2830">
        <w:t xml:space="preserve"> and Federal partners. Details regarding the different datasets used are provided below in </w:t>
      </w:r>
      <w:r w:rsidR="009F6E3E">
        <w:t xml:space="preserve">Section </w:t>
      </w:r>
      <w:r w:rsidR="009F6E3E">
        <w:rPr>
          <w:highlight w:val="yellow"/>
        </w:rPr>
        <w:fldChar w:fldCharType="begin"/>
      </w:r>
      <w:r w:rsidR="009F6E3E">
        <w:instrText xml:space="preserve"> REF _Ref489869071 \r \h </w:instrText>
      </w:r>
      <w:r w:rsidR="009F6E3E">
        <w:rPr>
          <w:highlight w:val="yellow"/>
        </w:rPr>
      </w:r>
      <w:r w:rsidR="009F6E3E">
        <w:rPr>
          <w:highlight w:val="yellow"/>
        </w:rPr>
        <w:fldChar w:fldCharType="separate"/>
      </w:r>
      <w:r w:rsidR="00C64B64">
        <w:t>1.1</w:t>
      </w:r>
      <w:r w:rsidR="009F6E3E">
        <w:rPr>
          <w:highlight w:val="yellow"/>
        </w:rPr>
        <w:fldChar w:fldCharType="end"/>
      </w:r>
      <w:r w:rsidR="004E2830">
        <w:t>.</w:t>
      </w:r>
      <w:r w:rsidR="00AB390D">
        <w:t xml:space="preserve"> </w:t>
      </w:r>
    </w:p>
    <w:p w14:paraId="0A277808" w14:textId="74EE8478" w:rsidR="00492B09" w:rsidRDefault="00FC6762" w:rsidP="000A4E9A">
      <w:pPr>
        <w:pStyle w:val="2Body-Text"/>
      </w:pPr>
      <w:r>
        <w:t xml:space="preserve">Flood discharges for this study </w:t>
      </w:r>
      <w:r w:rsidRPr="00DF39C8">
        <w:t xml:space="preserve">were calculated using </w:t>
      </w:r>
      <w:r>
        <w:t xml:space="preserve">both </w:t>
      </w:r>
      <w:r w:rsidRPr="00DF39C8">
        <w:t xml:space="preserve">the United States Geological Survey (USGS) </w:t>
      </w:r>
      <w:r w:rsidRPr="00A54E69">
        <w:t>regression equations</w:t>
      </w:r>
      <w:r>
        <w:t xml:space="preserve"> and gage analysis, where stream gages with sufficient record exist.</w:t>
      </w:r>
      <w:r w:rsidRPr="00C8360F">
        <w:t xml:space="preserve"> </w:t>
      </w:r>
      <w:r w:rsidR="00492B09" w:rsidRPr="00C8360F">
        <w:t xml:space="preserve">Regression </w:t>
      </w:r>
      <w:r w:rsidR="00F90CD5" w:rsidRPr="00C8360F">
        <w:t>e</w:t>
      </w:r>
      <w:r w:rsidR="00492B09" w:rsidRPr="00C8360F">
        <w:t xml:space="preserve">quations </w:t>
      </w:r>
      <w:r w:rsidR="00A96C52" w:rsidRPr="00C8360F">
        <w:t xml:space="preserve">were </w:t>
      </w:r>
      <w:r w:rsidR="00492B09" w:rsidRPr="00C8360F">
        <w:t xml:space="preserve">obtained from the </w:t>
      </w:r>
      <w:r w:rsidR="001C36FE" w:rsidRPr="00C8360F">
        <w:t xml:space="preserve">USGS </w:t>
      </w:r>
      <w:r w:rsidR="004F3A76" w:rsidRPr="00C8360F">
        <w:t xml:space="preserve">Scientific Investigations </w:t>
      </w:r>
      <w:r w:rsidR="00E650E5" w:rsidRPr="00C8360F">
        <w:t>Report (</w:t>
      </w:r>
      <w:r w:rsidR="004F3A76" w:rsidRPr="00C8360F">
        <w:t>S</w:t>
      </w:r>
      <w:r w:rsidR="00E650E5" w:rsidRPr="00C8360F">
        <w:t xml:space="preserve">IR) </w:t>
      </w:r>
      <w:r w:rsidR="00A96C52" w:rsidRPr="00C8360F">
        <w:t>2009-5087</w:t>
      </w:r>
      <w:r w:rsidR="00E650E5" w:rsidRPr="00C8360F">
        <w:t xml:space="preserve">, </w:t>
      </w:r>
      <w:r w:rsidR="00A96C52" w:rsidRPr="00C8360F">
        <w:rPr>
          <w:i/>
        </w:rPr>
        <w:t>Regression Equations for</w:t>
      </w:r>
      <w:r w:rsidR="00A96C52" w:rsidRPr="000C308E">
        <w:rPr>
          <w:i/>
        </w:rPr>
        <w:t xml:space="preserve"> Estimation of Annual Peak-Streamflow Frequency for Undeveloped Watersheds in Texas Using an L-moment Based, </w:t>
      </w:r>
      <w:r w:rsidR="00A96C52" w:rsidRPr="000C308E">
        <w:rPr>
          <w:i/>
          <w:smallCaps/>
        </w:rPr>
        <w:t>press</w:t>
      </w:r>
      <w:r w:rsidR="00A96C52" w:rsidRPr="000C308E">
        <w:rPr>
          <w:i/>
        </w:rPr>
        <w:t>-Minimized, Residual-Adjusted Approach</w:t>
      </w:r>
      <w:r w:rsidR="00061E3C">
        <w:t xml:space="preserve"> (2009)</w:t>
      </w:r>
      <w:r w:rsidR="00E650E5" w:rsidRPr="000752F4">
        <w:t>.</w:t>
      </w:r>
    </w:p>
    <w:p w14:paraId="27347970" w14:textId="7ED9453F" w:rsidR="00492B09" w:rsidRDefault="000A4E9A" w:rsidP="00F166B5">
      <w:pPr>
        <w:pStyle w:val="2Body-Text"/>
      </w:pPr>
      <w:r w:rsidRPr="00BE5776">
        <w:t xml:space="preserve">The Hydrologic Engineering Center’s River Analysis System (HEC-RAS) program version </w:t>
      </w:r>
      <w:r w:rsidR="00D94639" w:rsidRPr="00BE5776">
        <w:t>5.0</w:t>
      </w:r>
      <w:r w:rsidR="00BE5776" w:rsidRPr="00845E37">
        <w:t>.</w:t>
      </w:r>
      <w:r w:rsidR="00955982">
        <w:t>7</w:t>
      </w:r>
      <w:r w:rsidRPr="00BE5776">
        <w:t xml:space="preserve"> was used to compute water surface elevations on a stream by stream basis. All hydraulic models were computed using 1-D steady state analysis.</w:t>
      </w:r>
    </w:p>
    <w:p w14:paraId="23238FD0" w14:textId="4FE24E36" w:rsidR="00D8512F" w:rsidRPr="00EC18BC" w:rsidRDefault="00D8512F" w:rsidP="00F166B5">
      <w:pPr>
        <w:pStyle w:val="2Body-Text"/>
      </w:pPr>
      <w:r>
        <w:t>The s</w:t>
      </w:r>
      <w:r w:rsidR="003421CF">
        <w:t xml:space="preserve">tream mile network </w:t>
      </w:r>
      <w:r w:rsidR="00101699">
        <w:t xml:space="preserve">that was validated </w:t>
      </w:r>
      <w:r>
        <w:t xml:space="preserve">for </w:t>
      </w:r>
      <w:r w:rsidR="00AC7A7E">
        <w:t>these</w:t>
      </w:r>
      <w:r w:rsidR="00C70D6F">
        <w:t xml:space="preserve"> </w:t>
      </w:r>
      <w:r w:rsidR="00CC4DCA">
        <w:t>w</w:t>
      </w:r>
      <w:r>
        <w:t>atershed</w:t>
      </w:r>
      <w:r w:rsidR="00AC7A7E">
        <w:t>s</w:t>
      </w:r>
      <w:r>
        <w:t xml:space="preserve"> was compiled using FEMA’s C</w:t>
      </w:r>
      <w:r w:rsidR="000E475B">
        <w:t xml:space="preserve">ommunity </w:t>
      </w:r>
      <w:r>
        <w:t>N</w:t>
      </w:r>
      <w:r w:rsidR="000E475B">
        <w:t xml:space="preserve">eeds </w:t>
      </w:r>
      <w:r>
        <w:t>M</w:t>
      </w:r>
      <w:r w:rsidR="000E475B">
        <w:t xml:space="preserve">anagement </w:t>
      </w:r>
      <w:r>
        <w:t>S</w:t>
      </w:r>
      <w:r w:rsidR="000E475B">
        <w:t>trategy (CNMS)</w:t>
      </w:r>
      <w:r>
        <w:t xml:space="preserve"> inventory</w:t>
      </w:r>
      <w:r w:rsidR="000E475B">
        <w:t xml:space="preserve">. </w:t>
      </w:r>
      <w:r w:rsidR="002079B7">
        <w:t xml:space="preserve">CNMS is an inventory of flood hazard studies and flood hazard mapping needs for areas where a study is needed. This data is helpful for community officials in analyzing and depicting flood hazards to enhance </w:t>
      </w:r>
      <w:r w:rsidR="00FC4E4C">
        <w:t xml:space="preserve">the </w:t>
      </w:r>
      <w:r w:rsidR="002079B7">
        <w:t xml:space="preserve">understanding of flood risks. Communities may use this information to make informed decisions on their planning and </w:t>
      </w:r>
      <w:r w:rsidR="002079B7" w:rsidRPr="00EC18BC">
        <w:t xml:space="preserve">flood mitigation efforts. </w:t>
      </w:r>
      <w:r w:rsidR="009250DF" w:rsidRPr="00EC18BC">
        <w:rPr>
          <w:noProof/>
        </w:rPr>
        <w:fldChar w:fldCharType="begin"/>
      </w:r>
      <w:r w:rsidR="009250DF" w:rsidRPr="00EC18BC">
        <w:rPr>
          <w:noProof/>
        </w:rPr>
        <w:instrText xml:space="preserve"> REF _Ref494876997 \h </w:instrText>
      </w:r>
      <w:r w:rsidR="00EC18BC">
        <w:rPr>
          <w:noProof/>
        </w:rPr>
        <w:instrText xml:space="preserve"> \* MERGEFORMAT </w:instrText>
      </w:r>
      <w:r w:rsidR="009250DF" w:rsidRPr="00EC18BC">
        <w:rPr>
          <w:noProof/>
        </w:rPr>
      </w:r>
      <w:r w:rsidR="009250DF" w:rsidRPr="00EC18BC">
        <w:rPr>
          <w:noProof/>
        </w:rPr>
        <w:fldChar w:fldCharType="separate"/>
      </w:r>
      <w:r w:rsidR="00C64B64" w:rsidRPr="00F42677">
        <w:t>Table ES-</w:t>
      </w:r>
      <w:r w:rsidR="00C64B64">
        <w:t>1</w:t>
      </w:r>
      <w:r w:rsidR="009250DF" w:rsidRPr="00EC18BC">
        <w:rPr>
          <w:noProof/>
        </w:rPr>
        <w:fldChar w:fldCharType="end"/>
      </w:r>
      <w:r w:rsidRPr="00EC18BC">
        <w:t xml:space="preserve"> lists the </w:t>
      </w:r>
      <w:r w:rsidR="000D55BD">
        <w:t xml:space="preserve">Zone A </w:t>
      </w:r>
      <w:r w:rsidRPr="00EC18BC">
        <w:t xml:space="preserve">stream miles </w:t>
      </w:r>
      <w:r w:rsidR="000E475B" w:rsidRPr="00EC18BC">
        <w:t>associated with this validation analysis</w:t>
      </w:r>
      <w:r w:rsidRPr="00EC18BC">
        <w:t>.</w:t>
      </w:r>
    </w:p>
    <w:p w14:paraId="77F41C52" w14:textId="25704D70" w:rsidR="00145A31" w:rsidRPr="00F42677" w:rsidRDefault="00CF63BA" w:rsidP="00082EA3">
      <w:pPr>
        <w:pStyle w:val="Caption"/>
        <w:keepNext/>
        <w:jc w:val="center"/>
      </w:pPr>
      <w:bookmarkStart w:id="2" w:name="_Ref494876997"/>
      <w:r w:rsidRPr="00F42677">
        <w:t>Table ES</w:t>
      </w:r>
      <w:r w:rsidR="00145A31" w:rsidRPr="00F42677">
        <w:t>-</w:t>
      </w:r>
      <w:r w:rsidR="002F784A">
        <w:fldChar w:fldCharType="begin"/>
      </w:r>
      <w:r w:rsidR="002F784A">
        <w:instrText xml:space="preserve"> SEQ Table \* ARABIC </w:instrText>
      </w:r>
      <w:r w:rsidR="002F784A">
        <w:fldChar w:fldCharType="separate"/>
      </w:r>
      <w:r w:rsidR="00C64B64">
        <w:rPr>
          <w:noProof/>
        </w:rPr>
        <w:t>1</w:t>
      </w:r>
      <w:r w:rsidR="002F784A">
        <w:rPr>
          <w:noProof/>
        </w:rPr>
        <w:fldChar w:fldCharType="end"/>
      </w:r>
      <w:bookmarkEnd w:id="2"/>
      <w:r w:rsidR="00145A31" w:rsidRPr="00F42677">
        <w:t>: Summary of Stream Miles</w:t>
      </w:r>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061E3C" w:rsidRPr="00F42677" w14:paraId="5403ADE8" w14:textId="77777777" w:rsidTr="000C308E">
        <w:trPr>
          <w:trHeight w:val="413"/>
          <w:tblHeader/>
          <w:jc w:val="center"/>
        </w:trPr>
        <w:tc>
          <w:tcPr>
            <w:tcW w:w="1375" w:type="dxa"/>
            <w:tcBorders>
              <w:bottom w:val="single" w:sz="4" w:space="0" w:color="007BAC"/>
            </w:tcBorders>
            <w:shd w:val="clear" w:color="auto" w:fill="233972" w:themeFill="accent1"/>
            <w:vAlign w:val="center"/>
          </w:tcPr>
          <w:p w14:paraId="06099623" w14:textId="77777777" w:rsidR="00061E3C" w:rsidRPr="00F42677" w:rsidRDefault="00061E3C" w:rsidP="00A06FAB">
            <w:pPr>
              <w:pStyle w:val="3TableHeading"/>
              <w:keepNext/>
              <w:keepLines/>
              <w:rPr>
                <w:sz w:val="22"/>
                <w:szCs w:val="22"/>
              </w:rPr>
            </w:pPr>
            <w:r w:rsidRPr="00F42677">
              <w:rPr>
                <w:sz w:val="22"/>
                <w:szCs w:val="22"/>
              </w:rPr>
              <w:t>Source</w:t>
            </w:r>
          </w:p>
        </w:tc>
        <w:tc>
          <w:tcPr>
            <w:tcW w:w="2040" w:type="dxa"/>
            <w:tcBorders>
              <w:bottom w:val="single" w:sz="4" w:space="0" w:color="007BAC"/>
            </w:tcBorders>
            <w:shd w:val="clear" w:color="auto" w:fill="233972" w:themeFill="accent1"/>
            <w:vAlign w:val="center"/>
          </w:tcPr>
          <w:p w14:paraId="38D1645A" w14:textId="4871B751" w:rsidR="00061E3C" w:rsidRPr="00F42677" w:rsidRDefault="00322FF2" w:rsidP="00AE374C">
            <w:pPr>
              <w:pStyle w:val="3TableHeading"/>
              <w:keepNext/>
              <w:keepLines/>
              <w:rPr>
                <w:sz w:val="22"/>
                <w:szCs w:val="22"/>
              </w:rPr>
            </w:pPr>
            <w:r w:rsidRPr="00F42677">
              <w:rPr>
                <w:sz w:val="22"/>
                <w:szCs w:val="22"/>
              </w:rPr>
              <w:t>Middle Sabine</w:t>
            </w:r>
            <w:r w:rsidR="00061E3C" w:rsidRPr="00F42677">
              <w:rPr>
                <w:sz w:val="22"/>
                <w:szCs w:val="22"/>
              </w:rPr>
              <w:t xml:space="preserve"> Stream Miles</w:t>
            </w:r>
          </w:p>
        </w:tc>
      </w:tr>
      <w:tr w:rsidR="00262CAA" w:rsidRPr="00EC18BC" w14:paraId="66CFB166" w14:textId="77777777" w:rsidTr="00C11D5B">
        <w:tblPrEx>
          <w:tblLook w:val="00A0" w:firstRow="1" w:lastRow="0" w:firstColumn="1" w:lastColumn="0" w:noHBand="0" w:noVBand="0"/>
        </w:tblPrEx>
        <w:trPr>
          <w:trHeight w:val="350"/>
          <w:jc w:val="center"/>
        </w:trPr>
        <w:tc>
          <w:tcPr>
            <w:tcW w:w="1375" w:type="dxa"/>
            <w:tcBorders>
              <w:bottom w:val="single" w:sz="4" w:space="0" w:color="007BAC"/>
            </w:tcBorders>
            <w:shd w:val="clear" w:color="auto" w:fill="DFE3E5" w:themeFill="text2"/>
            <w:vAlign w:val="center"/>
          </w:tcPr>
          <w:p w14:paraId="2C3375A0" w14:textId="77777777" w:rsidR="00262CAA" w:rsidRPr="00F42677" w:rsidRDefault="00262CAA" w:rsidP="007A3313">
            <w:pPr>
              <w:jc w:val="center"/>
              <w:rPr>
                <w:color w:val="000000" w:themeColor="text1"/>
                <w:sz w:val="20"/>
                <w:szCs w:val="20"/>
              </w:rPr>
            </w:pPr>
            <w:r w:rsidRPr="00F42677">
              <w:rPr>
                <w:color w:val="000000" w:themeColor="text1"/>
                <w:sz w:val="20"/>
                <w:szCs w:val="20"/>
              </w:rPr>
              <w:t>CNMS</w:t>
            </w:r>
          </w:p>
        </w:tc>
        <w:tc>
          <w:tcPr>
            <w:tcW w:w="2040" w:type="dxa"/>
            <w:tcBorders>
              <w:bottom w:val="single" w:sz="4" w:space="0" w:color="007BAC"/>
            </w:tcBorders>
            <w:shd w:val="clear" w:color="auto" w:fill="DFE3E5" w:themeFill="text2"/>
            <w:vAlign w:val="center"/>
          </w:tcPr>
          <w:p w14:paraId="4D343485" w14:textId="64ADBEA2" w:rsidR="00262CAA" w:rsidRPr="00F42677" w:rsidRDefault="00F42677" w:rsidP="007A3313">
            <w:pPr>
              <w:jc w:val="center"/>
              <w:rPr>
                <w:color w:val="000000" w:themeColor="text1"/>
                <w:sz w:val="20"/>
                <w:szCs w:val="20"/>
              </w:rPr>
            </w:pPr>
            <w:r w:rsidRPr="00F42677">
              <w:rPr>
                <w:color w:val="000000" w:themeColor="text1"/>
                <w:sz w:val="20"/>
                <w:szCs w:val="20"/>
              </w:rPr>
              <w:t>1740.7</w:t>
            </w:r>
          </w:p>
        </w:tc>
      </w:tr>
    </w:tbl>
    <w:p w14:paraId="67B68C09" w14:textId="4CB9F83C" w:rsidR="000A3D06" w:rsidRDefault="00453A8E" w:rsidP="0063648C">
      <w:pPr>
        <w:pStyle w:val="2Body-Text"/>
      </w:pPr>
      <w:r w:rsidRPr="00EC18BC">
        <w:t xml:space="preserve">The full inventory of Zone A studies </w:t>
      </w:r>
      <w:r w:rsidR="000654CE" w:rsidRPr="00EC18BC">
        <w:t xml:space="preserve">in the </w:t>
      </w:r>
      <w:r w:rsidR="00061E3C" w:rsidRPr="00EC18BC">
        <w:t>watershed</w:t>
      </w:r>
      <w:r w:rsidRPr="00EC18BC">
        <w:t xml:space="preserve"> were classified in CNMS. </w:t>
      </w:r>
      <w:r w:rsidR="00AE374C" w:rsidRPr="00EC18BC">
        <w:t xml:space="preserve">Total miles </w:t>
      </w:r>
      <w:r w:rsidR="00101699" w:rsidRPr="00EC18BC">
        <w:t>validated in CNMS</w:t>
      </w:r>
      <w:r w:rsidR="00AE374C" w:rsidRPr="00EC18BC">
        <w:t xml:space="preserve"> are summarized in </w:t>
      </w:r>
      <w:r w:rsidR="00301FBF" w:rsidRPr="00301FBF">
        <w:rPr>
          <w:szCs w:val="22"/>
        </w:rPr>
        <w:fldChar w:fldCharType="begin"/>
      </w:r>
      <w:r w:rsidR="00301FBF" w:rsidRPr="00301FBF">
        <w:rPr>
          <w:szCs w:val="22"/>
        </w:rPr>
        <w:instrText xml:space="preserve"> REF _Ref95460001 \h  \* MERGEFORMAT </w:instrText>
      </w:r>
      <w:r w:rsidR="00301FBF" w:rsidRPr="00301FBF">
        <w:rPr>
          <w:szCs w:val="22"/>
        </w:rPr>
      </w:r>
      <w:r w:rsidR="00301FBF" w:rsidRPr="00301FBF">
        <w:rPr>
          <w:szCs w:val="22"/>
        </w:rPr>
        <w:fldChar w:fldCharType="separate"/>
      </w:r>
      <w:r w:rsidR="00C64B64" w:rsidRPr="00C64B64">
        <w:rPr>
          <w:szCs w:val="22"/>
        </w:rPr>
        <w:t>Table ES-2</w:t>
      </w:r>
      <w:r w:rsidR="00301FBF" w:rsidRPr="00301FBF">
        <w:rPr>
          <w:szCs w:val="22"/>
        </w:rPr>
        <w:fldChar w:fldCharType="end"/>
      </w:r>
      <w:r w:rsidR="00301FBF" w:rsidRPr="00301FBF">
        <w:t xml:space="preserve"> </w:t>
      </w:r>
      <w:r w:rsidR="00AE374C" w:rsidRPr="00EC18BC">
        <w:t>and illustrated in</w:t>
      </w:r>
      <w:r w:rsidR="00CF63BA" w:rsidRPr="00EC18BC">
        <w:t xml:space="preserve"> </w:t>
      </w:r>
      <w:r w:rsidR="001228F1">
        <w:rPr>
          <w:highlight w:val="red"/>
        </w:rPr>
        <w:fldChar w:fldCharType="begin"/>
      </w:r>
      <w:r w:rsidR="001228F1">
        <w:instrText xml:space="preserve"> REF _Ref505864328 \h </w:instrText>
      </w:r>
      <w:r w:rsidR="001228F1">
        <w:rPr>
          <w:highlight w:val="red"/>
        </w:rPr>
      </w:r>
      <w:r w:rsidR="001228F1">
        <w:rPr>
          <w:highlight w:val="red"/>
        </w:rPr>
        <w:fldChar w:fldCharType="separate"/>
      </w:r>
      <w:r w:rsidR="00C64B64" w:rsidRPr="00CD59CE">
        <w:t>Figure ES-</w:t>
      </w:r>
      <w:r w:rsidR="00C64B64">
        <w:rPr>
          <w:noProof/>
        </w:rPr>
        <w:t>1</w:t>
      </w:r>
      <w:r w:rsidR="001228F1">
        <w:rPr>
          <w:highlight w:val="red"/>
        </w:rPr>
        <w:fldChar w:fldCharType="end"/>
      </w:r>
      <w:r w:rsidR="001228F1">
        <w:t xml:space="preserve"> </w:t>
      </w:r>
      <w:r w:rsidR="00AE374C" w:rsidRPr="00EC18BC">
        <w:t>below</w:t>
      </w:r>
      <w:r w:rsidR="009250DF" w:rsidRPr="00EC18BC">
        <w:t>.</w:t>
      </w:r>
      <w:bookmarkStart w:id="3" w:name="_Ref494877072"/>
      <w:r w:rsidR="000A3D06">
        <w:t xml:space="preserve"> </w:t>
      </w:r>
    </w:p>
    <w:p w14:paraId="5B4DB0E2" w14:textId="6E49C839" w:rsidR="00C32DE1" w:rsidRDefault="00C32DE1" w:rsidP="0063648C">
      <w:pPr>
        <w:pStyle w:val="2Body-Text"/>
      </w:pPr>
    </w:p>
    <w:p w14:paraId="55ACEFC0" w14:textId="77777777" w:rsidR="00C32DE1" w:rsidRDefault="00C32DE1" w:rsidP="0063648C">
      <w:pPr>
        <w:pStyle w:val="2Body-Text"/>
      </w:pPr>
    </w:p>
    <w:p w14:paraId="66766D6B" w14:textId="77777777" w:rsidR="00C32DE1" w:rsidRDefault="00C32DE1" w:rsidP="0063648C">
      <w:pPr>
        <w:pStyle w:val="2Body-Text"/>
      </w:pPr>
    </w:p>
    <w:p w14:paraId="68508573" w14:textId="77777777" w:rsidR="00C32DE1" w:rsidRDefault="00C32DE1" w:rsidP="0063648C">
      <w:pPr>
        <w:pStyle w:val="2Body-Text"/>
      </w:pPr>
    </w:p>
    <w:p w14:paraId="4BD9CFF4" w14:textId="6127176D" w:rsidR="009250DF" w:rsidRPr="000A3D06" w:rsidRDefault="00CF63BA" w:rsidP="000A3D06">
      <w:pPr>
        <w:pStyle w:val="2Body-Text"/>
        <w:ind w:left="2880"/>
        <w:rPr>
          <w:b/>
          <w:color w:val="233972" w:themeColor="accent1"/>
          <w:sz w:val="18"/>
          <w:szCs w:val="18"/>
        </w:rPr>
      </w:pPr>
      <w:bookmarkStart w:id="4" w:name="_Ref95460001"/>
      <w:r w:rsidRPr="00F42677">
        <w:rPr>
          <w:b/>
          <w:color w:val="233972" w:themeColor="accent1"/>
          <w:sz w:val="18"/>
          <w:szCs w:val="18"/>
        </w:rPr>
        <w:lastRenderedPageBreak/>
        <w:t>Table ES-</w:t>
      </w:r>
      <w:r w:rsidR="0063648C" w:rsidRPr="00F42677">
        <w:rPr>
          <w:b/>
          <w:color w:val="233972" w:themeColor="accent1"/>
          <w:sz w:val="18"/>
          <w:szCs w:val="18"/>
        </w:rPr>
        <w:fldChar w:fldCharType="begin"/>
      </w:r>
      <w:r w:rsidR="0063648C" w:rsidRPr="00F42677">
        <w:rPr>
          <w:b/>
          <w:color w:val="233972" w:themeColor="accent1"/>
          <w:sz w:val="18"/>
          <w:szCs w:val="18"/>
        </w:rPr>
        <w:instrText xml:space="preserve"> SEQ Table \* ARABIC </w:instrText>
      </w:r>
      <w:r w:rsidR="0063648C" w:rsidRPr="00F42677">
        <w:rPr>
          <w:b/>
          <w:color w:val="233972" w:themeColor="accent1"/>
          <w:sz w:val="18"/>
          <w:szCs w:val="18"/>
        </w:rPr>
        <w:fldChar w:fldCharType="separate"/>
      </w:r>
      <w:r w:rsidR="00C64B64">
        <w:rPr>
          <w:b/>
          <w:noProof/>
          <w:color w:val="233972" w:themeColor="accent1"/>
          <w:sz w:val="18"/>
          <w:szCs w:val="18"/>
        </w:rPr>
        <w:t>2</w:t>
      </w:r>
      <w:r w:rsidR="0063648C" w:rsidRPr="00F42677">
        <w:rPr>
          <w:b/>
          <w:noProof/>
          <w:color w:val="233972" w:themeColor="accent1"/>
          <w:sz w:val="18"/>
          <w:szCs w:val="18"/>
        </w:rPr>
        <w:fldChar w:fldCharType="end"/>
      </w:r>
      <w:bookmarkEnd w:id="3"/>
      <w:bookmarkEnd w:id="4"/>
      <w:r w:rsidR="009250DF" w:rsidRPr="00F42677">
        <w:rPr>
          <w:b/>
          <w:color w:val="233972" w:themeColor="accent1"/>
          <w:sz w:val="18"/>
          <w:szCs w:val="18"/>
        </w:rPr>
        <w:t>: Zone A Validation Results</w:t>
      </w:r>
    </w:p>
    <w:tbl>
      <w:tblPr>
        <w:tblStyle w:val="CompassTable1"/>
        <w:tblW w:w="5058" w:type="dxa"/>
        <w:jc w:val="center"/>
        <w:tblLayout w:type="fixed"/>
        <w:tblLook w:val="04A0" w:firstRow="1" w:lastRow="0" w:firstColumn="1" w:lastColumn="0" w:noHBand="0" w:noVBand="1"/>
      </w:tblPr>
      <w:tblGrid>
        <w:gridCol w:w="1818"/>
        <w:gridCol w:w="1800"/>
        <w:gridCol w:w="1440"/>
      </w:tblGrid>
      <w:tr w:rsidR="00145A31" w:rsidRPr="00220143" w14:paraId="6D1FF57E" w14:textId="77777777" w:rsidTr="00145A31">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hideMark/>
          </w:tcPr>
          <w:p w14:paraId="28563214" w14:textId="77777777" w:rsidR="00145A31" w:rsidRPr="00220143" w:rsidRDefault="00145A31" w:rsidP="00145A31">
            <w:r w:rsidRPr="00220143">
              <w:t>Validation Status</w:t>
            </w:r>
          </w:p>
        </w:tc>
        <w:tc>
          <w:tcPr>
            <w:tcW w:w="1800" w:type="dxa"/>
            <w:hideMark/>
          </w:tcPr>
          <w:p w14:paraId="0DCBE13E" w14:textId="77777777" w:rsidR="00145A31" w:rsidRPr="00220143" w:rsidRDefault="00145A31" w:rsidP="00145A31">
            <w:r w:rsidRPr="00220143">
              <w:t>Status Type</w:t>
            </w:r>
          </w:p>
        </w:tc>
        <w:tc>
          <w:tcPr>
            <w:tcW w:w="1440" w:type="dxa"/>
            <w:hideMark/>
          </w:tcPr>
          <w:p w14:paraId="618CAEEF" w14:textId="77777777" w:rsidR="00145A31" w:rsidRPr="00220143" w:rsidRDefault="00145A31" w:rsidP="00145A31">
            <w:pPr>
              <w:jc w:val="center"/>
            </w:pPr>
            <w:r w:rsidRPr="00220143">
              <w:t>Total Miles</w:t>
            </w:r>
          </w:p>
        </w:tc>
      </w:tr>
      <w:tr w:rsidR="00262CAA" w:rsidRPr="00220143" w14:paraId="17ABDFF1" w14:textId="77777777" w:rsidTr="00B04E77">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7E19C779" w14:textId="30C01851" w:rsidR="00262CAA" w:rsidRPr="00220143" w:rsidRDefault="00262CAA" w:rsidP="00145A31">
            <w:r w:rsidRPr="009B2120">
              <w:t>VALID</w:t>
            </w:r>
          </w:p>
        </w:tc>
        <w:tc>
          <w:tcPr>
            <w:tcW w:w="1800" w:type="dxa"/>
            <w:hideMark/>
          </w:tcPr>
          <w:p w14:paraId="3E0671F5" w14:textId="28CB08CF" w:rsidR="00262CAA" w:rsidRPr="00220143" w:rsidRDefault="00262CAA" w:rsidP="00145A31">
            <w:r>
              <w:t>BEING STUDIED</w:t>
            </w:r>
          </w:p>
        </w:tc>
        <w:tc>
          <w:tcPr>
            <w:tcW w:w="1440" w:type="dxa"/>
          </w:tcPr>
          <w:p w14:paraId="184E875E" w14:textId="0F2AF96E" w:rsidR="00262CAA" w:rsidRPr="008728E5" w:rsidRDefault="00F42677" w:rsidP="00145A31">
            <w:pPr>
              <w:jc w:val="center"/>
              <w:rPr>
                <w:highlight w:val="yellow"/>
              </w:rPr>
            </w:pPr>
            <w:r>
              <w:t>674.5</w:t>
            </w:r>
          </w:p>
        </w:tc>
      </w:tr>
      <w:tr w:rsidR="000D55BD" w:rsidRPr="00FD0F8F" w14:paraId="63084E0A" w14:textId="77777777" w:rsidTr="00DF39C8">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37BADC45" w14:textId="232FBAE4" w:rsidR="000D55BD" w:rsidRPr="00220143" w:rsidRDefault="000D55BD" w:rsidP="00145A31">
            <w:r w:rsidRPr="009B2120">
              <w:t>UNVERIFIED</w:t>
            </w:r>
          </w:p>
        </w:tc>
        <w:tc>
          <w:tcPr>
            <w:tcW w:w="1800" w:type="dxa"/>
            <w:hideMark/>
          </w:tcPr>
          <w:p w14:paraId="16A113FE" w14:textId="13A1A937" w:rsidR="000D55BD" w:rsidRPr="00220143" w:rsidRDefault="000D55BD" w:rsidP="00145A31">
            <w:r>
              <w:t>BEING STUDIED</w:t>
            </w:r>
          </w:p>
        </w:tc>
        <w:tc>
          <w:tcPr>
            <w:tcW w:w="1440" w:type="dxa"/>
            <w:shd w:val="clear" w:color="auto" w:fill="auto"/>
          </w:tcPr>
          <w:p w14:paraId="3C88B158" w14:textId="368B8899" w:rsidR="000D55BD" w:rsidRPr="008728E5" w:rsidRDefault="00F42677" w:rsidP="00E922CA">
            <w:pPr>
              <w:jc w:val="center"/>
              <w:rPr>
                <w:highlight w:val="yellow"/>
              </w:rPr>
            </w:pPr>
            <w:r>
              <w:t>1066.2</w:t>
            </w:r>
          </w:p>
        </w:tc>
      </w:tr>
    </w:tbl>
    <w:p w14:paraId="455884A5" w14:textId="77777777" w:rsidR="000654CE" w:rsidRPr="00FD0F8F" w:rsidRDefault="000654CE" w:rsidP="000654CE">
      <w:pPr>
        <w:rPr>
          <w:highlight w:val="red"/>
        </w:rPr>
      </w:pPr>
    </w:p>
    <w:p w14:paraId="2FCFA519" w14:textId="0183D967" w:rsidR="001228F1" w:rsidRDefault="0089400A" w:rsidP="001228F1">
      <w:pPr>
        <w:keepNext/>
      </w:pPr>
      <w:r>
        <w:rPr>
          <w:noProof/>
        </w:rPr>
        <w:drawing>
          <wp:inline distT="0" distB="0" distL="0" distR="0" wp14:anchorId="3A37F5A6" wp14:editId="78EA3080">
            <wp:extent cx="5577839" cy="4310148"/>
            <wp:effectExtent l="19050" t="19050" r="23495" b="146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6.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77839" cy="4310148"/>
                    </a:xfrm>
                    <a:prstGeom prst="rect">
                      <a:avLst/>
                    </a:prstGeom>
                    <a:ln w="15875">
                      <a:solidFill>
                        <a:schemeClr val="accent1"/>
                      </a:solidFill>
                    </a:ln>
                  </pic:spPr>
                </pic:pic>
              </a:graphicData>
            </a:graphic>
          </wp:inline>
        </w:drawing>
      </w:r>
    </w:p>
    <w:p w14:paraId="471779E2" w14:textId="057EAD00" w:rsidR="001228F1" w:rsidRPr="003E59E3" w:rsidRDefault="001228F1" w:rsidP="001667DD">
      <w:pPr>
        <w:pStyle w:val="Caption"/>
        <w:spacing w:before="120"/>
        <w:jc w:val="center"/>
      </w:pPr>
      <w:bookmarkStart w:id="5" w:name="_Ref505864328"/>
      <w:r w:rsidRPr="00CD59CE">
        <w:t>Figure ES-</w:t>
      </w:r>
      <w:r w:rsidR="002F784A">
        <w:fldChar w:fldCharType="begin"/>
      </w:r>
      <w:r w:rsidR="002F784A">
        <w:instrText xml:space="preserve"> SEQ Figure \* ARABIC </w:instrText>
      </w:r>
      <w:r w:rsidR="002F784A">
        <w:fldChar w:fldCharType="separate"/>
      </w:r>
      <w:r w:rsidR="00C64B64">
        <w:rPr>
          <w:noProof/>
        </w:rPr>
        <w:t>1</w:t>
      </w:r>
      <w:r w:rsidR="002F784A">
        <w:rPr>
          <w:noProof/>
        </w:rPr>
        <w:fldChar w:fldCharType="end"/>
      </w:r>
      <w:bookmarkEnd w:id="5"/>
      <w:r w:rsidRPr="00CD59CE">
        <w:t>:</w:t>
      </w:r>
      <w:r w:rsidRPr="00CD59CE">
        <w:rPr>
          <w:noProof/>
        </w:rPr>
        <w:t xml:space="preserve"> </w:t>
      </w:r>
      <w:r w:rsidR="00322FF2" w:rsidRPr="00CD59CE">
        <w:rPr>
          <w:noProof/>
        </w:rPr>
        <w:t xml:space="preserve">Middle Sabine Watershed </w:t>
      </w:r>
      <w:r w:rsidRPr="00CD59CE">
        <w:rPr>
          <w:noProof/>
        </w:rPr>
        <w:t>CNMS Validation Results</w:t>
      </w:r>
    </w:p>
    <w:p w14:paraId="702133F4" w14:textId="307FF0A5" w:rsidR="00F90CD5" w:rsidRDefault="00F57E8E" w:rsidP="008725C7">
      <w:pPr>
        <w:pStyle w:val="2Body-Text"/>
      </w:pPr>
      <w:r w:rsidRPr="003E59E3">
        <w:t xml:space="preserve">An overall risk for each HUC-12 watershed was calculated using the National Flood Risk Percentages Dataset and its proportional area. </w:t>
      </w:r>
      <w:r w:rsidR="00A40E3C" w:rsidRPr="003E59E3">
        <w:t xml:space="preserve">The weighted risk was multiplied by the percentage of points in the watershed that failed the CNMS comparison to effective to determine </w:t>
      </w:r>
      <w:r w:rsidR="00E55617" w:rsidRPr="003E59E3">
        <w:t>the priority score.</w:t>
      </w:r>
      <w:r w:rsidRPr="003E59E3">
        <w:t xml:space="preserve"> </w:t>
      </w:r>
      <w:r w:rsidR="00E55617" w:rsidRPr="003E59E3">
        <w:fldChar w:fldCharType="begin"/>
      </w:r>
      <w:r w:rsidR="00E55617" w:rsidRPr="003E59E3">
        <w:instrText xml:space="preserve"> REF _Ref505864756 \h  \* MERGEFORMAT </w:instrText>
      </w:r>
      <w:r w:rsidR="00E55617" w:rsidRPr="003E59E3">
        <w:fldChar w:fldCharType="separate"/>
      </w:r>
      <w:r w:rsidR="00C64B64" w:rsidRPr="00F222FA">
        <w:t>Figure ES-</w:t>
      </w:r>
      <w:r w:rsidR="00C64B64">
        <w:t>2</w:t>
      </w:r>
      <w:r w:rsidR="00E55617" w:rsidRPr="003E59E3">
        <w:fldChar w:fldCharType="end"/>
      </w:r>
      <w:r w:rsidR="00E55617" w:rsidRPr="003E59E3">
        <w:t xml:space="preserve"> </w:t>
      </w:r>
      <w:r w:rsidRPr="003E59E3">
        <w:t xml:space="preserve">below shows the range of the </w:t>
      </w:r>
      <w:r w:rsidR="00322FF2">
        <w:t>Middle Sabine</w:t>
      </w:r>
      <w:r w:rsidR="00A7443F" w:rsidRPr="00E55617">
        <w:t xml:space="preserve"> </w:t>
      </w:r>
      <w:r w:rsidRPr="00E55617">
        <w:t xml:space="preserve">HUC-8 priority scores which can be used to initiate discussions during the Discovery phase. </w:t>
      </w:r>
    </w:p>
    <w:p w14:paraId="3A2B096E" w14:textId="300A6644" w:rsidR="00C84C3C" w:rsidRPr="00E55617" w:rsidRDefault="00F42677" w:rsidP="008725C7">
      <w:pPr>
        <w:pStyle w:val="2Body-Text"/>
      </w:pPr>
      <w:r w:rsidRPr="00F42677">
        <w:t>Town of Hawkins-Sabine River</w:t>
      </w:r>
      <w:r w:rsidR="007042A5" w:rsidRPr="00F42677">
        <w:t xml:space="preserve"> </w:t>
      </w:r>
      <w:r w:rsidR="0095668F" w:rsidRPr="00F42677">
        <w:t xml:space="preserve">HUC-12 was determined to have the highest priority score and the most need while </w:t>
      </w:r>
      <w:r w:rsidRPr="00F42677">
        <w:t xml:space="preserve">West Fork </w:t>
      </w:r>
      <w:proofErr w:type="spellStart"/>
      <w:r w:rsidRPr="00F42677">
        <w:t>Socagee</w:t>
      </w:r>
      <w:proofErr w:type="spellEnd"/>
      <w:r w:rsidRPr="00F42677">
        <w:t xml:space="preserve"> Creek</w:t>
      </w:r>
      <w:r>
        <w:t xml:space="preserve"> </w:t>
      </w:r>
      <w:r w:rsidR="0095668F" w:rsidRPr="00F42677">
        <w:t>HUC-12 had the lowest scores.</w:t>
      </w:r>
    </w:p>
    <w:p w14:paraId="22D9DDAB" w14:textId="181A7879" w:rsidR="00E55617" w:rsidRDefault="002D73A4" w:rsidP="00E55617">
      <w:pPr>
        <w:keepNext/>
      </w:pPr>
      <w:r>
        <w:rPr>
          <w:noProof/>
        </w:rPr>
        <w:lastRenderedPageBreak/>
        <w:drawing>
          <wp:inline distT="0" distB="0" distL="0" distR="0" wp14:anchorId="4A8C6F9C" wp14:editId="0F23B0B6">
            <wp:extent cx="5321300" cy="4111913"/>
            <wp:effectExtent l="19050" t="19050" r="12700" b="222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jpg"/>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321300" cy="4111913"/>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4C083125" w14:textId="73C1918C" w:rsidR="001228F1" w:rsidRPr="001228F1" w:rsidRDefault="00E55617" w:rsidP="001667DD">
      <w:pPr>
        <w:pStyle w:val="Caption"/>
        <w:jc w:val="center"/>
        <w:sectPr w:rsidR="001228F1" w:rsidRPr="001228F1" w:rsidSect="00612991">
          <w:footerReference w:type="default" r:id="rId16"/>
          <w:pgSz w:w="12240" w:h="15840" w:code="1"/>
          <w:pgMar w:top="1620" w:right="1728" w:bottom="1440" w:left="1728" w:header="864" w:footer="576" w:gutter="0"/>
          <w:pgNumType w:fmt="lowerRoman" w:start="1" w:chapStyle="1"/>
          <w:cols w:space="720"/>
          <w:docGrid w:linePitch="360"/>
        </w:sectPr>
      </w:pPr>
      <w:bookmarkStart w:id="6" w:name="_Ref505864756"/>
      <w:r w:rsidRPr="00F222FA">
        <w:t>Figure ES-</w:t>
      </w:r>
      <w:r w:rsidR="002F784A">
        <w:fldChar w:fldCharType="begin"/>
      </w:r>
      <w:r w:rsidR="002F784A">
        <w:instrText xml:space="preserve"> SEQ Figure \* ARABIC </w:instrText>
      </w:r>
      <w:r w:rsidR="002F784A">
        <w:fldChar w:fldCharType="separate"/>
      </w:r>
      <w:r w:rsidR="00C64B64">
        <w:rPr>
          <w:noProof/>
        </w:rPr>
        <w:t>2</w:t>
      </w:r>
      <w:r w:rsidR="002F784A">
        <w:rPr>
          <w:noProof/>
        </w:rPr>
        <w:fldChar w:fldCharType="end"/>
      </w:r>
      <w:bookmarkEnd w:id="6"/>
      <w:r w:rsidRPr="00F222FA">
        <w:t xml:space="preserve">: Ranking of </w:t>
      </w:r>
      <w:r w:rsidR="00AA54B6">
        <w:t>Middle Sabine</w:t>
      </w:r>
      <w:r w:rsidRPr="00F222FA">
        <w:t xml:space="preserve"> HUC-12s</w:t>
      </w:r>
    </w:p>
    <w:p w14:paraId="57637964" w14:textId="77777777" w:rsidR="00A363EB" w:rsidRPr="00846816" w:rsidRDefault="006E1957" w:rsidP="00784F3A">
      <w:pPr>
        <w:pStyle w:val="Heading1"/>
        <w:numPr>
          <w:ilvl w:val="0"/>
          <w:numId w:val="0"/>
        </w:numPr>
      </w:pPr>
      <w:bookmarkStart w:id="7" w:name="_Toc52367083"/>
      <w:r>
        <w:lastRenderedPageBreak/>
        <w:t>Base Level Engineering</w:t>
      </w:r>
      <w:r w:rsidR="00A363EB">
        <w:t xml:space="preserve"> (</w:t>
      </w:r>
      <w:r>
        <w:t>BLE</w:t>
      </w:r>
      <w:r w:rsidR="00A363EB">
        <w:t>) Methodology</w:t>
      </w:r>
      <w:bookmarkEnd w:id="7"/>
    </w:p>
    <w:p w14:paraId="1E34E28C" w14:textId="77777777" w:rsidR="00A363EB" w:rsidRDefault="00A363EB" w:rsidP="00A363EB">
      <w:pPr>
        <w:pStyle w:val="2Body-Text"/>
      </w:pPr>
      <w:r>
        <w:t xml:space="preserve">Recent innovations and efficiencies in floodplain mapping have allowed the U.S. Department of Homeland Security’s Federal Emergency Management Agency (FEMA) to develop a process called </w:t>
      </w:r>
      <w:r w:rsidR="006E1957">
        <w:t>Base Level Engineering</w:t>
      </w:r>
      <w:r>
        <w:t xml:space="preserve"> </w:t>
      </w:r>
      <w:r w:rsidR="006E1957">
        <w:t>(BLE</w:t>
      </w:r>
      <w:r>
        <w:t xml:space="preserve">), which can be used to address current program challenges, including the validation of Zone A studies and the availability of flood risk data in the early stages of a Flood Risk Project.  The </w:t>
      </w:r>
      <w:r w:rsidR="006E1957">
        <w:t>BLE</w:t>
      </w:r>
      <w:r>
        <w:t xml:space="preserve"> process involves using best available data and </w:t>
      </w:r>
      <w:r w:rsidR="006E1957">
        <w:t xml:space="preserve">incorporating </w:t>
      </w:r>
      <w:r>
        <w:t>automated techniques</w:t>
      </w:r>
      <w:r w:rsidR="006E1957">
        <w:t xml:space="preserve"> with traditional model development procedures </w:t>
      </w:r>
      <w:r>
        <w:t xml:space="preserve">to produce </w:t>
      </w:r>
      <w:r w:rsidR="006E1957">
        <w:t xml:space="preserve">regulatory quality </w:t>
      </w:r>
      <w:r>
        <w:t xml:space="preserve">flood hazard boundaries </w:t>
      </w:r>
      <w:r w:rsidR="006E1957">
        <w:t>for the 1</w:t>
      </w:r>
      <w:r w:rsidR="002761FD">
        <w:t>-percent</w:t>
      </w:r>
      <w:r w:rsidR="006E1957">
        <w:t xml:space="preserve"> ann</w:t>
      </w:r>
      <w:r w:rsidR="00896D12">
        <w:t>ual chance event as well as estimates of flood hazard boundaries for multiple recurrence intervals.</w:t>
      </w:r>
      <w:r>
        <w:t xml:space="preserve">  </w:t>
      </w:r>
      <w:r w:rsidR="00896D12">
        <w:t>T</w:t>
      </w:r>
      <w:r>
        <w:t xml:space="preserve">he cost for developing the data and estimates resulting from the </w:t>
      </w:r>
      <w:r w:rsidR="00896D12">
        <w:t>BLE</w:t>
      </w:r>
      <w:r>
        <w:t xml:space="preserve"> process </w:t>
      </w:r>
      <w:r w:rsidR="00896D12">
        <w:t>are</w:t>
      </w:r>
      <w:r>
        <w:t xml:space="preserve"> lower than standard flood production costs</w:t>
      </w:r>
      <w:r w:rsidR="00896D12">
        <w:t>.</w:t>
      </w:r>
      <w:r>
        <w:t xml:space="preserve"> </w:t>
      </w:r>
      <w:r w:rsidR="00896D12">
        <w:t>T</w:t>
      </w:r>
      <w:r>
        <w:t xml:space="preserve">he </w:t>
      </w:r>
      <w:r w:rsidR="00896D12">
        <w:t>BLE results</w:t>
      </w:r>
      <w:r>
        <w:t xml:space="preserve"> may </w:t>
      </w:r>
      <w:r w:rsidR="00896D12">
        <w:t>be used</w:t>
      </w:r>
      <w:r>
        <w:t xml:space="preserve"> </w:t>
      </w:r>
      <w:r w:rsidR="00896D12">
        <w:t xml:space="preserve">for </w:t>
      </w:r>
      <w:r>
        <w:t xml:space="preserve">eventual production of regulatory and non-regulatory products. </w:t>
      </w:r>
    </w:p>
    <w:p w14:paraId="6DE3D9F1" w14:textId="1187CAA4" w:rsidR="00A363EB" w:rsidRDefault="00A363EB" w:rsidP="00A363EB">
      <w:pPr>
        <w:pStyle w:val="2Body-Text"/>
      </w:pPr>
      <w:r>
        <w:t>As described in Title 42 of the Code of Federal Regulations, Chapter III, Section 4101(e), once every five years, FEMA must evaluate whether the information on Flood Insurance Rate Maps (FIRMs) reflects the current risks in flood</w:t>
      </w:r>
      <w:r w:rsidR="00A7443F">
        <w:t>-</w:t>
      </w:r>
      <w:r>
        <w:t>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592CDE85" w14:textId="1B39F048" w:rsidR="00A363EB" w:rsidRDefault="00A363EB" w:rsidP="00A363EB">
      <w:pPr>
        <w:pStyle w:val="2Body-Text"/>
      </w:pPr>
      <w:r>
        <w:t>In addition to the need for Zone A validation guidance, FEMA standards require flood risk data to be provided in the early stages of a Flood Risk Project.  FEMA Program Standard SID #29 requires that during Discovery, data must be identified that illustrate</w:t>
      </w:r>
      <w:r w:rsidR="006A1140">
        <w:t>s</w:t>
      </w:r>
      <w:r>
        <w:t xml:space="preserve"> potential changes in flood elevation and mapping that may result from the proposed project scope.  If available data do</w:t>
      </w:r>
      <w:r w:rsidR="006A1140">
        <w:t>es</w:t>
      </w:r>
      <w:r>
        <w:t xml:space="preserve"> not clearly illustrate the likely changes, an analysis is required that estimates the likely changes.  Th</w:t>
      </w:r>
      <w:r w:rsidR="006A1140">
        <w:t>is</w:t>
      </w:r>
      <w:r>
        <w:t xml:space="preserve"> data and any associated analyses should be shared and results should be discussed with stakeholders.  </w:t>
      </w:r>
    </w:p>
    <w:p w14:paraId="29618AC8" w14:textId="48DC2D0F" w:rsidR="00A363EB" w:rsidRDefault="00A363EB" w:rsidP="00A363EB">
      <w:pPr>
        <w:pStyle w:val="2Body-Text"/>
      </w:pPr>
      <w:r w:rsidRPr="00CA54F4">
        <w:t xml:space="preserve">An important goal of the </w:t>
      </w:r>
      <w:r w:rsidR="00896D12">
        <w:t>BLE</w:t>
      </w:r>
      <w:r w:rsidRPr="00CA54F4">
        <w:t xml:space="preserve"> process is the scalability of the results. Scalability means that the results of a </w:t>
      </w:r>
      <w:r w:rsidR="00896D12">
        <w:t>BLE</w:t>
      </w:r>
      <w:r w:rsidRPr="00CA54F4">
        <w:t xml:space="preserve"> </w:t>
      </w:r>
      <w:r w:rsidR="00CB32F2">
        <w:t xml:space="preserve">analysis </w:t>
      </w:r>
      <w:r w:rsidRPr="00CA54F4">
        <w:t xml:space="preserve">can not only be used for CNMS evaluations of Zone A studies, but can also be leveraged throughout the Risk MAP program. The data resulting from a </w:t>
      </w:r>
      <w:r w:rsidR="00896D12">
        <w:t>BLE</w:t>
      </w:r>
      <w:r w:rsidRPr="00CA54F4">
        <w:t xml:space="preserve"> </w:t>
      </w:r>
      <w:r w:rsidR="00896D12">
        <w:t xml:space="preserve">analysis </w:t>
      </w:r>
      <w:r w:rsidRPr="00CA54F4">
        <w:t>can be updated as needed and used for the eventual production of regulatory and non-regulatory products, outreach and risk communication, and MT-1 processing. Leveraging this data outside the Risk MAP program may also be valuable to external stakeholders.</w:t>
      </w:r>
      <w:r>
        <w:t xml:space="preserve"> </w:t>
      </w:r>
    </w:p>
    <w:p w14:paraId="3B0D2A27" w14:textId="20AFDBFC" w:rsidR="008728E5" w:rsidRPr="00EB049F" w:rsidRDefault="008728E5" w:rsidP="008728E5">
      <w:pPr>
        <w:pStyle w:val="2Body-Text"/>
        <w:keepNext/>
      </w:pPr>
      <w:r w:rsidRPr="00EB049F">
        <w:t xml:space="preserve">FEMA Region </w:t>
      </w:r>
      <w:r w:rsidR="00774234">
        <w:t>6</w:t>
      </w:r>
      <w:r w:rsidR="00774234" w:rsidRPr="00EB049F">
        <w:t xml:space="preserve"> </w:t>
      </w:r>
      <w:r w:rsidRPr="00EB049F">
        <w:t xml:space="preserve">contracted Compass to complete a BLE analysis for the </w:t>
      </w:r>
      <w:r w:rsidR="008F6804" w:rsidRPr="00B136BA">
        <w:t>Middle Sabine</w:t>
      </w:r>
      <w:r w:rsidRPr="008F6804">
        <w:t xml:space="preserve"> Watershed in </w:t>
      </w:r>
      <w:r w:rsidR="008F6804" w:rsidRPr="00B136BA">
        <w:t xml:space="preserve">East </w:t>
      </w:r>
      <w:r w:rsidR="00EB049F" w:rsidRPr="008F6804">
        <w:t>Texas</w:t>
      </w:r>
      <w:r w:rsidRPr="00EB049F">
        <w:t xml:space="preserve"> to suppo</w:t>
      </w:r>
      <w:r w:rsidRPr="00B642FA">
        <w:t xml:space="preserve">rt FEMA’s Discovery process and validation of effective Zone A Special Flood Hazard Areas (SFHA). </w:t>
      </w:r>
      <w:r w:rsidR="0063648C" w:rsidRPr="00B136BA">
        <w:t>The study extents include portions of</w:t>
      </w:r>
      <w:r w:rsidR="001D2BA5" w:rsidRPr="00B136BA">
        <w:t xml:space="preserve"> </w:t>
      </w:r>
      <w:r w:rsidR="00F902F9" w:rsidRPr="00B136BA">
        <w:t xml:space="preserve">Franklin, </w:t>
      </w:r>
      <w:r w:rsidR="001D2BA5" w:rsidRPr="00B136BA">
        <w:t>Gregg, Harrison, Hopkins, Panola, Rusk, Shelby, Smith, Upshur, and Wood Counties</w:t>
      </w:r>
      <w:r w:rsidR="0063648C" w:rsidRPr="00B136BA">
        <w:t>,</w:t>
      </w:r>
      <w:r w:rsidR="00F902F9" w:rsidRPr="00B136BA">
        <w:t xml:space="preserve"> Parishes of Caddo and Desoto,</w:t>
      </w:r>
      <w:r w:rsidR="0063648C" w:rsidRPr="00B136BA">
        <w:t xml:space="preserve"> and include</w:t>
      </w:r>
      <w:r w:rsidR="00F902F9" w:rsidRPr="00B136BA">
        <w:t>s</w:t>
      </w:r>
      <w:r w:rsidR="0063648C" w:rsidRPr="00B136BA">
        <w:t xml:space="preserve"> the following communities: the Cities of</w:t>
      </w:r>
      <w:r w:rsidR="00F902F9" w:rsidRPr="00B136BA">
        <w:t xml:space="preserve"> Beckville, Carthage, Clarksville City, East Mountain, Easton, Glad</w:t>
      </w:r>
      <w:r w:rsidR="000032C8">
        <w:t>e</w:t>
      </w:r>
      <w:r w:rsidR="00F902F9" w:rsidRPr="00B136BA">
        <w:t>water, Hallsville, Hawkins, Henderson, Hideaway, Kilgore, Lakeport, Lindale, Longview, Marshall, Mineola, New London, Overton, Tatum, Tenaha, Tyler, Union Grove, Warren City, White Oak, Winnsboro, Towns of Big Sandy, Gary, Scottsville, and Village of Easton</w:t>
      </w:r>
      <w:r w:rsidR="0063648C" w:rsidRPr="00B136BA">
        <w:t xml:space="preserve">. The study area consists of </w:t>
      </w:r>
      <w:r w:rsidR="001D2BA5" w:rsidRPr="00B136BA">
        <w:t>eleven</w:t>
      </w:r>
      <w:r w:rsidR="0063648C" w:rsidRPr="00B136BA">
        <w:t xml:space="preserve"> HUC-10 basins:</w:t>
      </w:r>
      <w:r w:rsidR="00F902F9" w:rsidRPr="00B136BA">
        <w:t xml:space="preserve"> </w:t>
      </w:r>
      <w:r w:rsidR="001D2BA5" w:rsidRPr="00B136BA">
        <w:t xml:space="preserve">Cherokee Bayou – Sabine River, </w:t>
      </w:r>
      <w:proofErr w:type="spellStart"/>
      <w:r w:rsidR="001D2BA5" w:rsidRPr="00B136BA">
        <w:t>Eightmile</w:t>
      </w:r>
      <w:proofErr w:type="spellEnd"/>
      <w:r w:rsidR="001D2BA5" w:rsidRPr="00B136BA">
        <w:t xml:space="preserve"> Creek </w:t>
      </w:r>
      <w:r w:rsidR="001D2BA5" w:rsidRPr="00B136BA">
        <w:lastRenderedPageBreak/>
        <w:t xml:space="preserve">– Sabine River, Harris Creek, Irons Bayou, Lake Winnsboro – Big Sandy Creek, Martin Creek, </w:t>
      </w:r>
      <w:proofErr w:type="spellStart"/>
      <w:r w:rsidR="001D2BA5" w:rsidRPr="00B136BA">
        <w:t>Murvaul</w:t>
      </w:r>
      <w:proofErr w:type="spellEnd"/>
      <w:r w:rsidR="001D2BA5" w:rsidRPr="00B136BA">
        <w:t xml:space="preserve"> Creek – Sabine River, Old Sabine River Channel – Sabine River, Prairie Creek – Sabine River, Rabbit Creek – Sabine River, and </w:t>
      </w:r>
      <w:proofErr w:type="spellStart"/>
      <w:r w:rsidR="001D2BA5" w:rsidRPr="00B136BA">
        <w:t>Socagee</w:t>
      </w:r>
      <w:proofErr w:type="spellEnd"/>
      <w:r w:rsidR="001D2BA5" w:rsidRPr="00B136BA">
        <w:t xml:space="preserve"> Creek – Sabine River. </w:t>
      </w:r>
      <w:r w:rsidR="0063648C" w:rsidRPr="00B136BA">
        <w:fldChar w:fldCharType="begin"/>
      </w:r>
      <w:r w:rsidR="0063648C" w:rsidRPr="00B136BA">
        <w:instrText xml:space="preserve"> REF _Ref495419871 \h  \* MERGEFORMAT </w:instrText>
      </w:r>
      <w:r w:rsidR="0063648C" w:rsidRPr="00B136BA">
        <w:fldChar w:fldCharType="separate"/>
      </w:r>
      <w:r w:rsidR="00C64B64" w:rsidRPr="002766E5">
        <w:t xml:space="preserve">Figure </w:t>
      </w:r>
      <w:r w:rsidR="00C64B64">
        <w:rPr>
          <w:noProof/>
        </w:rPr>
        <w:t>1</w:t>
      </w:r>
      <w:r w:rsidR="0063648C" w:rsidRPr="00B136BA">
        <w:fldChar w:fldCharType="end"/>
      </w:r>
      <w:r w:rsidR="0063648C" w:rsidRPr="00B136BA">
        <w:t xml:space="preserve"> shows the orientation of the </w:t>
      </w:r>
      <w:r w:rsidR="00B642FA" w:rsidRPr="00B136BA">
        <w:t>Middle Sabine</w:t>
      </w:r>
      <w:r w:rsidR="0063648C" w:rsidRPr="00B136BA">
        <w:t xml:space="preserve"> HUC-10 basins with respect to the counties.</w:t>
      </w:r>
    </w:p>
    <w:p w14:paraId="0CED8701" w14:textId="6D05AF24" w:rsidR="003D50E5" w:rsidRDefault="002766E5" w:rsidP="00E46BBE">
      <w:pPr>
        <w:pStyle w:val="2Body-Text"/>
        <w:keepNext/>
        <w:jc w:val="center"/>
      </w:pPr>
      <w:r>
        <w:rPr>
          <w:noProof/>
        </w:rPr>
        <w:drawing>
          <wp:inline distT="0" distB="0" distL="0" distR="0" wp14:anchorId="0E1CEF98" wp14:editId="650F6228">
            <wp:extent cx="5370394" cy="5370394"/>
            <wp:effectExtent l="0" t="0" r="190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_middlesabine.png"/>
                    <pic:cNvPicPr/>
                  </pic:nvPicPr>
                  <pic:blipFill>
                    <a:blip r:embed="rId17">
                      <a:extLst>
                        <a:ext uri="{28A0092B-C50C-407E-A947-70E740481C1C}">
                          <a14:useLocalDpi xmlns:a14="http://schemas.microsoft.com/office/drawing/2010/main" val="0"/>
                        </a:ext>
                      </a:extLst>
                    </a:blip>
                    <a:stretch>
                      <a:fillRect/>
                    </a:stretch>
                  </pic:blipFill>
                  <pic:spPr>
                    <a:xfrm>
                      <a:off x="0" y="0"/>
                      <a:ext cx="5373024" cy="5373024"/>
                    </a:xfrm>
                    <a:prstGeom prst="rect">
                      <a:avLst/>
                    </a:prstGeom>
                  </pic:spPr>
                </pic:pic>
              </a:graphicData>
            </a:graphic>
          </wp:inline>
        </w:drawing>
      </w:r>
    </w:p>
    <w:p w14:paraId="30070CF5" w14:textId="48EDFE1A" w:rsidR="003D50E5" w:rsidRPr="003D50E5" w:rsidRDefault="003D50E5" w:rsidP="00E46BBE">
      <w:pPr>
        <w:pStyle w:val="Caption"/>
        <w:jc w:val="center"/>
      </w:pPr>
      <w:bookmarkStart w:id="8" w:name="_Ref495419871"/>
      <w:r w:rsidRPr="002766E5">
        <w:t xml:space="preserve">Figure </w:t>
      </w:r>
      <w:r w:rsidRPr="002766E5">
        <w:fldChar w:fldCharType="begin"/>
      </w:r>
      <w:r w:rsidRPr="002766E5">
        <w:instrText xml:space="preserve"> SEQ Figure</w:instrText>
      </w:r>
      <w:r w:rsidR="00416E89" w:rsidRPr="002766E5">
        <w:instrText>\r1</w:instrText>
      </w:r>
      <w:r w:rsidRPr="002766E5">
        <w:instrText xml:space="preserve"> \* ARABIC </w:instrText>
      </w:r>
      <w:r w:rsidRPr="002766E5">
        <w:fldChar w:fldCharType="separate"/>
      </w:r>
      <w:r w:rsidR="00C64B64">
        <w:rPr>
          <w:noProof/>
        </w:rPr>
        <w:t>1</w:t>
      </w:r>
      <w:r w:rsidRPr="002766E5">
        <w:fldChar w:fldCharType="end"/>
      </w:r>
      <w:bookmarkEnd w:id="8"/>
      <w:r w:rsidR="001F249A" w:rsidRPr="002766E5">
        <w:t xml:space="preserve">: </w:t>
      </w:r>
      <w:r w:rsidR="002766E5" w:rsidRPr="002766E5">
        <w:t>Middle Sabine Watershed</w:t>
      </w:r>
      <w:r w:rsidRPr="002766E5">
        <w:t xml:space="preserve"> HUC-10 Basins</w:t>
      </w:r>
    </w:p>
    <w:p w14:paraId="42BA695F" w14:textId="5857C969" w:rsidR="00A363EB" w:rsidRDefault="00D94639" w:rsidP="00A363EB">
      <w:pPr>
        <w:pStyle w:val="2Body-Text"/>
      </w:pPr>
      <w:r w:rsidRPr="00CD59CE">
        <w:t xml:space="preserve">AECOM </w:t>
      </w:r>
      <w:r w:rsidR="00A363EB" w:rsidRPr="00CD59CE">
        <w:t xml:space="preserve">studied </w:t>
      </w:r>
      <w:r w:rsidR="00146C2C" w:rsidRPr="00CD59CE">
        <w:t>approximately</w:t>
      </w:r>
      <w:r w:rsidR="00B669E8" w:rsidRPr="00CD59CE">
        <w:t xml:space="preserve"> </w:t>
      </w:r>
      <w:r w:rsidR="00CD59CE" w:rsidRPr="00CD59CE">
        <w:t>3</w:t>
      </w:r>
      <w:r w:rsidR="000251C5" w:rsidRPr="00CD59CE">
        <w:t>,</w:t>
      </w:r>
      <w:r w:rsidR="00CD59CE" w:rsidRPr="00CD59CE">
        <w:t>645</w:t>
      </w:r>
      <w:r w:rsidR="005B2343" w:rsidRPr="00CD59CE">
        <w:t xml:space="preserve"> </w:t>
      </w:r>
      <w:r w:rsidR="00A363EB" w:rsidRPr="00CD59CE">
        <w:t>miles</w:t>
      </w:r>
      <w:r w:rsidR="00C90395" w:rsidRPr="00CD59CE">
        <w:t xml:space="preserve"> </w:t>
      </w:r>
      <w:r w:rsidR="00A363EB" w:rsidRPr="00CD59CE">
        <w:t xml:space="preserve">of stream reaches within the </w:t>
      </w:r>
      <w:r w:rsidR="000032C8" w:rsidRPr="00CD59CE">
        <w:t>Middle Sabine</w:t>
      </w:r>
      <w:r w:rsidR="001F249A" w:rsidRPr="00CD59CE">
        <w:t xml:space="preserve"> </w:t>
      </w:r>
      <w:r w:rsidR="00C90395" w:rsidRPr="00CD59CE">
        <w:t>Watershed</w:t>
      </w:r>
      <w:r w:rsidR="00C90395" w:rsidRPr="000C4EA7">
        <w:t xml:space="preserve"> </w:t>
      </w:r>
      <w:r w:rsidR="00A363EB" w:rsidRPr="000C4EA7">
        <w:t>with a minimum drainage area tolerance of one square mile</w:t>
      </w:r>
      <w:r w:rsidR="00BD1C59" w:rsidRPr="000C4EA7">
        <w:t xml:space="preserve"> outside of population centers </w:t>
      </w:r>
      <w:r w:rsidR="00362C3C" w:rsidRPr="000C4EA7">
        <w:t xml:space="preserve">and </w:t>
      </w:r>
      <w:r w:rsidR="00BD1C59" w:rsidRPr="000C4EA7">
        <w:t>half a square mile inside population centers</w:t>
      </w:r>
      <w:r w:rsidR="004D1880" w:rsidRPr="000C4EA7">
        <w:t>.</w:t>
      </w:r>
      <w:r w:rsidR="004A1F94" w:rsidRPr="000C4EA7">
        <w:t xml:space="preserve"> </w:t>
      </w:r>
      <w:r w:rsidR="00A363EB" w:rsidRPr="000C4EA7">
        <w:t>The</w:t>
      </w:r>
      <w:r w:rsidR="00146C2C" w:rsidRPr="000C4EA7">
        <w:t xml:space="preserve"> selection and extent of</w:t>
      </w:r>
      <w:r w:rsidR="00A363EB" w:rsidRPr="000C4EA7">
        <w:t xml:space="preserve"> stream reaches studied </w:t>
      </w:r>
      <w:r w:rsidR="00146C2C" w:rsidRPr="000C4EA7">
        <w:t>w</w:t>
      </w:r>
      <w:r w:rsidR="004D1880" w:rsidRPr="000C4EA7">
        <w:t>ere</w:t>
      </w:r>
      <w:r w:rsidR="00A363EB" w:rsidRPr="000C4EA7">
        <w:t xml:space="preserve"> based upon the number of stream miles with </w:t>
      </w:r>
      <w:r w:rsidR="0092523B" w:rsidRPr="000C4EA7">
        <w:t xml:space="preserve">a </w:t>
      </w:r>
      <w:r w:rsidR="00A363EB" w:rsidRPr="000C4EA7">
        <w:t xml:space="preserve">minimum </w:t>
      </w:r>
      <w:r w:rsidR="00146C2C" w:rsidRPr="000C4EA7">
        <w:t>drainage area of one square mile</w:t>
      </w:r>
      <w:r w:rsidR="000251C5">
        <w:t xml:space="preserve"> (or half a square mile, where appropriate) </w:t>
      </w:r>
      <w:r w:rsidR="00A363EB" w:rsidRPr="000C4EA7">
        <w:t xml:space="preserve">and not the number of effective Zone A stream miles. </w:t>
      </w:r>
      <w:r w:rsidR="00146C2C" w:rsidRPr="000C4EA7">
        <w:t xml:space="preserve">Study reaches were extended above this threshold as appropriate to ensure all effective Zone A </w:t>
      </w:r>
      <w:r w:rsidR="0092523B" w:rsidRPr="000C4EA7">
        <w:t xml:space="preserve">flood areas </w:t>
      </w:r>
      <w:r w:rsidR="00146C2C" w:rsidRPr="000C4EA7">
        <w:t xml:space="preserve">received an updated analysis. </w:t>
      </w:r>
      <w:r w:rsidR="00A363EB" w:rsidRPr="000C4EA7">
        <w:t xml:space="preserve">Topographic data </w:t>
      </w:r>
      <w:r w:rsidR="00FA798D" w:rsidRPr="000C4EA7">
        <w:t xml:space="preserve">from multiple </w:t>
      </w:r>
      <w:r w:rsidR="00FA798D" w:rsidRPr="000C4EA7">
        <w:lastRenderedPageBreak/>
        <w:t>sources</w:t>
      </w:r>
      <w:r w:rsidR="00A363EB" w:rsidRPr="000C4EA7">
        <w:t xml:space="preserve"> </w:t>
      </w:r>
      <w:r w:rsidR="00FA798D" w:rsidRPr="000C4EA7">
        <w:t>were</w:t>
      </w:r>
      <w:r w:rsidR="00A363EB" w:rsidRPr="000C4EA7">
        <w:t xml:space="preserve"> used to determine the hydrologic and hydraulic characteristics of the watershed. The following sections summarize the </w:t>
      </w:r>
      <w:r w:rsidR="00146C2C" w:rsidRPr="000C4EA7">
        <w:t>BLE</w:t>
      </w:r>
      <w:r w:rsidR="00A363EB" w:rsidRPr="000C4EA7">
        <w:t xml:space="preserve"> process and discuss the results along with their recommended use.</w:t>
      </w:r>
      <w:r w:rsidR="00A363EB">
        <w:t xml:space="preserve"> </w:t>
      </w:r>
    </w:p>
    <w:p w14:paraId="04694732" w14:textId="77777777" w:rsidR="00A363EB" w:rsidRPr="00B77776" w:rsidRDefault="00A363EB" w:rsidP="00B77776">
      <w:pPr>
        <w:pStyle w:val="Heading2"/>
      </w:pPr>
      <w:bookmarkStart w:id="9" w:name="_Ref489869071"/>
      <w:bookmarkStart w:id="10" w:name="_Ref489886786"/>
      <w:bookmarkStart w:id="11" w:name="_Ref490038278"/>
      <w:bookmarkStart w:id="12" w:name="_Toc52367084"/>
      <w:r w:rsidRPr="00B77776">
        <w:t>Topographic Data</w:t>
      </w:r>
      <w:bookmarkEnd w:id="9"/>
      <w:bookmarkEnd w:id="10"/>
      <w:bookmarkEnd w:id="11"/>
      <w:bookmarkEnd w:id="12"/>
    </w:p>
    <w:p w14:paraId="0168C103" w14:textId="3E53DB45" w:rsidR="00AB152B" w:rsidRDefault="00AB152B" w:rsidP="000C308E">
      <w:pPr>
        <w:pStyle w:val="2Body-Text"/>
      </w:pPr>
      <w:bookmarkStart w:id="13" w:name="_Toc251510086"/>
      <w:r w:rsidRPr="00AB152B">
        <w:t xml:space="preserve">Topographic data </w:t>
      </w:r>
      <w:r>
        <w:t>from multiple sources were</w:t>
      </w:r>
      <w:r w:rsidRPr="00AB152B">
        <w:t xml:space="preserve"> used to determine the hydrologic and hydraulic characteristics of the watershed. Topographic data w</w:t>
      </w:r>
      <w:r w:rsidR="00DA7243">
        <w:t>ere</w:t>
      </w:r>
      <w:r w:rsidRPr="00AB152B">
        <w:t xml:space="preserve"> obtained from the </w:t>
      </w:r>
      <w:r w:rsidRPr="003623B8">
        <w:t>Texas Natural Resour</w:t>
      </w:r>
      <w:r w:rsidR="005A2139">
        <w:t xml:space="preserve">ces Information System (TNRIS), </w:t>
      </w:r>
      <w:r w:rsidR="00CD0207">
        <w:t>and the United States Geological Survey (USGS)</w:t>
      </w:r>
      <w:r w:rsidR="005A2139" w:rsidRPr="00CD0207">
        <w:t>.</w:t>
      </w:r>
    </w:p>
    <w:p w14:paraId="3EEEE39B" w14:textId="744D9BE1" w:rsidR="005C1747" w:rsidRDefault="00AB152B" w:rsidP="000C308E">
      <w:pPr>
        <w:pStyle w:val="2Body-Text"/>
        <w:rPr>
          <w:noProof/>
          <w:lang w:eastAsia="ko-KR"/>
        </w:rPr>
      </w:pPr>
      <w:r w:rsidRPr="00AB152B">
        <w:t>All available metadata, survey reports, and other leverage documentation are available with the source dataset.</w:t>
      </w:r>
      <w:r>
        <w:t xml:space="preserve"> </w:t>
      </w:r>
      <w:r w:rsidR="00CA10E8">
        <w:fldChar w:fldCharType="begin"/>
      </w:r>
      <w:r w:rsidR="00CA10E8">
        <w:instrText xml:space="preserve"> REF _Ref495419784 \h </w:instrText>
      </w:r>
      <w:r w:rsidR="00CA10E8">
        <w:fldChar w:fldCharType="separate"/>
      </w:r>
      <w:r w:rsidR="00C64B64" w:rsidRPr="00DD54B5">
        <w:t xml:space="preserve">Figure </w:t>
      </w:r>
      <w:r w:rsidR="00C64B64">
        <w:rPr>
          <w:noProof/>
        </w:rPr>
        <w:t>2</w:t>
      </w:r>
      <w:r w:rsidR="00CA10E8">
        <w:fldChar w:fldCharType="end"/>
      </w:r>
      <w:r w:rsidR="00CA10E8">
        <w:t xml:space="preserve"> </w:t>
      </w:r>
      <w:r w:rsidR="00054CC1" w:rsidRPr="0022677E">
        <w:t>show</w:t>
      </w:r>
      <w:r w:rsidR="006A16A1">
        <w:t>s</w:t>
      </w:r>
      <w:r w:rsidR="00054CC1" w:rsidRPr="0022677E">
        <w:t xml:space="preserve"> the extent</w:t>
      </w:r>
      <w:r w:rsidR="006E6EF3">
        <w:t>s</w:t>
      </w:r>
      <w:r w:rsidR="00054CC1" w:rsidRPr="0022677E">
        <w:t xml:space="preserve"> of the </w:t>
      </w:r>
      <w:r w:rsidR="004D0EFF">
        <w:t>s</w:t>
      </w:r>
      <w:r w:rsidR="002E5488" w:rsidRPr="0022677E">
        <w:t>ource D</w:t>
      </w:r>
      <w:r w:rsidR="004D0EFF">
        <w:t xml:space="preserve">igital </w:t>
      </w:r>
      <w:r w:rsidR="004D0EFF" w:rsidRPr="0022677E">
        <w:t>T</w:t>
      </w:r>
      <w:r w:rsidR="004D0EFF">
        <w:t xml:space="preserve">errain </w:t>
      </w:r>
      <w:r w:rsidR="002E5488" w:rsidRPr="0022677E">
        <w:t>M</w:t>
      </w:r>
      <w:r w:rsidR="004D0EFF">
        <w:t>odel (DTM)</w:t>
      </w:r>
      <w:r w:rsidR="00054CC1" w:rsidRPr="0022677E">
        <w:t xml:space="preserve"> data</w:t>
      </w:r>
      <w:r w:rsidR="006E6EF3">
        <w:t xml:space="preserve"> used for </w:t>
      </w:r>
      <w:r w:rsidR="00990DD0">
        <w:t xml:space="preserve">the </w:t>
      </w:r>
      <w:r w:rsidR="00CE3323">
        <w:t>Middle Sabine Watershed</w:t>
      </w:r>
      <w:r w:rsidR="00054CC1" w:rsidRPr="0022677E">
        <w:t>.</w:t>
      </w:r>
      <w:r w:rsidR="008F0623" w:rsidRPr="008F0623">
        <w:rPr>
          <w:noProof/>
          <w:lang w:eastAsia="ko-KR"/>
        </w:rPr>
        <w:t xml:space="preserve"> </w:t>
      </w:r>
    </w:p>
    <w:p w14:paraId="7FE12060" w14:textId="1208F81D" w:rsidR="00CA10E8" w:rsidRDefault="00CA10E8" w:rsidP="00CA10E8">
      <w:pPr>
        <w:keepNext/>
      </w:pPr>
    </w:p>
    <w:p w14:paraId="4DB782A8" w14:textId="6061FE79" w:rsidR="00146231" w:rsidRDefault="00C37FA5" w:rsidP="003C2AEA">
      <w:pPr>
        <w:keepNext/>
        <w:jc w:val="center"/>
      </w:pPr>
      <w:r>
        <w:rPr>
          <w:noProof/>
        </w:rPr>
        <w:drawing>
          <wp:inline distT="0" distB="0" distL="0" distR="0" wp14:anchorId="2DDA4604" wp14:editId="5ED66A94">
            <wp:extent cx="4933950" cy="381259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XXX - HUC8sTopoInputs - Boundaries.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34469" cy="3812998"/>
                    </a:xfrm>
                    <a:prstGeom prst="rect">
                      <a:avLst/>
                    </a:prstGeom>
                  </pic:spPr>
                </pic:pic>
              </a:graphicData>
            </a:graphic>
          </wp:inline>
        </w:drawing>
      </w:r>
    </w:p>
    <w:p w14:paraId="389C9B2B" w14:textId="51660B1C" w:rsidR="00CA10E8" w:rsidRPr="003E59E3" w:rsidRDefault="00CA10E8" w:rsidP="003C2AEA">
      <w:pPr>
        <w:pStyle w:val="Caption"/>
        <w:jc w:val="center"/>
      </w:pPr>
      <w:bookmarkStart w:id="14" w:name="_Ref495419784"/>
      <w:r w:rsidRPr="00DD54B5">
        <w:t xml:space="preserve">Figure </w:t>
      </w:r>
      <w:r w:rsidR="002F784A">
        <w:fldChar w:fldCharType="begin"/>
      </w:r>
      <w:r w:rsidR="002F784A">
        <w:instrText xml:space="preserve"> SEQ Figure \* ARABIC </w:instrText>
      </w:r>
      <w:r w:rsidR="002F784A">
        <w:fldChar w:fldCharType="separate"/>
      </w:r>
      <w:r w:rsidR="00C64B64">
        <w:rPr>
          <w:noProof/>
        </w:rPr>
        <w:t>2</w:t>
      </w:r>
      <w:r w:rsidR="002F784A">
        <w:rPr>
          <w:noProof/>
        </w:rPr>
        <w:fldChar w:fldCharType="end"/>
      </w:r>
      <w:bookmarkEnd w:id="14"/>
      <w:r w:rsidR="00990DD0" w:rsidRPr="00DD54B5">
        <w:t xml:space="preserve">: Extent of LiDAR Data for </w:t>
      </w:r>
      <w:r w:rsidR="00F80203">
        <w:t>Area E</w:t>
      </w:r>
    </w:p>
    <w:p w14:paraId="00AA1E14" w14:textId="77777777" w:rsidR="0063648C" w:rsidRDefault="0063648C" w:rsidP="0063648C">
      <w:pPr>
        <w:pStyle w:val="Heading3"/>
      </w:pPr>
      <w:bookmarkStart w:id="15" w:name="_Toc495334500"/>
      <w:bookmarkStart w:id="16" w:name="_Toc495334764"/>
      <w:bookmarkStart w:id="17" w:name="_Toc33625209"/>
      <w:bookmarkStart w:id="18" w:name="_Toc52367085"/>
      <w:bookmarkEnd w:id="15"/>
      <w:bookmarkEnd w:id="16"/>
      <w:r>
        <w:t>Source Terrain Data</w:t>
      </w:r>
      <w:bookmarkEnd w:id="17"/>
      <w:bookmarkEnd w:id="18"/>
    </w:p>
    <w:p w14:paraId="19508FAD" w14:textId="6D36A1DD" w:rsidR="0063648C" w:rsidRDefault="000251C5" w:rsidP="0063648C">
      <w:pPr>
        <w:pStyle w:val="2Body-Text"/>
      </w:pPr>
      <w:r>
        <w:t>Three</w:t>
      </w:r>
      <w:r w:rsidRPr="005A2139">
        <w:t xml:space="preserve"> </w:t>
      </w:r>
      <w:r w:rsidR="0063648C" w:rsidRPr="005A2139">
        <w:t>topographic datasets</w:t>
      </w:r>
      <w:r w:rsidR="0063648C" w:rsidRPr="00AB152B">
        <w:t xml:space="preserve"> </w:t>
      </w:r>
      <w:r w:rsidR="0063648C">
        <w:t>were used in the development of the BLE hydraulic models. Details on each dataset are outlined below.</w:t>
      </w:r>
    </w:p>
    <w:p w14:paraId="08DDFDFC" w14:textId="77777777" w:rsidR="003C40E2" w:rsidRPr="00B136BA" w:rsidRDefault="003C40E2" w:rsidP="00B136BA">
      <w:pPr>
        <w:pStyle w:val="Heading4"/>
        <w:rPr>
          <w:sz w:val="20"/>
          <w:u w:val="single"/>
        </w:rPr>
      </w:pPr>
      <w:bookmarkStart w:id="19" w:name="_Toc63429813"/>
      <w:r w:rsidRPr="00B136BA">
        <w:rPr>
          <w:sz w:val="20"/>
          <w:u w:val="single"/>
        </w:rPr>
        <w:lastRenderedPageBreak/>
        <w:t>2019 Pecos Dallas LiDAR 1 Meter DEM</w:t>
      </w:r>
      <w:bookmarkEnd w:id="19"/>
    </w:p>
    <w:p w14:paraId="4765687D" w14:textId="2170FA8B" w:rsidR="003C40E2" w:rsidRPr="00E17759" w:rsidRDefault="003C40E2">
      <w:r w:rsidRPr="00FC76D0">
        <w:t>The source data</w:t>
      </w:r>
      <w:r>
        <w:t xml:space="preserve"> was downloaded from the USGS National Map on December 23, 2020.  These data cover Culberson, Reeves, Crane, Ward, Loving, Winkler, Palo Pinto, Stephens, Erath, Eastland, Wise, Denton, Collin, Rockwall, Dallas, Tarrant, Ellis, Johnson, Kaufman, Smith, and Parker counties in Texas.</w:t>
      </w:r>
      <w:r w:rsidRPr="00E17759">
        <w:t xml:space="preserve">  </w:t>
      </w:r>
      <w:r>
        <w:t>LiDAR</w:t>
      </w:r>
      <w:r w:rsidRPr="00E17759">
        <w:t xml:space="preserve"> data was acquired </w:t>
      </w:r>
      <w:r>
        <w:t>between</w:t>
      </w:r>
      <w:r w:rsidRPr="00E17759">
        <w:t xml:space="preserve"> </w:t>
      </w:r>
      <w:r w:rsidR="00E33178">
        <w:rPr>
          <w:rFonts w:ascii="Calibri" w:eastAsia="Times New Roman" w:hAnsi="Calibri" w:cs="Calibri"/>
        </w:rPr>
        <w:t>February</w:t>
      </w:r>
      <w:r>
        <w:rPr>
          <w:rFonts w:ascii="Calibri" w:eastAsia="Times New Roman" w:hAnsi="Calibri" w:cs="Calibri"/>
        </w:rPr>
        <w:t xml:space="preserve"> 26, 2019 and July 12, 2019</w:t>
      </w:r>
      <w:r w:rsidRPr="00E17759">
        <w:t xml:space="preserve">.  </w:t>
      </w:r>
    </w:p>
    <w:p w14:paraId="1866693E" w14:textId="77777777" w:rsidR="003C40E2" w:rsidRDefault="003C40E2">
      <w:pPr>
        <w:pStyle w:val="2Body-Text"/>
      </w:pPr>
      <w:r>
        <w:t>The 2019 Pecos Dallas</w:t>
      </w:r>
      <w:r w:rsidRPr="00E17759">
        <w:t xml:space="preserve"> </w:t>
      </w:r>
      <w:r>
        <w:t>LiDAR</w:t>
      </w:r>
      <w:r w:rsidRPr="00E17759">
        <w:t xml:space="preserve"> project called for the Planning, Acquisition, processing</w:t>
      </w:r>
      <w:r>
        <w:t>,</w:t>
      </w:r>
      <w:r w:rsidRPr="00E17759">
        <w:t xml:space="preserve"> and derivative products of </w:t>
      </w:r>
      <w:r>
        <w:t>LiDAR</w:t>
      </w:r>
      <w:r w:rsidRPr="00E17759">
        <w:t xml:space="preserve"> data to be collected at a nominal pulse spacing of 0.7 meter. Project specifications are based on the </w:t>
      </w:r>
      <w:r>
        <w:t>USGS</w:t>
      </w:r>
      <w:r w:rsidRPr="00E17759">
        <w:t xml:space="preserve"> National Geospatial Program </w:t>
      </w:r>
      <w:r>
        <w:t>(NGP) LiDAR</w:t>
      </w:r>
      <w:r w:rsidRPr="00E17759">
        <w:t xml:space="preserve"> </w:t>
      </w:r>
      <w:r>
        <w:t xml:space="preserve">Base </w:t>
      </w:r>
      <w:r w:rsidRPr="00E17759">
        <w:t>Specification</w:t>
      </w:r>
      <w:r>
        <w:t xml:space="preserve"> (LBS)</w:t>
      </w:r>
      <w:r w:rsidRPr="00E17759">
        <w:t xml:space="preserve">, Version 1.2. The data was developed based on a horizontal projection of </w:t>
      </w:r>
      <w:r>
        <w:t>North American Datum of 1983 (</w:t>
      </w:r>
      <w:r w:rsidRPr="00E17759">
        <w:t>NAD83</w:t>
      </w:r>
      <w:r>
        <w:t>)</w:t>
      </w:r>
      <w:r w:rsidRPr="00E17759">
        <w:t xml:space="preserve"> (2011), Universal Transverse Mercator</w:t>
      </w:r>
      <w:r>
        <w:t xml:space="preserve"> (UTM) Zones 13, 14, and 15</w:t>
      </w:r>
      <w:r w:rsidRPr="00E17759">
        <w:t xml:space="preserve">, meters and vertical of </w:t>
      </w:r>
      <w:r w:rsidRPr="00FD17ED">
        <w:t>North American Vertical Datum of 1988</w:t>
      </w:r>
      <w:r>
        <w:t xml:space="preserve"> (</w:t>
      </w:r>
      <w:r w:rsidRPr="00E17759">
        <w:t>NAVD88</w:t>
      </w:r>
      <w:r>
        <w:t>)</w:t>
      </w:r>
      <w:r w:rsidRPr="00E17759">
        <w:t xml:space="preserve"> (GEOID12B), meters. </w:t>
      </w:r>
      <w:r>
        <w:t>LiDAR</w:t>
      </w:r>
      <w:r w:rsidRPr="00E17759">
        <w:t xml:space="preserve"> data was delivered as processed Classified LAS 1.4 files, formatted to</w:t>
      </w:r>
      <w:r>
        <w:t xml:space="preserve"> 11,461 individual</w:t>
      </w:r>
      <w:r w:rsidRPr="00E17759">
        <w:t xml:space="preserve"> 1</w:t>
      </w:r>
      <w:r>
        <w:t>,</w:t>
      </w:r>
      <w:r w:rsidRPr="00E17759">
        <w:t>500 m x 1</w:t>
      </w:r>
      <w:r>
        <w:t>,</w:t>
      </w:r>
      <w:r w:rsidRPr="00E17759">
        <w:t>500 m tiles, as tiled Intensity Imagery, and as tiled bare earth DEMs; all tiled to the same 1</w:t>
      </w:r>
      <w:r>
        <w:t>,</w:t>
      </w:r>
      <w:r w:rsidRPr="00E17759">
        <w:t>500 m x 1</w:t>
      </w:r>
      <w:r>
        <w:t>,</w:t>
      </w:r>
      <w:r w:rsidRPr="00E17759">
        <w:t xml:space="preserve">500 m schema. </w:t>
      </w:r>
      <w:r>
        <w:t xml:space="preserve">The measured accuracy was 0.035 meters for Non-Vegetated Accuracy (NVA). </w:t>
      </w:r>
    </w:p>
    <w:p w14:paraId="353B2010" w14:textId="77777777" w:rsidR="003C40E2" w:rsidRPr="00B136BA" w:rsidRDefault="003C40E2" w:rsidP="00B136BA">
      <w:pPr>
        <w:pStyle w:val="Heading4"/>
        <w:rPr>
          <w:sz w:val="20"/>
          <w:u w:val="single"/>
        </w:rPr>
      </w:pPr>
      <w:bookmarkStart w:id="20" w:name="_Toc63429819"/>
      <w:r w:rsidRPr="00B136BA">
        <w:rPr>
          <w:sz w:val="20"/>
          <w:u w:val="single"/>
        </w:rPr>
        <w:t>2017 East Texas LiDAR 1 Meter DEM</w:t>
      </w:r>
      <w:bookmarkEnd w:id="20"/>
    </w:p>
    <w:p w14:paraId="3849CBDF" w14:textId="77777777" w:rsidR="003C40E2" w:rsidRPr="00432B09" w:rsidRDefault="003C40E2">
      <w:pPr>
        <w:pStyle w:val="2Body-Text"/>
      </w:pPr>
      <w:proofErr w:type="spellStart"/>
      <w:r>
        <w:t>Fugro</w:t>
      </w:r>
      <w:proofErr w:type="spellEnd"/>
      <w:r w:rsidRPr="00432B09">
        <w:t xml:space="preserve"> was tasked to collect and process a </w:t>
      </w:r>
      <w:r>
        <w:t>LiDAR</w:t>
      </w:r>
      <w:r w:rsidRPr="00432B09">
        <w:t>-derived elevation dataset for the</w:t>
      </w:r>
      <w:r>
        <w:t xml:space="preserve"> Texas</w:t>
      </w:r>
      <w:r w:rsidRPr="00432B09">
        <w:t xml:space="preserve"> counties </w:t>
      </w:r>
      <w:r>
        <w:t xml:space="preserve">of Collin, Delta, Fannin, Hopkins, Hunt, Lamar, Liberty, Montgomery, Polk, Rains, San Jacinto, Van Zandt, Walker, and Wood </w:t>
      </w:r>
      <w:r w:rsidRPr="00432B09">
        <w:t>with QL</w:t>
      </w:r>
      <w:r>
        <w:t xml:space="preserve"> </w:t>
      </w:r>
      <w:r w:rsidRPr="00432B09">
        <w:t xml:space="preserve">2 Specification. </w:t>
      </w:r>
    </w:p>
    <w:p w14:paraId="021EFD7C" w14:textId="77777777" w:rsidR="003C40E2" w:rsidRPr="00432B09" w:rsidRDefault="003C40E2">
      <w:pPr>
        <w:pStyle w:val="2Body-Text"/>
      </w:pPr>
      <w:r w:rsidRPr="00432B09">
        <w:t xml:space="preserve">The </w:t>
      </w:r>
      <w:r>
        <w:t xml:space="preserve">2017 East Texas LiDAR data </w:t>
      </w:r>
      <w:r w:rsidRPr="00432B09">
        <w:t xml:space="preserve">was available as 1 meter </w:t>
      </w:r>
      <w:proofErr w:type="spellStart"/>
      <w:r w:rsidRPr="00432B09">
        <w:t>rasters</w:t>
      </w:r>
      <w:proofErr w:type="spellEnd"/>
      <w:r w:rsidRPr="00432B09">
        <w:t xml:space="preserve"> from </w:t>
      </w:r>
      <w:r>
        <w:t xml:space="preserve">TNRIS </w:t>
      </w:r>
      <w:r w:rsidRPr="00432B09">
        <w:t>(</w:t>
      </w:r>
      <w:r w:rsidRPr="005442DC">
        <w:rPr>
          <w:color w:val="000000"/>
        </w:rPr>
        <w:t>https://data.tnris.org/collection/f09f36b9-12b1-4c88-bccb-017afa9bc3d8</w:t>
      </w:r>
      <w:r w:rsidRPr="00432B09">
        <w:t xml:space="preserve">). The data was downloaded on </w:t>
      </w:r>
      <w:r>
        <w:t>September 9</w:t>
      </w:r>
      <w:r w:rsidRPr="00432B09">
        <w:t>, 2020. The data was in NAD83 UTM Zone 1</w:t>
      </w:r>
      <w:r>
        <w:t>5</w:t>
      </w:r>
      <w:r w:rsidRPr="00432B09">
        <w:t xml:space="preserve"> projection with elevations in NAVD88 with units in meters. The data was collected </w:t>
      </w:r>
      <w:r>
        <w:t>from December 29, 2016 through April 14, 2017</w:t>
      </w:r>
      <w:r w:rsidRPr="00432B09">
        <w:t>.</w:t>
      </w:r>
    </w:p>
    <w:p w14:paraId="79EF3EDB" w14:textId="77777777" w:rsidR="003C40E2" w:rsidRPr="00432B09" w:rsidRDefault="003C40E2">
      <w:pPr>
        <w:pStyle w:val="2Body-Text"/>
      </w:pPr>
      <w:r w:rsidRPr="00432B09">
        <w:rPr>
          <w:u w:val="single"/>
        </w:rPr>
        <w:t>Data Specification</w:t>
      </w:r>
      <w:r w:rsidRPr="00432B09">
        <w:t>:</w:t>
      </w:r>
    </w:p>
    <w:p w14:paraId="6A4B5C55" w14:textId="77777777" w:rsidR="003C40E2" w:rsidRPr="00432B09" w:rsidRDefault="003C40E2">
      <w:pPr>
        <w:pStyle w:val="2Body-Text"/>
      </w:pPr>
      <w:r w:rsidRPr="00432B09">
        <w:t xml:space="preserve">Modern era </w:t>
      </w:r>
      <w:r>
        <w:t>LiDAR</w:t>
      </w:r>
      <w:r w:rsidRPr="00432B09">
        <w:t xml:space="preserve"> data collection is typically expected to meet specifications of the NGP</w:t>
      </w:r>
      <w:r>
        <w:t xml:space="preserve"> - </w:t>
      </w:r>
      <w:r w:rsidRPr="00432B09">
        <w:t>LBS. The national LBS have been modified through a series of revisions throughout time and can be accessed at ‘</w:t>
      </w:r>
      <w:r>
        <w:t>LiDAR</w:t>
      </w:r>
      <w:r w:rsidRPr="00432B09">
        <w:t xml:space="preserve"> Base Specification Online’ for reference (https://www.usgs.gov/core-science-systems/ngp/ss/</w:t>
      </w:r>
      <w:r>
        <w:t>LiDAR</w:t>
      </w:r>
      <w:r w:rsidRPr="00432B09">
        <w:t xml:space="preserve">-base-specification-online).  This </w:t>
      </w:r>
      <w:r>
        <w:t>LiDAR</w:t>
      </w:r>
      <w:r w:rsidRPr="00432B09">
        <w:t xml:space="preserve"> survey and derivative products produced in compliance with the task order are based on:</w:t>
      </w:r>
    </w:p>
    <w:p w14:paraId="6822148C" w14:textId="77777777" w:rsidR="003C40E2" w:rsidRPr="00432B09" w:rsidRDefault="003C40E2">
      <w:pPr>
        <w:pStyle w:val="2BulletsLevel2"/>
      </w:pPr>
      <w:r w:rsidRPr="00432B09">
        <w:t xml:space="preserve">USGS </w:t>
      </w:r>
      <w:r>
        <w:t>LiDAR</w:t>
      </w:r>
      <w:r w:rsidRPr="00432B09">
        <w:t xml:space="preserve"> Base Specifications v1.2</w:t>
      </w:r>
    </w:p>
    <w:p w14:paraId="7E7B3FBC" w14:textId="77777777" w:rsidR="003C40E2" w:rsidRPr="00432B09" w:rsidRDefault="003C40E2">
      <w:pPr>
        <w:pStyle w:val="2BulletsLevel2"/>
      </w:pPr>
      <w:r w:rsidRPr="00432B09">
        <w:t xml:space="preserve">ASPRS Positional Accuracy Standards for Digital Geospatial Data </w:t>
      </w:r>
    </w:p>
    <w:p w14:paraId="5948F952" w14:textId="77777777" w:rsidR="003C40E2" w:rsidRDefault="003C40E2">
      <w:pPr>
        <w:rPr>
          <w:noProof/>
        </w:rPr>
      </w:pPr>
      <w:r>
        <w:t>The measured accuracy was 0.066 meters for NVA at 95% confidence level and the VVA measured as 0.096 meters</w:t>
      </w:r>
      <w:r w:rsidRPr="00DD0DFC">
        <w:rPr>
          <w:noProof/>
        </w:rPr>
        <w:t>.</w:t>
      </w:r>
    </w:p>
    <w:p w14:paraId="067B0B14" w14:textId="77777777" w:rsidR="00906FBA" w:rsidRPr="00B136BA" w:rsidRDefault="00906FBA" w:rsidP="00B136BA">
      <w:pPr>
        <w:pStyle w:val="Heading4"/>
        <w:rPr>
          <w:sz w:val="20"/>
          <w:u w:val="single"/>
        </w:rPr>
      </w:pPr>
      <w:bookmarkStart w:id="21" w:name="_Toc63429823"/>
      <w:r w:rsidRPr="00B136BA">
        <w:rPr>
          <w:sz w:val="20"/>
          <w:u w:val="single"/>
        </w:rPr>
        <w:t>2014 Henderson, Smith, Van Zandt Counties &amp; Trinity River LiDAR 1 Meter DEM</w:t>
      </w:r>
      <w:bookmarkEnd w:id="21"/>
    </w:p>
    <w:p w14:paraId="3964A827" w14:textId="77777777" w:rsidR="00906FBA" w:rsidRPr="00432B09" w:rsidRDefault="00906FBA" w:rsidP="00906FBA">
      <w:pPr>
        <w:pStyle w:val="2Body-Text"/>
      </w:pPr>
      <w:r>
        <w:t xml:space="preserve">Atkins, </w:t>
      </w:r>
      <w:proofErr w:type="spellStart"/>
      <w:r>
        <w:t>McKim</w:t>
      </w:r>
      <w:proofErr w:type="spellEnd"/>
      <w:r>
        <w:t xml:space="preserve"> &amp; Creed, and Williams Aerial and Mapping, Inc. were</w:t>
      </w:r>
      <w:r w:rsidRPr="00432B09">
        <w:t xml:space="preserve"> tasked to collect and process a </w:t>
      </w:r>
      <w:r>
        <w:t>LiDAR</w:t>
      </w:r>
      <w:r w:rsidRPr="00432B09">
        <w:t>-derived elevation dataset for the</w:t>
      </w:r>
      <w:r>
        <w:t xml:space="preserve"> Texas</w:t>
      </w:r>
      <w:r w:rsidRPr="00432B09">
        <w:t xml:space="preserve"> counties </w:t>
      </w:r>
      <w:r>
        <w:t>of Anderson, Cherokee, Dallas, Ellis, Freestone, Gregg, Henderson, Kaufman, Navarro, Rains, Smith, Upshur, Van Zandt, and Wood</w:t>
      </w:r>
      <w:r w:rsidRPr="00432B09">
        <w:t xml:space="preserve">. </w:t>
      </w:r>
    </w:p>
    <w:p w14:paraId="6593A83F" w14:textId="23E69225" w:rsidR="00906FBA" w:rsidRPr="00432B09" w:rsidRDefault="00906FBA" w:rsidP="00906FBA">
      <w:pPr>
        <w:pStyle w:val="2Body-Text"/>
      </w:pPr>
      <w:r w:rsidRPr="00432B09">
        <w:lastRenderedPageBreak/>
        <w:t xml:space="preserve">The </w:t>
      </w:r>
      <w:r>
        <w:t xml:space="preserve">2014 Henderson, Smith, Van Zandt Counties &amp; Trinity River LiDAR data </w:t>
      </w:r>
      <w:r w:rsidRPr="00432B09">
        <w:t xml:space="preserve">was available as 1 meter </w:t>
      </w:r>
      <w:proofErr w:type="spellStart"/>
      <w:r w:rsidRPr="00432B09">
        <w:t>rasters</w:t>
      </w:r>
      <w:proofErr w:type="spellEnd"/>
      <w:r w:rsidRPr="00432B09">
        <w:t xml:space="preserve"> from </w:t>
      </w:r>
      <w:r>
        <w:t xml:space="preserve">TNRIS </w:t>
      </w:r>
      <w:r w:rsidRPr="00432B09">
        <w:t>(</w:t>
      </w:r>
      <w:r w:rsidRPr="005442DC">
        <w:rPr>
          <w:color w:val="000000"/>
        </w:rPr>
        <w:t>https://data.tnris.org/collection/18c52542-dc6f-4a12-88b3-59ecc8e6d53d</w:t>
      </w:r>
      <w:r w:rsidRPr="00432B09">
        <w:t xml:space="preserve">). The data was downloaded on </w:t>
      </w:r>
      <w:r>
        <w:t>September 9</w:t>
      </w:r>
      <w:r w:rsidRPr="00432B09">
        <w:t>, 2020. The data was in NAD83 UTM Zone 1</w:t>
      </w:r>
      <w:r>
        <w:t>5</w:t>
      </w:r>
      <w:r w:rsidRPr="00432B09">
        <w:t xml:space="preserve"> projection with elevations in NAVD88 with units in meters. The data was collected </w:t>
      </w:r>
      <w:r>
        <w:t xml:space="preserve">from </w:t>
      </w:r>
      <w:r w:rsidR="00E33178">
        <w:t>February</w:t>
      </w:r>
      <w:r>
        <w:t xml:space="preserve"> 25, 2014 to February 18, 2014</w:t>
      </w:r>
      <w:r w:rsidRPr="00432B09">
        <w:t>.</w:t>
      </w:r>
    </w:p>
    <w:p w14:paraId="6CAA6F0C" w14:textId="77777777" w:rsidR="00906FBA" w:rsidRDefault="00906FBA" w:rsidP="00906FBA">
      <w:pPr>
        <w:rPr>
          <w:noProof/>
        </w:rPr>
      </w:pPr>
      <w:r>
        <w:t>The measured accuracy was 0.067 meters for Fundamental Vertical Accuracy (FVA) at 95% confidence level in open terrain</w:t>
      </w:r>
      <w:r w:rsidRPr="00DD0DFC">
        <w:rPr>
          <w:noProof/>
        </w:rPr>
        <w:t>.</w:t>
      </w:r>
    </w:p>
    <w:p w14:paraId="0BBACFFF" w14:textId="77777777" w:rsidR="00E10AD7" w:rsidRDefault="00E10AD7" w:rsidP="00DA7243">
      <w:pPr>
        <w:pStyle w:val="Heading3"/>
      </w:pPr>
      <w:bookmarkStart w:id="22" w:name="_Toc51673070"/>
      <w:bookmarkStart w:id="23" w:name="_Toc51673152"/>
      <w:bookmarkStart w:id="24" w:name="_Toc51673071"/>
      <w:bookmarkStart w:id="25" w:name="_Toc51673153"/>
      <w:bookmarkStart w:id="26" w:name="_Toc51673072"/>
      <w:bookmarkStart w:id="27" w:name="_Toc51673154"/>
      <w:bookmarkStart w:id="28" w:name="_Toc51673073"/>
      <w:bookmarkStart w:id="29" w:name="_Toc51673155"/>
      <w:bookmarkStart w:id="30" w:name="_Toc51673074"/>
      <w:bookmarkStart w:id="31" w:name="_Toc51673156"/>
      <w:bookmarkStart w:id="32" w:name="_Toc51673075"/>
      <w:bookmarkStart w:id="33" w:name="_Toc51673157"/>
      <w:bookmarkStart w:id="34" w:name="_Toc51673076"/>
      <w:bookmarkStart w:id="35" w:name="_Toc51673158"/>
      <w:bookmarkStart w:id="36" w:name="_Toc52367086"/>
      <w:bookmarkEnd w:id="22"/>
      <w:bookmarkEnd w:id="23"/>
      <w:bookmarkEnd w:id="24"/>
      <w:bookmarkEnd w:id="25"/>
      <w:bookmarkEnd w:id="26"/>
      <w:bookmarkEnd w:id="27"/>
      <w:bookmarkEnd w:id="28"/>
      <w:bookmarkEnd w:id="29"/>
      <w:bookmarkEnd w:id="30"/>
      <w:bookmarkEnd w:id="31"/>
      <w:bookmarkEnd w:id="32"/>
      <w:bookmarkEnd w:id="33"/>
      <w:bookmarkEnd w:id="34"/>
      <w:bookmarkEnd w:id="35"/>
      <w:r w:rsidRPr="008B1B58">
        <w:t xml:space="preserve">Terrain </w:t>
      </w:r>
      <w:r>
        <w:t>Data Processing</w:t>
      </w:r>
      <w:bookmarkEnd w:id="36"/>
    </w:p>
    <w:p w14:paraId="4900A8FF" w14:textId="77777777" w:rsidR="001D4C68" w:rsidRPr="00F57FD4" w:rsidRDefault="001D4C68" w:rsidP="001D4C68">
      <w:pPr>
        <w:pStyle w:val="2Body-Text"/>
      </w:pPr>
      <w:bookmarkStart w:id="37" w:name="_Toc427825262"/>
      <w:bookmarkStart w:id="38" w:name="_Toc427825281"/>
      <w:bookmarkStart w:id="39" w:name="_Toc427825263"/>
      <w:bookmarkStart w:id="40" w:name="_Toc427825282"/>
      <w:bookmarkStart w:id="41" w:name="_Toc427825264"/>
      <w:bookmarkStart w:id="42" w:name="_Toc427825283"/>
      <w:bookmarkStart w:id="43" w:name="_Toc427825265"/>
      <w:bookmarkStart w:id="44" w:name="_Toc427825284"/>
      <w:bookmarkStart w:id="45" w:name="_Ref489886803"/>
      <w:bookmarkStart w:id="46" w:name="_Ref490040459"/>
      <w:bookmarkEnd w:id="13"/>
      <w:bookmarkEnd w:id="37"/>
      <w:bookmarkEnd w:id="38"/>
      <w:bookmarkEnd w:id="39"/>
      <w:bookmarkEnd w:id="40"/>
      <w:bookmarkEnd w:id="41"/>
      <w:bookmarkEnd w:id="42"/>
      <w:bookmarkEnd w:id="43"/>
      <w:bookmarkEnd w:id="44"/>
      <w:r w:rsidRPr="00F57FD4">
        <w:t>The LiDAR data were processed in Environmental System Research Institute (ESRI) ArcGIS software to create a composite Digital Terrain Model (DTM) dataset for the project area. The outputs from the processing described below were used during the hydrology, hydraulics, floodplain mapping and CNMS processes and validations.</w:t>
      </w:r>
    </w:p>
    <w:p w14:paraId="39602690" w14:textId="3A038210" w:rsidR="001D4C68" w:rsidRPr="00DD54B5" w:rsidRDefault="001D4C68" w:rsidP="001D4C68">
      <w:pPr>
        <w:pStyle w:val="2Body-Text"/>
      </w:pPr>
      <w:r w:rsidRPr="00DD54B5">
        <w:t xml:space="preserve">The Watershed Information System (WISE) software platform was utilized in order to create a digital surface model for the </w:t>
      </w:r>
      <w:r>
        <w:t>Middle Sabine</w:t>
      </w:r>
      <w:r w:rsidRPr="00DD54B5">
        <w:t xml:space="preserve"> Watershed project area. This module allows source data from a variety of sources to be prioritized based on level of accuracy or preference of the user. The</w:t>
      </w:r>
      <w:r>
        <w:t xml:space="preserve"> 201</w:t>
      </w:r>
      <w:r w:rsidR="00FB3847">
        <w:t xml:space="preserve">9 Pecos Dallas LiDAR 1 Meter </w:t>
      </w:r>
      <w:r w:rsidRPr="00DD54B5">
        <w:t xml:space="preserve">LiDAR dataset was prioritized as the best data source for the </w:t>
      </w:r>
      <w:r>
        <w:t xml:space="preserve">Middle Sabine </w:t>
      </w:r>
      <w:r w:rsidRPr="00DD54B5">
        <w:t>Watershed followed by the</w:t>
      </w:r>
      <w:r>
        <w:t xml:space="preserve"> 2</w:t>
      </w:r>
      <w:r w:rsidR="00FB3847">
        <w:t>017 East Texas LiDAR 1 meter</w:t>
      </w:r>
      <w:r>
        <w:t xml:space="preserve"> LiDAR dataset, and the</w:t>
      </w:r>
      <w:r w:rsidRPr="00DD54B5">
        <w:t xml:space="preserve"> </w:t>
      </w:r>
      <w:r w:rsidRPr="003C2990">
        <w:t>2014 Henderson, Smith, Van Zandt Co</w:t>
      </w:r>
      <w:r>
        <w:t>unties &amp; Trinity River LiDAR 1 m</w:t>
      </w:r>
      <w:r w:rsidRPr="003C2990">
        <w:t xml:space="preserve">eter </w:t>
      </w:r>
      <w:r w:rsidR="00FB3847">
        <w:t>LiDAR</w:t>
      </w:r>
      <w:r>
        <w:t xml:space="preserve"> dataset</w:t>
      </w:r>
      <w:r w:rsidRPr="00DD54B5">
        <w:t>.</w:t>
      </w:r>
    </w:p>
    <w:p w14:paraId="38B439AE" w14:textId="77777777" w:rsidR="001D4C68" w:rsidRPr="00DD54B5" w:rsidRDefault="001D4C68" w:rsidP="001D4C68">
      <w:pPr>
        <w:pStyle w:val="2Body-Text"/>
        <w:rPr>
          <w:highlight w:val="yellow"/>
        </w:rPr>
      </w:pPr>
      <w:r w:rsidRPr="00DD54B5">
        <w:t xml:space="preserve">The 10-foot DEMs created from the LiDAR datasets described above were compiled in order of vertical accuracy into a mosaic dataset using ArcMap.  From this mosaic, a tile index was created for the project area and the mosaic was clipped into 40,000-foot tiles, converted to </w:t>
      </w:r>
      <w:proofErr w:type="spellStart"/>
      <w:r w:rsidRPr="00DD54B5">
        <w:t>asciis</w:t>
      </w:r>
      <w:proofErr w:type="spellEnd"/>
      <w:r w:rsidRPr="00DD54B5">
        <w:t xml:space="preserve"> and imported into Wise Terrain Analyst (WTA). Visual inspection of the 10-foot DEMs was performed to ensure no voids and/or artifacts were present.  The DEM surface model was affirmed to be suitable for hydraulic takeoffs and supporting other hydraulic analyses.</w:t>
      </w:r>
      <w:r w:rsidRPr="00DD54B5">
        <w:rPr>
          <w:highlight w:val="yellow"/>
        </w:rPr>
        <w:t xml:space="preserve">  </w:t>
      </w:r>
    </w:p>
    <w:p w14:paraId="75159A1B" w14:textId="77777777" w:rsidR="001D4C68" w:rsidRPr="006F6C2D" w:rsidRDefault="001D4C68" w:rsidP="001D4C68">
      <w:pPr>
        <w:pStyle w:val="2Body-Text"/>
      </w:pPr>
      <w:r w:rsidRPr="006F6C2D">
        <w:t>Stream centerlines were</w:t>
      </w:r>
      <w:r>
        <w:t xml:space="preserve"> generated from </w:t>
      </w:r>
      <w:proofErr w:type="spellStart"/>
      <w:r>
        <w:t>ArcHydro</w:t>
      </w:r>
      <w:proofErr w:type="spellEnd"/>
      <w:r>
        <w:t xml:space="preserve"> processes and</w:t>
      </w:r>
      <w:r w:rsidRPr="006F6C2D">
        <w:t xml:space="preserve"> manually </w:t>
      </w:r>
      <w:r>
        <w:t>edited to match</w:t>
      </w:r>
      <w:r w:rsidRPr="006F6C2D">
        <w:t xml:space="preserve"> the 10-foot DEMs as a source for horizontal alignment and vertical elevation.  These stream centerlines are created for use in the hydraulic analysis.  </w:t>
      </w:r>
    </w:p>
    <w:p w14:paraId="58C5EC1A" w14:textId="77777777" w:rsidR="001D4C68" w:rsidRDefault="001D4C68" w:rsidP="001D4C68">
      <w:pPr>
        <w:pStyle w:val="2Body-Text"/>
      </w:pPr>
      <w:r w:rsidRPr="006F6C2D">
        <w:rPr>
          <w:szCs w:val="22"/>
        </w:rPr>
        <w:t xml:space="preserve">In addition to the quantitative assessment of the source digital terrain, a qualitative visual inspection of the composite DEM was performed using a </w:t>
      </w:r>
      <w:proofErr w:type="spellStart"/>
      <w:r w:rsidRPr="006F6C2D">
        <w:rPr>
          <w:szCs w:val="22"/>
        </w:rPr>
        <w:t>hillshade</w:t>
      </w:r>
      <w:proofErr w:type="spellEnd"/>
      <w:r w:rsidRPr="006F6C2D">
        <w:rPr>
          <w:szCs w:val="22"/>
        </w:rPr>
        <w:t xml:space="preserve"> derived from the 10-foot DEM. The visual inspection indicated </w:t>
      </w:r>
      <w:r>
        <w:rPr>
          <w:szCs w:val="22"/>
        </w:rPr>
        <w:t xml:space="preserve">that </w:t>
      </w:r>
      <w:r w:rsidRPr="006F6C2D">
        <w:rPr>
          <w:szCs w:val="22"/>
        </w:rPr>
        <w:t xml:space="preserve">no unusual or non-terrestrial features were observed in the composite DEM assuring the surface files </w:t>
      </w:r>
      <w:r>
        <w:rPr>
          <w:szCs w:val="22"/>
        </w:rPr>
        <w:t>are sufficient for hydraulics analyses and floodplain mapping activities.</w:t>
      </w:r>
    </w:p>
    <w:p w14:paraId="2B21A1A3" w14:textId="77777777" w:rsidR="00A363EB" w:rsidRPr="00846816" w:rsidRDefault="00A363EB" w:rsidP="00B77776">
      <w:pPr>
        <w:pStyle w:val="Heading2"/>
      </w:pPr>
      <w:bookmarkStart w:id="47" w:name="_Ref52359872"/>
      <w:bookmarkStart w:id="48" w:name="_Ref52359883"/>
      <w:bookmarkStart w:id="49" w:name="_Ref52359886"/>
      <w:bookmarkStart w:id="50" w:name="_Ref52359904"/>
      <w:bookmarkStart w:id="51" w:name="_Toc52367087"/>
      <w:r>
        <w:t>Hydrology</w:t>
      </w:r>
      <w:bookmarkEnd w:id="45"/>
      <w:bookmarkEnd w:id="46"/>
      <w:bookmarkEnd w:id="47"/>
      <w:bookmarkEnd w:id="48"/>
      <w:bookmarkEnd w:id="49"/>
      <w:bookmarkEnd w:id="50"/>
      <w:bookmarkEnd w:id="51"/>
    </w:p>
    <w:p w14:paraId="5BE56571" w14:textId="77777777" w:rsidR="000032C8" w:rsidRDefault="000032C8" w:rsidP="000032C8">
      <w:pPr>
        <w:pStyle w:val="2Body-Text"/>
      </w:pPr>
      <w:r>
        <w:t xml:space="preserve">Flood discharges for this study </w:t>
      </w:r>
      <w:r w:rsidRPr="00DF39C8">
        <w:t xml:space="preserve">were calculated using </w:t>
      </w:r>
      <w:r>
        <w:t xml:space="preserve">both </w:t>
      </w:r>
      <w:r w:rsidRPr="00DF39C8">
        <w:t xml:space="preserve">the United States Geological Survey (USGS) </w:t>
      </w:r>
      <w:r w:rsidRPr="00A54E69">
        <w:t>regression equations</w:t>
      </w:r>
      <w:r>
        <w:t xml:space="preserve"> and gage analysis, where stream gages with sufficient record exist</w:t>
      </w:r>
      <w:r w:rsidRPr="00A54E69">
        <w:t>.</w:t>
      </w:r>
      <w:r>
        <w:t xml:space="preserve"> </w:t>
      </w:r>
      <w:r w:rsidRPr="00DF39C8">
        <w:t>Regression equations</w:t>
      </w:r>
      <w:r>
        <w:t xml:space="preserve"> obtained from the </w:t>
      </w:r>
      <w:r w:rsidRPr="00845E37">
        <w:t xml:space="preserve">USGS Scientific Investigations Report (SIR) 2009-5087, </w:t>
      </w:r>
      <w:r w:rsidRPr="00845E37">
        <w:rPr>
          <w:i/>
        </w:rPr>
        <w:t xml:space="preserve">Regression Equations for Estimation of Annual Peak-Streamflow Frequency for Undeveloped Watersheds in Texas Using an L-moment Based, </w:t>
      </w:r>
      <w:r w:rsidRPr="00845E37">
        <w:rPr>
          <w:i/>
          <w:smallCaps/>
        </w:rPr>
        <w:t>press</w:t>
      </w:r>
      <w:r w:rsidRPr="00845E37">
        <w:rPr>
          <w:i/>
        </w:rPr>
        <w:t>-Minimized, Residual-Adjusted Approach</w:t>
      </w:r>
      <w:r w:rsidRPr="00845E37">
        <w:t xml:space="preserve"> (2009) contain the most recent regression equations for Texas. </w:t>
      </w:r>
    </w:p>
    <w:p w14:paraId="0A718FC6" w14:textId="77777777" w:rsidR="000032C8" w:rsidRPr="006D192E" w:rsidRDefault="000032C8" w:rsidP="000032C8">
      <w:pPr>
        <w:pStyle w:val="2Body-Text"/>
      </w:pPr>
      <w:r w:rsidRPr="006D192E">
        <w:lastRenderedPageBreak/>
        <w:t xml:space="preserve">The </w:t>
      </w:r>
      <w:r>
        <w:t>Watershed Information System (WISE) software</w:t>
      </w:r>
      <w:r w:rsidRPr="006D192E">
        <w:t xml:space="preserve"> was used to delineate drainage basins in shapefile format using the 50-foot DEM. WISE was </w:t>
      </w:r>
      <w:r>
        <w:t xml:space="preserve">also </w:t>
      </w:r>
      <w:r w:rsidRPr="006D192E">
        <w:t>used to calculate the main-channel slope</w:t>
      </w:r>
      <w:r>
        <w:t xml:space="preserve"> </w:t>
      </w:r>
      <w:r w:rsidRPr="006D192E">
        <w:t>for each basin. The basin shapefile attribution was automated by WISE with drainag</w:t>
      </w:r>
      <w:r>
        <w:t xml:space="preserve">e area, main-channel slope, precipitation, and </w:t>
      </w:r>
      <w:proofErr w:type="spellStart"/>
      <w:r>
        <w:t>OmegaEM</w:t>
      </w:r>
      <w:proofErr w:type="spellEnd"/>
      <w:r>
        <w:t xml:space="preserve">. </w:t>
      </w:r>
      <w:r w:rsidRPr="006D192E">
        <w:t xml:space="preserve"> </w:t>
      </w:r>
    </w:p>
    <w:p w14:paraId="41A54BBD" w14:textId="77777777" w:rsidR="000032C8" w:rsidRDefault="000032C8" w:rsidP="000032C8">
      <w:pPr>
        <w:pStyle w:val="2Body-Text"/>
      </w:pPr>
      <w:r>
        <w:fldChar w:fldCharType="begin"/>
      </w:r>
      <w:r>
        <w:instrText xml:space="preserve"> REF _Ref52358959 \h  \* MERGEFORMAT </w:instrText>
      </w:r>
      <w:r>
        <w:fldChar w:fldCharType="separate"/>
      </w:r>
      <w:r w:rsidR="00C64B64" w:rsidRPr="00C64B64">
        <w:t>Table 1</w:t>
      </w:r>
      <w:r>
        <w:fldChar w:fldCharType="end"/>
      </w:r>
      <w:r>
        <w:t xml:space="preserve"> shows the published equations used in this study. In these equations, Q</w:t>
      </w:r>
      <w:r w:rsidRPr="005F5892">
        <w:rPr>
          <w:vertAlign w:val="subscript"/>
        </w:rPr>
        <w:t>i</w:t>
      </w:r>
      <w:r>
        <w:t xml:space="preserve"> represents peak streamflow for </w:t>
      </w:r>
      <w:proofErr w:type="spellStart"/>
      <w:r>
        <w:t>i</w:t>
      </w:r>
      <w:proofErr w:type="spellEnd"/>
      <w:r>
        <w:t>-recurrence interval (annual chance exceedance (</w:t>
      </w:r>
      <w:proofErr w:type="spellStart"/>
      <w:r>
        <w:t>a.c.e</w:t>
      </w:r>
      <w:proofErr w:type="spellEnd"/>
      <w:r>
        <w:t>.)) in cubic feet per second (</w:t>
      </w:r>
      <w:proofErr w:type="spellStart"/>
      <w:r>
        <w:t>cfs</w:t>
      </w:r>
      <w:proofErr w:type="spellEnd"/>
      <w:r>
        <w:t xml:space="preserve">), P represents mean annual precipitation in inches, S represents dimensionless main-channel slope, Ω represents the </w:t>
      </w:r>
      <w:proofErr w:type="spellStart"/>
      <w:r>
        <w:t>OmegaEM</w:t>
      </w:r>
      <w:proofErr w:type="spellEnd"/>
      <w:r>
        <w:t xml:space="preserve"> parameter, and A represents cumulative drainage area in square miles. </w:t>
      </w:r>
    </w:p>
    <w:p w14:paraId="76B3F541" w14:textId="40271A09" w:rsidR="0063648C" w:rsidRPr="002808CD" w:rsidRDefault="0063648C" w:rsidP="0063648C">
      <w:pPr>
        <w:jc w:val="center"/>
        <w:rPr>
          <w:rFonts w:ascii="Calibri" w:eastAsia="Times New Roman" w:hAnsi="Calibri" w:cs="Times New Roman"/>
          <w:b/>
          <w:bCs/>
          <w:color w:val="233972"/>
          <w:sz w:val="18"/>
          <w:szCs w:val="18"/>
        </w:rPr>
      </w:pPr>
      <w:bookmarkStart w:id="52" w:name="_Ref52358959"/>
      <w:bookmarkStart w:id="53" w:name="_Ref52358949"/>
      <w:r w:rsidRPr="002808CD">
        <w:rPr>
          <w:rFonts w:ascii="Calibri" w:eastAsia="Times New Roman" w:hAnsi="Calibri" w:cs="Times New Roman"/>
          <w:b/>
          <w:bCs/>
          <w:color w:val="233972"/>
          <w:sz w:val="18"/>
          <w:szCs w:val="18"/>
        </w:rPr>
        <w:t xml:space="preserve">Table </w:t>
      </w:r>
      <w:r w:rsidRPr="002808CD">
        <w:rPr>
          <w:rFonts w:ascii="Calibri" w:eastAsia="Times New Roman" w:hAnsi="Calibri" w:cs="Times New Roman"/>
          <w:b/>
          <w:bCs/>
          <w:color w:val="233972"/>
          <w:sz w:val="18"/>
          <w:szCs w:val="18"/>
        </w:rPr>
        <w:fldChar w:fldCharType="begin"/>
      </w:r>
      <w:r w:rsidRPr="002808CD">
        <w:rPr>
          <w:rFonts w:ascii="Calibri" w:eastAsia="Times New Roman" w:hAnsi="Calibri" w:cs="Times New Roman"/>
          <w:b/>
          <w:bCs/>
          <w:color w:val="233972"/>
          <w:sz w:val="18"/>
          <w:szCs w:val="18"/>
        </w:rPr>
        <w:instrText xml:space="preserve"> SEQ Table \r 1\* ARABIC </w:instrText>
      </w:r>
      <w:r w:rsidRPr="002808CD">
        <w:rPr>
          <w:rFonts w:ascii="Calibri" w:eastAsia="Times New Roman" w:hAnsi="Calibri" w:cs="Times New Roman"/>
          <w:b/>
          <w:bCs/>
          <w:color w:val="233972"/>
          <w:sz w:val="18"/>
          <w:szCs w:val="18"/>
        </w:rPr>
        <w:fldChar w:fldCharType="separate"/>
      </w:r>
      <w:r w:rsidR="00C64B64">
        <w:rPr>
          <w:rFonts w:ascii="Calibri" w:eastAsia="Times New Roman" w:hAnsi="Calibri" w:cs="Times New Roman"/>
          <w:b/>
          <w:bCs/>
          <w:noProof/>
          <w:color w:val="233972"/>
          <w:sz w:val="18"/>
          <w:szCs w:val="18"/>
        </w:rPr>
        <w:t>1</w:t>
      </w:r>
      <w:r w:rsidRPr="002808CD">
        <w:rPr>
          <w:rFonts w:ascii="Calibri" w:eastAsia="Times New Roman" w:hAnsi="Calibri" w:cs="Times New Roman"/>
          <w:b/>
          <w:bCs/>
          <w:color w:val="233972"/>
          <w:sz w:val="18"/>
          <w:szCs w:val="18"/>
        </w:rPr>
        <w:fldChar w:fldCharType="end"/>
      </w:r>
      <w:bookmarkEnd w:id="52"/>
      <w:r w:rsidRPr="002808CD">
        <w:rPr>
          <w:rFonts w:ascii="Calibri" w:eastAsia="Times New Roman" w:hAnsi="Calibri" w:cs="Times New Roman"/>
          <w:b/>
          <w:bCs/>
          <w:color w:val="233972"/>
          <w:sz w:val="18"/>
          <w:szCs w:val="18"/>
        </w:rPr>
        <w:t xml:space="preserve">:  Summary of Regression Equations in </w:t>
      </w:r>
      <w:r>
        <w:rPr>
          <w:rFonts w:ascii="Calibri" w:eastAsia="Times New Roman" w:hAnsi="Calibri" w:cs="Times New Roman"/>
          <w:b/>
          <w:bCs/>
          <w:color w:val="233972"/>
          <w:sz w:val="18"/>
          <w:szCs w:val="18"/>
        </w:rPr>
        <w:t xml:space="preserve">Texas </w:t>
      </w:r>
      <w:r w:rsidRPr="002808CD">
        <w:rPr>
          <w:rFonts w:ascii="Calibri" w:eastAsia="Times New Roman" w:hAnsi="Calibri" w:cs="Times New Roman"/>
          <w:b/>
          <w:bCs/>
          <w:color w:val="233972"/>
          <w:sz w:val="18"/>
          <w:szCs w:val="18"/>
        </w:rPr>
        <w:t>(SIR 20</w:t>
      </w:r>
      <w:r>
        <w:rPr>
          <w:rFonts w:ascii="Calibri" w:eastAsia="Times New Roman" w:hAnsi="Calibri" w:cs="Times New Roman"/>
          <w:b/>
          <w:bCs/>
          <w:color w:val="233972"/>
          <w:sz w:val="18"/>
          <w:szCs w:val="18"/>
        </w:rPr>
        <w:t>09-5087</w:t>
      </w:r>
      <w:r w:rsidRPr="002808CD">
        <w:rPr>
          <w:rFonts w:ascii="Calibri" w:eastAsia="Times New Roman" w:hAnsi="Calibri" w:cs="Times New Roman"/>
          <w:b/>
          <w:bCs/>
          <w:color w:val="233972"/>
          <w:sz w:val="18"/>
          <w:szCs w:val="18"/>
        </w:rPr>
        <w:t>)</w:t>
      </w:r>
      <w:bookmarkEnd w:id="53"/>
    </w:p>
    <w:tbl>
      <w:tblPr>
        <w:tblW w:w="8380"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2302"/>
        <w:gridCol w:w="6078"/>
      </w:tblGrid>
      <w:tr w:rsidR="0063648C" w:rsidRPr="002808CD" w14:paraId="37F15BCE" w14:textId="77777777" w:rsidTr="0063648C">
        <w:trPr>
          <w:trHeight w:val="782"/>
          <w:tblHeader/>
          <w:jc w:val="center"/>
        </w:trPr>
        <w:tc>
          <w:tcPr>
            <w:tcW w:w="2302" w:type="dxa"/>
            <w:shd w:val="clear" w:color="auto" w:fill="233972" w:themeFill="accent1"/>
            <w:vAlign w:val="center"/>
          </w:tcPr>
          <w:p w14:paraId="70D4AFE7" w14:textId="77777777" w:rsidR="0063648C" w:rsidRPr="002808CD" w:rsidRDefault="0063648C" w:rsidP="0063648C">
            <w:pPr>
              <w:keepNext/>
              <w:keepLines/>
              <w:spacing w:before="60" w:after="60"/>
              <w:jc w:val="center"/>
              <w:rPr>
                <w:rFonts w:ascii="Calibri" w:eastAsia="Times New Roman" w:hAnsi="Calibri" w:cs="Times New Roman"/>
                <w:b/>
                <w:color w:val="FFFFFF"/>
                <w:sz w:val="20"/>
                <w:szCs w:val="24"/>
              </w:rPr>
            </w:pPr>
            <w:r w:rsidRPr="002808CD">
              <w:rPr>
                <w:rFonts w:ascii="Calibri" w:eastAsia="Times New Roman" w:hAnsi="Calibri" w:cs="Times New Roman"/>
                <w:b/>
                <w:color w:val="FFFFFF"/>
                <w:sz w:val="20"/>
                <w:szCs w:val="24"/>
              </w:rPr>
              <w:t>Recurrence Interval</w:t>
            </w:r>
          </w:p>
        </w:tc>
        <w:tc>
          <w:tcPr>
            <w:tcW w:w="6078" w:type="dxa"/>
            <w:shd w:val="clear" w:color="auto" w:fill="233972" w:themeFill="accent1"/>
            <w:vAlign w:val="center"/>
          </w:tcPr>
          <w:p w14:paraId="2A6D2356" w14:textId="77777777" w:rsidR="0063648C" w:rsidRPr="00F02426" w:rsidRDefault="0063648C" w:rsidP="0063648C">
            <w:pPr>
              <w:pStyle w:val="3TableHeading"/>
              <w:keepNext/>
              <w:keepLines/>
              <w:rPr>
                <w:b w:val="0"/>
              </w:rPr>
            </w:pPr>
            <w:r w:rsidRPr="003421CF">
              <w:t>Equation</w:t>
            </w:r>
            <w:r w:rsidRPr="00BE6CBA">
              <w:rPr>
                <w:vertAlign w:val="superscript"/>
              </w:rPr>
              <w:t>1</w:t>
            </w:r>
          </w:p>
        </w:tc>
      </w:tr>
      <w:tr w:rsidR="0063648C" w:rsidRPr="002808CD" w14:paraId="0D4E6651" w14:textId="77777777" w:rsidTr="0063648C">
        <w:tblPrEx>
          <w:tblLook w:val="00A0" w:firstRow="1" w:lastRow="0" w:firstColumn="1" w:lastColumn="0" w:noHBand="0" w:noVBand="0"/>
        </w:tblPrEx>
        <w:trPr>
          <w:trHeight w:val="406"/>
          <w:jc w:val="center"/>
        </w:trPr>
        <w:tc>
          <w:tcPr>
            <w:tcW w:w="2302" w:type="dxa"/>
            <w:shd w:val="clear" w:color="auto" w:fill="F2F3F4" w:themeFill="text2" w:themeFillTint="66"/>
            <w:vAlign w:val="center"/>
          </w:tcPr>
          <w:p w14:paraId="415BC534"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10%</w:t>
            </w:r>
          </w:p>
        </w:tc>
        <w:tc>
          <w:tcPr>
            <w:tcW w:w="6078" w:type="dxa"/>
            <w:shd w:val="clear" w:color="auto" w:fill="F2F3F4" w:themeFill="text2" w:themeFillTint="66"/>
            <w:vAlign w:val="center"/>
          </w:tcPr>
          <w:p w14:paraId="78A92DC9" w14:textId="77777777" w:rsidR="0063648C" w:rsidRPr="002808CD" w:rsidRDefault="0063648C" w:rsidP="0063648C">
            <w:pPr>
              <w:ind w:left="29" w:right="-43"/>
              <w:jc w:val="center"/>
              <w:rPr>
                <w:rFonts w:ascii="Calibri" w:eastAsia="Times New Roman" w:hAnsi="Calibri" w:cs="Arial"/>
                <w:szCs w:val="20"/>
                <w:vertAlign w:val="superscript"/>
              </w:rPr>
            </w:pPr>
            <w:r w:rsidRPr="007F6100">
              <w:rPr>
                <w:rFonts w:ascii="Calibri" w:hAnsi="Calibri" w:cs="Arial"/>
                <w:sz w:val="24"/>
                <w:szCs w:val="20"/>
              </w:rPr>
              <w:t>PREC</w:t>
            </w:r>
            <w:r w:rsidRPr="007F6100">
              <w:rPr>
                <w:rFonts w:ascii="Calibri" w:hAnsi="Calibri" w:cs="Arial"/>
                <w:sz w:val="24"/>
                <w:szCs w:val="20"/>
                <w:vertAlign w:val="superscript"/>
              </w:rPr>
              <w:t>1.</w:t>
            </w:r>
            <w:r>
              <w:rPr>
                <w:rFonts w:ascii="Calibri" w:hAnsi="Calibri" w:cs="Arial"/>
                <w:sz w:val="24"/>
                <w:szCs w:val="20"/>
                <w:vertAlign w:val="superscript"/>
              </w:rPr>
              <w:t>203</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403</w:t>
            </w:r>
            <w:r w:rsidRPr="007F6100">
              <w:rPr>
                <w:rFonts w:ascii="Calibri" w:hAnsi="Calibri" w:cs="Arial"/>
                <w:sz w:val="24"/>
                <w:szCs w:val="20"/>
              </w:rPr>
              <w:t xml:space="preserve"> *10</w:t>
            </w:r>
            <w:r w:rsidRPr="007F6100">
              <w:rPr>
                <w:rFonts w:ascii="Calibri" w:hAnsi="Calibri" w:cs="Arial"/>
                <w:sz w:val="24"/>
                <w:szCs w:val="20"/>
                <w:vertAlign w:val="superscript"/>
              </w:rPr>
              <w:t>[0.</w:t>
            </w:r>
            <w:r>
              <w:rPr>
                <w:rFonts w:ascii="Calibri" w:hAnsi="Calibri" w:cs="Arial"/>
                <w:sz w:val="24"/>
                <w:szCs w:val="20"/>
                <w:vertAlign w:val="superscript"/>
              </w:rPr>
              <w:t>908*</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13.62</w:t>
            </w:r>
            <w:r w:rsidRPr="007F6100">
              <w:rPr>
                <w:rFonts w:ascii="Calibri" w:hAnsi="Calibri" w:cs="Arial"/>
                <w:sz w:val="24"/>
                <w:szCs w:val="20"/>
                <w:vertAlign w:val="superscript"/>
              </w:rPr>
              <w:t xml:space="preserve"> – </w:t>
            </w:r>
            <w:r>
              <w:rPr>
                <w:rFonts w:ascii="Calibri" w:hAnsi="Calibri" w:cs="Arial"/>
                <w:sz w:val="24"/>
                <w:szCs w:val="20"/>
                <w:vertAlign w:val="superscript"/>
              </w:rPr>
              <w:t>11.97*CONTDA</w:t>
            </w:r>
            <w:r w:rsidRPr="007F6100">
              <w:rPr>
                <w:rFonts w:ascii="Calibri" w:hAnsi="Calibri" w:cs="Arial"/>
                <w:sz w:val="24"/>
                <w:szCs w:val="20"/>
                <w:vertAlign w:val="superscript"/>
              </w:rPr>
              <w:t>^(-0.</w:t>
            </w:r>
            <w:r>
              <w:rPr>
                <w:rFonts w:ascii="Calibri" w:hAnsi="Calibri" w:cs="Arial"/>
                <w:sz w:val="24"/>
                <w:szCs w:val="20"/>
                <w:vertAlign w:val="superscript"/>
              </w:rPr>
              <w:t>0289</w:t>
            </w:r>
            <w:r w:rsidRPr="007F6100">
              <w:rPr>
                <w:rFonts w:ascii="Calibri" w:hAnsi="Calibri" w:cs="Arial"/>
                <w:sz w:val="24"/>
                <w:szCs w:val="20"/>
                <w:vertAlign w:val="superscript"/>
              </w:rPr>
              <w:t>)]</w:t>
            </w:r>
          </w:p>
        </w:tc>
      </w:tr>
      <w:tr w:rsidR="0063648C" w:rsidRPr="002808CD" w14:paraId="155E3C41" w14:textId="77777777" w:rsidTr="0063648C">
        <w:tblPrEx>
          <w:tblLook w:val="00A0" w:firstRow="1" w:lastRow="0" w:firstColumn="1" w:lastColumn="0" w:noHBand="0" w:noVBand="0"/>
        </w:tblPrEx>
        <w:trPr>
          <w:trHeight w:val="406"/>
          <w:jc w:val="center"/>
        </w:trPr>
        <w:tc>
          <w:tcPr>
            <w:tcW w:w="2302" w:type="dxa"/>
            <w:vAlign w:val="center"/>
          </w:tcPr>
          <w:p w14:paraId="13B7F34A"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4%</w:t>
            </w:r>
          </w:p>
        </w:tc>
        <w:tc>
          <w:tcPr>
            <w:tcW w:w="6078" w:type="dxa"/>
            <w:vAlign w:val="center"/>
          </w:tcPr>
          <w:p w14:paraId="12FD2AC3" w14:textId="77777777" w:rsidR="0063648C" w:rsidRPr="002808CD" w:rsidRDefault="0063648C" w:rsidP="0063648C">
            <w:pPr>
              <w:ind w:left="29" w:right="-43"/>
              <w:jc w:val="center"/>
              <w:rPr>
                <w:rFonts w:ascii="Calibri" w:eastAsia="Times New Roman" w:hAnsi="Calibri" w:cs="Arial"/>
                <w:szCs w:val="20"/>
              </w:rPr>
            </w:pPr>
            <w:r w:rsidRPr="007F6100">
              <w:rPr>
                <w:rFonts w:ascii="Calibri" w:hAnsi="Calibri" w:cs="Arial"/>
                <w:sz w:val="24"/>
                <w:szCs w:val="20"/>
              </w:rPr>
              <w:t>PREC</w:t>
            </w:r>
            <w:r>
              <w:rPr>
                <w:rFonts w:ascii="Calibri" w:hAnsi="Calibri" w:cs="Arial"/>
                <w:sz w:val="24"/>
                <w:szCs w:val="20"/>
                <w:vertAlign w:val="superscript"/>
              </w:rPr>
              <w:t>1.140</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446</w:t>
            </w:r>
            <w:r w:rsidRPr="007F6100">
              <w:rPr>
                <w:rFonts w:ascii="Calibri" w:hAnsi="Calibri" w:cs="Arial"/>
                <w:sz w:val="24"/>
                <w:szCs w:val="20"/>
              </w:rPr>
              <w:t xml:space="preserve"> *10</w:t>
            </w:r>
            <w:r w:rsidRPr="007F6100">
              <w:rPr>
                <w:rFonts w:ascii="Calibri" w:hAnsi="Calibri" w:cs="Arial"/>
                <w:sz w:val="24"/>
                <w:szCs w:val="20"/>
                <w:vertAlign w:val="superscript"/>
              </w:rPr>
              <w:t>[0.</w:t>
            </w:r>
            <w:r>
              <w:rPr>
                <w:rFonts w:ascii="Calibri" w:hAnsi="Calibri" w:cs="Arial"/>
                <w:sz w:val="24"/>
                <w:szCs w:val="20"/>
                <w:vertAlign w:val="superscript"/>
              </w:rPr>
              <w:t>945*</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11.79</w:t>
            </w:r>
            <w:r w:rsidRPr="007F6100">
              <w:rPr>
                <w:rFonts w:ascii="Calibri" w:hAnsi="Calibri" w:cs="Arial"/>
                <w:sz w:val="24"/>
                <w:szCs w:val="20"/>
                <w:vertAlign w:val="superscript"/>
              </w:rPr>
              <w:t xml:space="preserve"> – </w:t>
            </w:r>
            <w:r>
              <w:rPr>
                <w:rFonts w:ascii="Calibri" w:hAnsi="Calibri" w:cs="Arial"/>
                <w:sz w:val="24"/>
                <w:szCs w:val="20"/>
                <w:vertAlign w:val="superscript"/>
              </w:rPr>
              <w:t>9.819*CONTDA</w:t>
            </w:r>
            <w:r w:rsidRPr="007F6100">
              <w:rPr>
                <w:rFonts w:ascii="Calibri" w:hAnsi="Calibri" w:cs="Arial"/>
                <w:sz w:val="24"/>
                <w:szCs w:val="20"/>
                <w:vertAlign w:val="superscript"/>
              </w:rPr>
              <w:t>^(-0.0</w:t>
            </w:r>
            <w:r>
              <w:rPr>
                <w:rFonts w:ascii="Calibri" w:hAnsi="Calibri" w:cs="Arial"/>
                <w:sz w:val="24"/>
                <w:szCs w:val="20"/>
                <w:vertAlign w:val="superscript"/>
              </w:rPr>
              <w:t>374</w:t>
            </w:r>
            <w:r w:rsidRPr="007F6100">
              <w:rPr>
                <w:rFonts w:ascii="Calibri" w:hAnsi="Calibri" w:cs="Arial"/>
                <w:sz w:val="24"/>
                <w:szCs w:val="20"/>
                <w:vertAlign w:val="superscript"/>
              </w:rPr>
              <w:t>)]</w:t>
            </w:r>
          </w:p>
        </w:tc>
      </w:tr>
      <w:tr w:rsidR="0063648C" w:rsidRPr="002808CD" w14:paraId="3368B0E6" w14:textId="77777777" w:rsidTr="0063648C">
        <w:tblPrEx>
          <w:tblLook w:val="00A0" w:firstRow="1" w:lastRow="0" w:firstColumn="1" w:lastColumn="0" w:noHBand="0" w:noVBand="0"/>
        </w:tblPrEx>
        <w:trPr>
          <w:trHeight w:val="406"/>
          <w:jc w:val="center"/>
        </w:trPr>
        <w:tc>
          <w:tcPr>
            <w:tcW w:w="2302" w:type="dxa"/>
            <w:shd w:val="clear" w:color="auto" w:fill="F2F3F4" w:themeFill="text2" w:themeFillTint="66"/>
            <w:vAlign w:val="center"/>
          </w:tcPr>
          <w:p w14:paraId="5B3A530B"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2%</w:t>
            </w:r>
          </w:p>
        </w:tc>
        <w:tc>
          <w:tcPr>
            <w:tcW w:w="6078" w:type="dxa"/>
            <w:shd w:val="clear" w:color="auto" w:fill="F2F3F4" w:themeFill="text2" w:themeFillTint="66"/>
            <w:vAlign w:val="center"/>
          </w:tcPr>
          <w:p w14:paraId="6790A722" w14:textId="77777777" w:rsidR="0063648C" w:rsidRPr="002808CD" w:rsidRDefault="0063648C" w:rsidP="0063648C">
            <w:pPr>
              <w:ind w:left="29" w:right="-43"/>
              <w:jc w:val="center"/>
              <w:rPr>
                <w:rFonts w:ascii="Calibri" w:eastAsia="Times New Roman" w:hAnsi="Calibri" w:cs="Arial"/>
                <w:szCs w:val="20"/>
              </w:rPr>
            </w:pPr>
            <w:r w:rsidRPr="007F6100">
              <w:rPr>
                <w:rFonts w:ascii="Calibri" w:hAnsi="Calibri" w:cs="Arial"/>
                <w:sz w:val="24"/>
                <w:szCs w:val="20"/>
              </w:rPr>
              <w:t>PREC</w:t>
            </w:r>
            <w:r>
              <w:rPr>
                <w:rFonts w:ascii="Calibri" w:hAnsi="Calibri" w:cs="Arial"/>
                <w:sz w:val="24"/>
                <w:szCs w:val="20"/>
                <w:vertAlign w:val="superscript"/>
              </w:rPr>
              <w:t>1.105</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476</w:t>
            </w:r>
            <w:r w:rsidRPr="007F6100">
              <w:rPr>
                <w:rFonts w:ascii="Calibri" w:hAnsi="Calibri" w:cs="Arial"/>
                <w:sz w:val="24"/>
                <w:szCs w:val="20"/>
              </w:rPr>
              <w:t xml:space="preserve"> *10</w:t>
            </w:r>
            <w:r w:rsidRPr="007F6100">
              <w:rPr>
                <w:rFonts w:ascii="Calibri" w:hAnsi="Calibri" w:cs="Arial"/>
                <w:sz w:val="24"/>
                <w:szCs w:val="20"/>
                <w:vertAlign w:val="superscript"/>
              </w:rPr>
              <w:t>[</w:t>
            </w:r>
            <w:r>
              <w:rPr>
                <w:rFonts w:ascii="Calibri" w:hAnsi="Calibri" w:cs="Arial"/>
                <w:sz w:val="24"/>
                <w:szCs w:val="20"/>
                <w:vertAlign w:val="superscript"/>
              </w:rPr>
              <w:t>0.961*</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11.17</w:t>
            </w:r>
            <w:r w:rsidRPr="007F6100">
              <w:rPr>
                <w:rFonts w:ascii="Calibri" w:hAnsi="Calibri" w:cs="Arial"/>
                <w:sz w:val="24"/>
                <w:szCs w:val="20"/>
                <w:vertAlign w:val="superscript"/>
              </w:rPr>
              <w:t xml:space="preserve"> – </w:t>
            </w:r>
            <w:r>
              <w:rPr>
                <w:rFonts w:ascii="Calibri" w:hAnsi="Calibri" w:cs="Arial"/>
                <w:sz w:val="24"/>
                <w:szCs w:val="20"/>
                <w:vertAlign w:val="superscript"/>
              </w:rPr>
              <w:t>8.997*CONTDA</w:t>
            </w:r>
            <w:r w:rsidRPr="007F6100">
              <w:rPr>
                <w:rFonts w:ascii="Calibri" w:hAnsi="Calibri" w:cs="Arial"/>
                <w:sz w:val="24"/>
                <w:szCs w:val="20"/>
                <w:vertAlign w:val="superscript"/>
              </w:rPr>
              <w:t>^(-0.</w:t>
            </w:r>
            <w:r>
              <w:rPr>
                <w:rFonts w:ascii="Calibri" w:hAnsi="Calibri" w:cs="Arial"/>
                <w:sz w:val="24"/>
                <w:szCs w:val="20"/>
                <w:vertAlign w:val="superscript"/>
              </w:rPr>
              <w:t>.0424</w:t>
            </w:r>
            <w:r w:rsidRPr="007F6100">
              <w:rPr>
                <w:rFonts w:ascii="Calibri" w:hAnsi="Calibri" w:cs="Arial"/>
                <w:sz w:val="24"/>
                <w:szCs w:val="20"/>
                <w:vertAlign w:val="superscript"/>
              </w:rPr>
              <w:t>)]</w:t>
            </w:r>
          </w:p>
        </w:tc>
      </w:tr>
      <w:tr w:rsidR="0063648C" w:rsidRPr="002808CD" w14:paraId="50CFFAE2" w14:textId="77777777" w:rsidTr="0063648C">
        <w:tblPrEx>
          <w:tblLook w:val="00A0" w:firstRow="1" w:lastRow="0" w:firstColumn="1" w:lastColumn="0" w:noHBand="0" w:noVBand="0"/>
        </w:tblPrEx>
        <w:trPr>
          <w:trHeight w:val="406"/>
          <w:jc w:val="center"/>
        </w:trPr>
        <w:tc>
          <w:tcPr>
            <w:tcW w:w="2302" w:type="dxa"/>
            <w:vAlign w:val="center"/>
          </w:tcPr>
          <w:p w14:paraId="52573076"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1%</w:t>
            </w:r>
          </w:p>
        </w:tc>
        <w:tc>
          <w:tcPr>
            <w:tcW w:w="6078" w:type="dxa"/>
            <w:vAlign w:val="center"/>
          </w:tcPr>
          <w:p w14:paraId="75EAEE97" w14:textId="77777777" w:rsidR="0063648C" w:rsidRPr="002808CD" w:rsidRDefault="0063648C" w:rsidP="0063648C">
            <w:pPr>
              <w:ind w:left="29" w:right="-43"/>
              <w:jc w:val="center"/>
              <w:rPr>
                <w:rFonts w:ascii="Calibri" w:eastAsia="Times New Roman" w:hAnsi="Calibri" w:cs="Arial"/>
                <w:szCs w:val="20"/>
              </w:rPr>
            </w:pPr>
            <w:r w:rsidRPr="007F6100">
              <w:rPr>
                <w:rFonts w:ascii="Calibri" w:hAnsi="Calibri" w:cs="Arial"/>
                <w:sz w:val="24"/>
                <w:szCs w:val="20"/>
              </w:rPr>
              <w:t>PRE</w:t>
            </w:r>
            <w:r>
              <w:rPr>
                <w:rFonts w:ascii="Calibri" w:hAnsi="Calibri" w:cs="Arial"/>
                <w:sz w:val="24"/>
                <w:szCs w:val="20"/>
              </w:rPr>
              <w:t>C</w:t>
            </w:r>
            <w:r>
              <w:rPr>
                <w:rFonts w:ascii="Calibri" w:hAnsi="Calibri" w:cs="Arial"/>
                <w:sz w:val="24"/>
                <w:szCs w:val="20"/>
                <w:vertAlign w:val="superscript"/>
              </w:rPr>
              <w:t>1.071</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.507</w:t>
            </w:r>
            <w:r w:rsidRPr="007F6100">
              <w:rPr>
                <w:rFonts w:ascii="Calibri" w:hAnsi="Calibri" w:cs="Arial"/>
                <w:sz w:val="24"/>
                <w:szCs w:val="20"/>
              </w:rPr>
              <w:t xml:space="preserve"> *10</w:t>
            </w:r>
            <w:r w:rsidRPr="007F6100">
              <w:rPr>
                <w:rFonts w:ascii="Calibri" w:hAnsi="Calibri" w:cs="Arial"/>
                <w:sz w:val="24"/>
                <w:szCs w:val="20"/>
                <w:vertAlign w:val="superscript"/>
              </w:rPr>
              <w:t>[</w:t>
            </w:r>
            <w:r>
              <w:rPr>
                <w:rFonts w:ascii="Calibri" w:hAnsi="Calibri" w:cs="Arial"/>
                <w:sz w:val="24"/>
                <w:szCs w:val="20"/>
                <w:vertAlign w:val="superscript"/>
              </w:rPr>
              <w:t>0.969*</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10.82</w:t>
            </w:r>
            <w:r w:rsidRPr="007F6100">
              <w:rPr>
                <w:rFonts w:ascii="Calibri" w:hAnsi="Calibri" w:cs="Arial"/>
                <w:sz w:val="24"/>
                <w:szCs w:val="20"/>
                <w:vertAlign w:val="superscript"/>
              </w:rPr>
              <w:t xml:space="preserve"> – </w:t>
            </w:r>
            <w:r>
              <w:rPr>
                <w:rFonts w:ascii="Calibri" w:hAnsi="Calibri" w:cs="Arial"/>
                <w:sz w:val="24"/>
                <w:szCs w:val="20"/>
                <w:vertAlign w:val="superscript"/>
              </w:rPr>
              <w:t>8.448*CONTDA</w:t>
            </w:r>
            <w:r w:rsidRPr="007F6100">
              <w:rPr>
                <w:rFonts w:ascii="Calibri" w:hAnsi="Calibri" w:cs="Arial"/>
                <w:sz w:val="24"/>
                <w:szCs w:val="20"/>
                <w:vertAlign w:val="superscript"/>
              </w:rPr>
              <w:t>^(-0.</w:t>
            </w:r>
            <w:r>
              <w:rPr>
                <w:rFonts w:ascii="Calibri" w:hAnsi="Calibri" w:cs="Arial"/>
                <w:sz w:val="24"/>
                <w:szCs w:val="20"/>
                <w:vertAlign w:val="superscript"/>
              </w:rPr>
              <w:t>0467</w:t>
            </w:r>
            <w:r w:rsidRPr="007F6100">
              <w:rPr>
                <w:rFonts w:ascii="Calibri" w:hAnsi="Calibri" w:cs="Arial"/>
                <w:sz w:val="24"/>
                <w:szCs w:val="20"/>
                <w:vertAlign w:val="superscript"/>
              </w:rPr>
              <w:t>)]</w:t>
            </w:r>
          </w:p>
        </w:tc>
      </w:tr>
      <w:tr w:rsidR="0063648C" w:rsidRPr="002808CD" w14:paraId="47CF048B" w14:textId="77777777" w:rsidTr="0063648C">
        <w:tblPrEx>
          <w:tblLook w:val="00A0" w:firstRow="1" w:lastRow="0" w:firstColumn="1" w:lastColumn="0" w:noHBand="0" w:noVBand="0"/>
        </w:tblPrEx>
        <w:trPr>
          <w:trHeight w:val="406"/>
          <w:jc w:val="center"/>
        </w:trPr>
        <w:tc>
          <w:tcPr>
            <w:tcW w:w="2302" w:type="dxa"/>
            <w:shd w:val="clear" w:color="auto" w:fill="F2F3F4" w:themeFill="text2" w:themeFillTint="66"/>
            <w:vAlign w:val="center"/>
          </w:tcPr>
          <w:p w14:paraId="55D89CD2"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0.2%</w:t>
            </w:r>
          </w:p>
        </w:tc>
        <w:tc>
          <w:tcPr>
            <w:tcW w:w="6078" w:type="dxa"/>
            <w:shd w:val="clear" w:color="auto" w:fill="F2F3F4" w:themeFill="text2" w:themeFillTint="66"/>
            <w:vAlign w:val="center"/>
          </w:tcPr>
          <w:p w14:paraId="720513A1" w14:textId="77777777" w:rsidR="0063648C" w:rsidRPr="002808CD" w:rsidRDefault="0063648C" w:rsidP="0063648C">
            <w:pPr>
              <w:ind w:left="29" w:right="-43"/>
              <w:jc w:val="center"/>
              <w:rPr>
                <w:rFonts w:ascii="Calibri" w:eastAsia="Times New Roman" w:hAnsi="Calibri" w:cs="Arial"/>
                <w:szCs w:val="20"/>
              </w:rPr>
            </w:pPr>
            <w:r w:rsidRPr="007F6100">
              <w:rPr>
                <w:rFonts w:ascii="Calibri" w:hAnsi="Calibri" w:cs="Arial"/>
                <w:sz w:val="24"/>
                <w:szCs w:val="20"/>
              </w:rPr>
              <w:t>PREC</w:t>
            </w:r>
            <w:r>
              <w:rPr>
                <w:rFonts w:ascii="Calibri" w:hAnsi="Calibri" w:cs="Arial"/>
                <w:sz w:val="24"/>
                <w:szCs w:val="20"/>
                <w:vertAlign w:val="superscript"/>
              </w:rPr>
              <w:t>0.988</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569</w:t>
            </w:r>
            <w:r w:rsidRPr="007F6100">
              <w:rPr>
                <w:rFonts w:ascii="Calibri" w:hAnsi="Calibri" w:cs="Arial"/>
                <w:sz w:val="24"/>
                <w:szCs w:val="20"/>
              </w:rPr>
              <w:t xml:space="preserve"> *10</w:t>
            </w:r>
            <w:r w:rsidRPr="007F6100">
              <w:rPr>
                <w:rFonts w:ascii="Calibri" w:hAnsi="Calibri" w:cs="Arial"/>
                <w:sz w:val="24"/>
                <w:szCs w:val="20"/>
                <w:vertAlign w:val="superscript"/>
              </w:rPr>
              <w:t>[</w:t>
            </w:r>
            <w:r>
              <w:rPr>
                <w:rFonts w:ascii="Calibri" w:hAnsi="Calibri" w:cs="Arial"/>
                <w:sz w:val="24"/>
                <w:szCs w:val="20"/>
                <w:vertAlign w:val="superscript"/>
              </w:rPr>
              <w:t>0.976*</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10.40</w:t>
            </w:r>
            <w:r w:rsidRPr="007F6100">
              <w:rPr>
                <w:rFonts w:ascii="Calibri" w:hAnsi="Calibri" w:cs="Arial"/>
                <w:sz w:val="24"/>
                <w:szCs w:val="20"/>
                <w:vertAlign w:val="superscript"/>
              </w:rPr>
              <w:t xml:space="preserve"> – </w:t>
            </w:r>
            <w:r>
              <w:rPr>
                <w:rFonts w:ascii="Calibri" w:hAnsi="Calibri" w:cs="Arial"/>
                <w:sz w:val="24"/>
                <w:szCs w:val="20"/>
                <w:vertAlign w:val="superscript"/>
              </w:rPr>
              <w:t>7.605*CONTDA</w:t>
            </w:r>
            <w:r w:rsidRPr="007F6100">
              <w:rPr>
                <w:rFonts w:ascii="Calibri" w:hAnsi="Calibri" w:cs="Arial"/>
                <w:sz w:val="24"/>
                <w:szCs w:val="20"/>
                <w:vertAlign w:val="superscript"/>
              </w:rPr>
              <w:t>^(-0.</w:t>
            </w:r>
            <w:r>
              <w:rPr>
                <w:rFonts w:ascii="Calibri" w:hAnsi="Calibri" w:cs="Arial"/>
                <w:sz w:val="24"/>
                <w:szCs w:val="20"/>
                <w:vertAlign w:val="superscript"/>
              </w:rPr>
              <w:t>0554</w:t>
            </w:r>
            <w:r w:rsidRPr="007F6100">
              <w:rPr>
                <w:rFonts w:ascii="Calibri" w:hAnsi="Calibri" w:cs="Arial"/>
                <w:sz w:val="24"/>
                <w:szCs w:val="20"/>
                <w:vertAlign w:val="superscript"/>
              </w:rPr>
              <w:t>)]</w:t>
            </w:r>
          </w:p>
        </w:tc>
      </w:tr>
      <w:tr w:rsidR="0063648C" w:rsidRPr="002808CD" w14:paraId="00C0479C" w14:textId="77777777" w:rsidTr="0063648C">
        <w:tblPrEx>
          <w:tblLook w:val="00A0" w:firstRow="1" w:lastRow="0" w:firstColumn="1" w:lastColumn="0" w:noHBand="0" w:noVBand="0"/>
        </w:tblPrEx>
        <w:trPr>
          <w:trHeight w:val="406"/>
          <w:jc w:val="center"/>
        </w:trPr>
        <w:tc>
          <w:tcPr>
            <w:tcW w:w="8380" w:type="dxa"/>
            <w:gridSpan w:val="2"/>
            <w:vAlign w:val="center"/>
          </w:tcPr>
          <w:p w14:paraId="6BEE287A" w14:textId="77777777" w:rsidR="0063648C" w:rsidRPr="00E477BA" w:rsidRDefault="0063648C" w:rsidP="0063648C">
            <w:pPr>
              <w:spacing w:before="40" w:after="20"/>
              <w:ind w:left="29" w:right="-43"/>
              <w:rPr>
                <w:rFonts w:ascii="Calibri" w:eastAsia="Times New Roman" w:hAnsi="Calibri" w:cs="Arial"/>
                <w:sz w:val="20"/>
                <w:szCs w:val="20"/>
              </w:rPr>
            </w:pPr>
            <w:r w:rsidRPr="00E477BA">
              <w:rPr>
                <w:rFonts w:ascii="Calibri" w:eastAsia="Times New Roman" w:hAnsi="Calibri" w:cs="Arial"/>
                <w:sz w:val="20"/>
                <w:szCs w:val="20"/>
              </w:rPr>
              <w:t>Variables:</w:t>
            </w:r>
          </w:p>
          <w:p w14:paraId="2A93C450" w14:textId="77777777" w:rsidR="0063648C" w:rsidRPr="00E477BA" w:rsidRDefault="0063648C" w:rsidP="0063648C">
            <w:pPr>
              <w:spacing w:before="40" w:after="20"/>
              <w:ind w:left="320" w:right="-43"/>
              <w:rPr>
                <w:rFonts w:ascii="Calibri" w:eastAsia="Times New Roman" w:hAnsi="Calibri" w:cs="Arial"/>
                <w:sz w:val="20"/>
                <w:szCs w:val="20"/>
              </w:rPr>
            </w:pPr>
            <w:r w:rsidRPr="00E477BA">
              <w:rPr>
                <w:rFonts w:ascii="Calibri" w:eastAsia="Times New Roman" w:hAnsi="Calibri" w:cs="Arial"/>
                <w:sz w:val="20"/>
                <w:szCs w:val="20"/>
              </w:rPr>
              <w:t>Q</w:t>
            </w:r>
            <w:r w:rsidRPr="00E477BA">
              <w:rPr>
                <w:rFonts w:ascii="Calibri" w:eastAsia="Times New Roman" w:hAnsi="Calibri" w:cs="Arial"/>
                <w:sz w:val="20"/>
                <w:szCs w:val="20"/>
                <w:vertAlign w:val="subscript"/>
              </w:rPr>
              <w:t>i</w:t>
            </w:r>
            <w:r w:rsidRPr="00E477BA">
              <w:rPr>
                <w:rFonts w:ascii="Calibri" w:eastAsia="Times New Roman" w:hAnsi="Calibri" w:cs="Arial"/>
                <w:sz w:val="20"/>
                <w:szCs w:val="20"/>
              </w:rPr>
              <w:t xml:space="preserve">, peak flow for </w:t>
            </w:r>
            <w:proofErr w:type="spellStart"/>
            <w:r w:rsidRPr="00E477BA">
              <w:rPr>
                <w:rFonts w:ascii="Calibri" w:eastAsia="Times New Roman" w:hAnsi="Calibri" w:cs="Arial"/>
                <w:sz w:val="20"/>
                <w:szCs w:val="20"/>
              </w:rPr>
              <w:t>i</w:t>
            </w:r>
            <w:proofErr w:type="spellEnd"/>
            <w:r w:rsidRPr="00E477BA">
              <w:rPr>
                <w:rFonts w:ascii="Calibri" w:eastAsia="Times New Roman" w:hAnsi="Calibri" w:cs="Arial"/>
                <w:sz w:val="20"/>
                <w:szCs w:val="20"/>
              </w:rPr>
              <w:t xml:space="preserve"> recurrence interval (</w:t>
            </w:r>
            <w:proofErr w:type="spellStart"/>
            <w:r w:rsidRPr="00E477BA">
              <w:rPr>
                <w:rFonts w:ascii="Calibri" w:eastAsia="Times New Roman" w:hAnsi="Calibri" w:cs="Arial"/>
                <w:sz w:val="20"/>
                <w:szCs w:val="20"/>
              </w:rPr>
              <w:t>a.c.e</w:t>
            </w:r>
            <w:proofErr w:type="spellEnd"/>
            <w:r w:rsidRPr="00E477BA">
              <w:rPr>
                <w:rFonts w:ascii="Calibri" w:eastAsia="Times New Roman" w:hAnsi="Calibri" w:cs="Arial"/>
                <w:sz w:val="20"/>
                <w:szCs w:val="20"/>
              </w:rPr>
              <w:t xml:space="preserve">.), in cubic feet per second; </w:t>
            </w:r>
          </w:p>
          <w:p w14:paraId="01DEEB70" w14:textId="77777777" w:rsidR="0063648C" w:rsidRPr="00E477BA" w:rsidRDefault="0063648C" w:rsidP="0063648C">
            <w:pPr>
              <w:spacing w:before="40" w:after="20"/>
              <w:ind w:left="320" w:right="-43"/>
              <w:rPr>
                <w:rFonts w:ascii="Calibri" w:eastAsia="Times New Roman" w:hAnsi="Calibri" w:cs="Arial"/>
                <w:sz w:val="20"/>
                <w:szCs w:val="20"/>
              </w:rPr>
            </w:pPr>
            <w:r w:rsidRPr="00E548D7">
              <w:rPr>
                <w:rFonts w:ascii="Calibri" w:eastAsia="Times New Roman" w:hAnsi="Calibri" w:cs="Arial"/>
                <w:b/>
                <w:bCs/>
                <w:sz w:val="20"/>
                <w:szCs w:val="20"/>
              </w:rPr>
              <w:t>PREC</w:t>
            </w:r>
            <w:r w:rsidRPr="00E477BA">
              <w:rPr>
                <w:rFonts w:ascii="Calibri" w:eastAsia="Times New Roman" w:hAnsi="Calibri" w:cs="Arial"/>
                <w:sz w:val="20"/>
                <w:szCs w:val="20"/>
              </w:rPr>
              <w:t>, mean annual precipitation, in inches;</w:t>
            </w:r>
          </w:p>
          <w:p w14:paraId="5FFAC7E8" w14:textId="77777777" w:rsidR="0063648C" w:rsidRPr="00E477BA" w:rsidRDefault="0063648C" w:rsidP="0063648C">
            <w:pPr>
              <w:spacing w:before="40" w:after="20"/>
              <w:ind w:left="320" w:right="-43"/>
              <w:rPr>
                <w:rFonts w:ascii="Calibri" w:eastAsia="Times New Roman" w:hAnsi="Calibri" w:cs="Arial"/>
                <w:sz w:val="20"/>
                <w:szCs w:val="20"/>
              </w:rPr>
            </w:pPr>
            <w:r w:rsidRPr="00E548D7">
              <w:rPr>
                <w:rFonts w:ascii="Calibri" w:eastAsia="Times New Roman" w:hAnsi="Calibri" w:cs="Arial"/>
                <w:b/>
                <w:bCs/>
                <w:sz w:val="20"/>
                <w:szCs w:val="20"/>
              </w:rPr>
              <w:t>S</w:t>
            </w:r>
            <w:r w:rsidRPr="00E477BA">
              <w:rPr>
                <w:rFonts w:ascii="Calibri" w:eastAsia="Times New Roman" w:hAnsi="Calibri" w:cs="Arial"/>
                <w:sz w:val="20"/>
                <w:szCs w:val="20"/>
              </w:rPr>
              <w:t>, Main-channel slope (dimensionless);</w:t>
            </w:r>
          </w:p>
          <w:p w14:paraId="32D3ED2B" w14:textId="77777777" w:rsidR="0063648C" w:rsidRPr="00E477BA" w:rsidRDefault="0063648C" w:rsidP="0063648C">
            <w:pPr>
              <w:spacing w:before="40" w:after="20"/>
              <w:ind w:left="320" w:right="-43"/>
              <w:rPr>
                <w:rFonts w:ascii="Calibri" w:eastAsia="Times New Roman" w:hAnsi="Calibri" w:cs="Arial"/>
                <w:sz w:val="20"/>
                <w:szCs w:val="20"/>
              </w:rPr>
            </w:pPr>
            <w:r w:rsidRPr="00E548D7">
              <w:rPr>
                <w:rFonts w:ascii="Calibri" w:eastAsia="Times New Roman" w:hAnsi="Calibri" w:cs="Arial"/>
                <w:b/>
                <w:bCs/>
                <w:sz w:val="20"/>
                <w:szCs w:val="20"/>
              </w:rPr>
              <w:t>Ω</w:t>
            </w:r>
            <w:r w:rsidRPr="00E477BA">
              <w:rPr>
                <w:rFonts w:ascii="Calibri" w:eastAsia="Times New Roman" w:hAnsi="Calibri" w:cs="Arial"/>
                <w:sz w:val="20"/>
                <w:szCs w:val="20"/>
              </w:rPr>
              <w:t xml:space="preserve">, </w:t>
            </w:r>
            <w:proofErr w:type="spellStart"/>
            <w:r w:rsidRPr="00E477BA">
              <w:rPr>
                <w:rFonts w:ascii="Calibri" w:eastAsia="Times New Roman" w:hAnsi="Calibri" w:cs="Arial"/>
                <w:sz w:val="20"/>
                <w:szCs w:val="20"/>
              </w:rPr>
              <w:t>OmegaEM</w:t>
            </w:r>
            <w:proofErr w:type="spellEnd"/>
            <w:r w:rsidRPr="00E477BA">
              <w:rPr>
                <w:rFonts w:ascii="Calibri" w:eastAsia="Times New Roman" w:hAnsi="Calibri" w:cs="Arial"/>
                <w:sz w:val="20"/>
                <w:szCs w:val="20"/>
              </w:rPr>
              <w:t xml:space="preserve"> parameter; </w:t>
            </w:r>
          </w:p>
          <w:p w14:paraId="073E6BF5" w14:textId="77777777" w:rsidR="0063648C" w:rsidRPr="00E548D7" w:rsidRDefault="0063648C" w:rsidP="0063648C">
            <w:pPr>
              <w:pStyle w:val="TableText"/>
              <w:rPr>
                <w:rFonts w:ascii="Calibri" w:hAnsi="Calibri" w:cs="Arial"/>
                <w:sz w:val="20"/>
                <w:szCs w:val="20"/>
              </w:rPr>
            </w:pPr>
            <w:r>
              <w:rPr>
                <w:rFonts w:ascii="Calibri" w:hAnsi="Calibri" w:cs="Arial"/>
                <w:color w:val="auto"/>
                <w:sz w:val="20"/>
                <w:szCs w:val="20"/>
              </w:rPr>
              <w:t xml:space="preserve">      </w:t>
            </w:r>
            <w:r w:rsidRPr="005A5336">
              <w:rPr>
                <w:rFonts w:ascii="Calibri" w:hAnsi="Calibri" w:cs="Arial"/>
                <w:color w:val="auto"/>
                <w:sz w:val="20"/>
                <w:szCs w:val="20"/>
              </w:rPr>
              <w:t>CONTDA, Contributing Drainage Area in square miles;</w:t>
            </w:r>
          </w:p>
        </w:tc>
      </w:tr>
    </w:tbl>
    <w:p w14:paraId="6B87E896" w14:textId="77777777" w:rsidR="0063648C" w:rsidRDefault="0063648C" w:rsidP="0063648C">
      <w:pPr>
        <w:pStyle w:val="2Body-Text"/>
      </w:pPr>
      <w:r w:rsidRPr="00173037">
        <w:t>Discharges for the 1-percent plus and 1-percent min</w:t>
      </w:r>
      <w:r>
        <w:t xml:space="preserve">us </w:t>
      </w:r>
      <w:proofErr w:type="spellStart"/>
      <w:r>
        <w:t>a.c.e</w:t>
      </w:r>
      <w:proofErr w:type="spellEnd"/>
      <w:r>
        <w:t>. were calculated as well.  These values were computed as</w:t>
      </w:r>
      <w:r w:rsidRPr="00DF39C8">
        <w:t xml:space="preserve"> Q</w:t>
      </w:r>
      <w:r w:rsidRPr="00DF39C8">
        <w:rPr>
          <w:vertAlign w:val="subscript"/>
        </w:rPr>
        <w:t>1%+/-</w:t>
      </w:r>
      <w:r w:rsidRPr="00DF39C8">
        <w:t xml:space="preserve"> = Q</w:t>
      </w:r>
      <w:r w:rsidRPr="00DF39C8">
        <w:rPr>
          <w:vertAlign w:val="subscript"/>
        </w:rPr>
        <w:t>1%</w:t>
      </w:r>
      <w:r w:rsidRPr="00DF39C8">
        <w:t xml:space="preserve"> </w:t>
      </w:r>
      <w:r>
        <w:t>x (</w:t>
      </w:r>
      <w:r w:rsidRPr="00DF39C8">
        <w:t>10</w:t>
      </w:r>
      <w:r>
        <w:rPr>
          <w:rFonts w:cstheme="minorHAnsi"/>
          <w:vertAlign w:val="superscript"/>
        </w:rPr>
        <w:t>±</w:t>
      </w:r>
      <w:r>
        <w:rPr>
          <w:vertAlign w:val="superscript"/>
        </w:rPr>
        <w:t>0</w:t>
      </w:r>
      <w:r w:rsidRPr="00DF39C8">
        <w:rPr>
          <w:vertAlign w:val="superscript"/>
        </w:rPr>
        <w:t>.30</w:t>
      </w:r>
      <w:r>
        <w:t>)</w:t>
      </w:r>
      <w:r w:rsidRPr="00DF39C8">
        <w:t xml:space="preserve"> where 0.30 is the residual standard error </w:t>
      </w:r>
      <w:r>
        <w:t>in log</w:t>
      </w:r>
      <w:r w:rsidRPr="00E548D7">
        <w:rPr>
          <w:vertAlign w:val="subscript"/>
        </w:rPr>
        <w:t>10</w:t>
      </w:r>
      <w:r>
        <w:t xml:space="preserve">-unit of cubic feet per second </w:t>
      </w:r>
      <w:r w:rsidRPr="00DF39C8">
        <w:t>for the Q</w:t>
      </w:r>
      <w:r w:rsidRPr="00DF39C8">
        <w:rPr>
          <w:vertAlign w:val="subscript"/>
        </w:rPr>
        <w:t>1%</w:t>
      </w:r>
      <w:r w:rsidRPr="00DF39C8">
        <w:t xml:space="preserve"> equation</w:t>
      </w:r>
      <w:r>
        <w:t xml:space="preserve"> (Table 3 in SIR 2009-5087). In other words, t</w:t>
      </w:r>
      <w:r w:rsidRPr="00163C92">
        <w:rPr>
          <w:rFonts w:cs="Times New Roman"/>
        </w:rPr>
        <w:t>hese values were computed by multiplying the Q</w:t>
      </w:r>
      <w:r w:rsidRPr="00163C92">
        <w:rPr>
          <w:rFonts w:cs="Times New Roman"/>
          <w:vertAlign w:val="subscript"/>
        </w:rPr>
        <w:t>1%</w:t>
      </w:r>
      <w:r w:rsidRPr="00163C92">
        <w:rPr>
          <w:rFonts w:cs="Times New Roman"/>
        </w:rPr>
        <w:t xml:space="preserve"> discharges by 1.995 and 0.501 respectively, which account for the log10 format residual standard error of 0.30 associated with the Q</w:t>
      </w:r>
      <w:r w:rsidRPr="00163C92">
        <w:rPr>
          <w:rFonts w:cs="Times New Roman"/>
          <w:vertAlign w:val="subscript"/>
        </w:rPr>
        <w:t>1%</w:t>
      </w:r>
      <w:r w:rsidRPr="00163C92">
        <w:rPr>
          <w:rFonts w:cs="Times New Roman"/>
        </w:rPr>
        <w:t xml:space="preserve"> regression equation.</w:t>
      </w:r>
    </w:p>
    <w:p w14:paraId="57F2B62E" w14:textId="77777777" w:rsidR="0063648C" w:rsidRPr="00285930" w:rsidRDefault="0063648C" w:rsidP="0063648C">
      <w:r w:rsidRPr="00A728B5">
        <w:t xml:space="preserve">The mean annual precipitation values </w:t>
      </w:r>
      <w:r w:rsidRPr="00285930">
        <w:t>were determined based on a shapefile coverage obtained</w:t>
      </w:r>
      <w:r>
        <w:t xml:space="preserve"> </w:t>
      </w:r>
      <w:r w:rsidRPr="00285930">
        <w:t>from the Texas Water Development Board (TWDB)</w:t>
      </w:r>
      <w:r>
        <w:t xml:space="preserve"> and</w:t>
      </w:r>
      <w:r w:rsidRPr="00285930">
        <w:t xml:space="preserve"> </w:t>
      </w:r>
      <w:r>
        <w:t>is</w:t>
      </w:r>
      <w:r w:rsidRPr="00285930">
        <w:t xml:space="preserve"> available for download at the following location: </w:t>
      </w:r>
      <w:hyperlink r:id="rId19" w:history="1">
        <w:r w:rsidRPr="00D64DE9">
          <w:rPr>
            <w:rStyle w:val="Hyperlink"/>
          </w:rPr>
          <w:t>https://www.twdb.texas.gov/mapping/gisdata.asp</w:t>
        </w:r>
      </w:hyperlink>
      <w:r>
        <w:t xml:space="preserve"> </w:t>
      </w:r>
    </w:p>
    <w:p w14:paraId="1543F97A" w14:textId="77777777" w:rsidR="0063648C" w:rsidRDefault="0063648C" w:rsidP="0063648C">
      <w:pPr>
        <w:pStyle w:val="2Body-Text"/>
      </w:pPr>
      <w:r w:rsidRPr="00A728B5">
        <w:t>The annual precipitation values reflect data for the climatological period 1981-2010 as recorded by the Natural Resources Conservation Service (NRCS).</w:t>
      </w:r>
    </w:p>
    <w:p w14:paraId="6BC66CF9" w14:textId="77777777" w:rsidR="0063648C" w:rsidRDefault="0063648C" w:rsidP="0063648C">
      <w:pPr>
        <w:pStyle w:val="2Body-Text"/>
      </w:pPr>
      <w:r w:rsidRPr="00285930">
        <w:t xml:space="preserve">Main-channel slope was calculated in WISE. An automated routine determined the longest </w:t>
      </w:r>
      <w:proofErr w:type="spellStart"/>
      <w:r w:rsidRPr="00285930">
        <w:t>flowpath</w:t>
      </w:r>
      <w:proofErr w:type="spellEnd"/>
      <w:r w:rsidRPr="00285930">
        <w:t xml:space="preserve"> from upstream of a reach to the outlet of the sub-basin of interest. Two points along the channel, one at </w:t>
      </w:r>
      <w:r w:rsidRPr="00845E37">
        <w:t xml:space="preserve">0 percent and the other at 100 percent of the channel length, determined the </w:t>
      </w:r>
      <w:r w:rsidRPr="00845E37">
        <w:lastRenderedPageBreak/>
        <w:t xml:space="preserve">endpoints of the </w:t>
      </w:r>
      <w:r w:rsidRPr="00285930">
        <w:t>segment used in the main-channel slope calculation. The elevations for those endpoints were based on the 10-foot DEM developed from the LiDAR.</w:t>
      </w:r>
      <w:r>
        <w:t xml:space="preserve"> </w:t>
      </w:r>
    </w:p>
    <w:p w14:paraId="364F7A61" w14:textId="77777777" w:rsidR="0063648C" w:rsidRDefault="0063648C" w:rsidP="0063648C">
      <w:pPr>
        <w:pStyle w:val="2Body-Text"/>
      </w:pPr>
      <w:r>
        <w:t xml:space="preserve">From SIR 2009-5087, the </w:t>
      </w:r>
      <w:proofErr w:type="spellStart"/>
      <w:r>
        <w:t>OmegaEM</w:t>
      </w:r>
      <w:proofErr w:type="spellEnd"/>
      <w:r>
        <w:t xml:space="preserve"> parameter is a generalized terrain and climate index that expresses relative differences in peak-streamflow potential. A shapefile was developed and populated with </w:t>
      </w:r>
      <w:proofErr w:type="spellStart"/>
      <w:r>
        <w:t>OmegaEM</w:t>
      </w:r>
      <w:proofErr w:type="spellEnd"/>
      <w:r>
        <w:t xml:space="preserve"> values based on Figure 2 in SIR 2009-5087. This shapefile was used to determine Omega EM values on a sub-basin basis. For sub-basins spanning more than one </w:t>
      </w:r>
      <w:proofErr w:type="spellStart"/>
      <w:r>
        <w:t>OmegaEM</w:t>
      </w:r>
      <w:proofErr w:type="spellEnd"/>
      <w:r>
        <w:t xml:space="preserve"> grid, the sub-basin’s centroid determined its </w:t>
      </w:r>
      <w:proofErr w:type="spellStart"/>
      <w:r>
        <w:t>OmegaEM</w:t>
      </w:r>
      <w:proofErr w:type="spellEnd"/>
      <w:r>
        <w:t xml:space="preserve"> parameter. </w:t>
      </w:r>
    </w:p>
    <w:p w14:paraId="6E4E73CB" w14:textId="77777777" w:rsidR="00F82F89" w:rsidRDefault="00F82F89" w:rsidP="00F82F89">
      <w:pPr>
        <w:pStyle w:val="2Body-Text"/>
      </w:pPr>
      <w:r>
        <w:t>Drainage area for each sub-basin was determined based on automated basin delineations performed by WISE. Break points were also set immediately upstream of stream confluences and at stream gages. Cumulative drainage area was determined based on these automated delineations performed by WISE in combination with a stream connectivity routine that defined the stream reach segments with upstream and downstream neighbors.</w:t>
      </w:r>
    </w:p>
    <w:p w14:paraId="52BD2AEE" w14:textId="77777777" w:rsidR="00F82F89" w:rsidRDefault="00F82F89" w:rsidP="00F82F89">
      <w:pPr>
        <w:pStyle w:val="2Body-Text"/>
      </w:pPr>
      <w:r>
        <w:t xml:space="preserve">The sub-basin shapefile was attributed with the computed discharges, and those discharges were incorporated into the HEC-RAS 5.0.7 models using an automated routine in WISE. Discharges, as well as water surface elevation results, were associated with the hydraulic cross sections prior to generation of floodplain boundaries and grid mapping. Those results are available in GIS format as part of this BLE submittal package. </w:t>
      </w:r>
    </w:p>
    <w:p w14:paraId="70B9630F" w14:textId="0E9122C3" w:rsidR="0063648C" w:rsidRPr="00C22795" w:rsidRDefault="0063648C" w:rsidP="0063648C">
      <w:pPr>
        <w:pStyle w:val="Heading3"/>
      </w:pPr>
      <w:bookmarkStart w:id="54" w:name="_Ref528749610"/>
      <w:bookmarkStart w:id="55" w:name="_Toc33625211"/>
      <w:bookmarkStart w:id="56" w:name="_Toc52367088"/>
      <w:r>
        <w:t>Stream Gage Analysis</w:t>
      </w:r>
      <w:bookmarkEnd w:id="54"/>
      <w:bookmarkEnd w:id="55"/>
      <w:bookmarkEnd w:id="56"/>
      <w:r>
        <w:t xml:space="preserve"> </w:t>
      </w:r>
    </w:p>
    <w:p w14:paraId="131A2C2A" w14:textId="25698749" w:rsidR="0063648C" w:rsidRDefault="0063648C">
      <w:pPr>
        <w:pStyle w:val="2Body-Text"/>
      </w:pPr>
      <w:r w:rsidRPr="00F752E4">
        <w:fldChar w:fldCharType="begin"/>
      </w:r>
      <w:r w:rsidRPr="00F752E4">
        <w:instrText xml:space="preserve"> REF _Ref528749558 \h </w:instrText>
      </w:r>
      <w:r w:rsidR="00F752E4">
        <w:instrText xml:space="preserve"> \* MERGEFORMAT </w:instrText>
      </w:r>
      <w:r w:rsidRPr="00F752E4">
        <w:fldChar w:fldCharType="separate"/>
      </w:r>
      <w:r w:rsidR="00C64B64" w:rsidRPr="00B136BA">
        <w:t xml:space="preserve">Figure </w:t>
      </w:r>
      <w:r w:rsidR="00C64B64">
        <w:rPr>
          <w:noProof/>
        </w:rPr>
        <w:t>3</w:t>
      </w:r>
      <w:r w:rsidRPr="00F752E4">
        <w:fldChar w:fldCharType="end"/>
      </w:r>
      <w:r w:rsidRPr="00F752E4">
        <w:t xml:space="preserve"> shows the location of the </w:t>
      </w:r>
      <w:r w:rsidR="00305A38" w:rsidRPr="005B13BE">
        <w:t>five</w:t>
      </w:r>
      <w:r w:rsidR="00F752E4" w:rsidRPr="005B13BE">
        <w:t xml:space="preserve"> </w:t>
      </w:r>
      <w:r w:rsidR="00305A38" w:rsidRPr="005B13BE">
        <w:t>(5</w:t>
      </w:r>
      <w:r w:rsidRPr="005B13BE">
        <w:t xml:space="preserve">) USGS stream gages on the </w:t>
      </w:r>
      <w:r w:rsidR="00305A38" w:rsidRPr="00B136BA">
        <w:t>Sabine River</w:t>
      </w:r>
      <w:r w:rsidR="00F752E4" w:rsidRPr="005B13BE">
        <w:t xml:space="preserve"> and </w:t>
      </w:r>
      <w:r w:rsidR="00305A38" w:rsidRPr="00B136BA">
        <w:t>five</w:t>
      </w:r>
      <w:r w:rsidR="00F752E4" w:rsidRPr="005B13BE">
        <w:t xml:space="preserve"> (</w:t>
      </w:r>
      <w:r w:rsidR="00305A38" w:rsidRPr="00B136BA">
        <w:t>5</w:t>
      </w:r>
      <w:r w:rsidR="00F752E4" w:rsidRPr="005B13BE">
        <w:t>) USGS stream gage</w:t>
      </w:r>
      <w:r w:rsidR="005B13BE" w:rsidRPr="00B136BA">
        <w:t>s</w:t>
      </w:r>
      <w:r w:rsidR="00F752E4" w:rsidRPr="005B13BE">
        <w:t xml:space="preserve"> on </w:t>
      </w:r>
      <w:r w:rsidR="005B13BE" w:rsidRPr="00B136BA">
        <w:t>tributaries within the watershed u</w:t>
      </w:r>
      <w:r w:rsidRPr="005B13BE">
        <w:t xml:space="preserve">sed to develop discharges </w:t>
      </w:r>
      <w:r w:rsidR="00F82F89">
        <w:t xml:space="preserve"> for the gaged </w:t>
      </w:r>
      <w:r w:rsidR="00F82F89" w:rsidRPr="00AD3763">
        <w:t>streams</w:t>
      </w:r>
      <w:r w:rsidR="00AD3763" w:rsidRPr="00AD3763">
        <w:t xml:space="preserve"> </w:t>
      </w:r>
      <w:r w:rsidR="00AD3763" w:rsidRPr="0086248D">
        <w:rPr>
          <w:szCs w:val="22"/>
        </w:rPr>
        <w:t>(</w:t>
      </w:r>
      <w:r w:rsidR="00AD3763" w:rsidRPr="00230B45">
        <w:rPr>
          <w:szCs w:val="22"/>
        </w:rPr>
        <w:fldChar w:fldCharType="begin"/>
      </w:r>
      <w:r w:rsidR="00AD3763" w:rsidRPr="00B136BA">
        <w:rPr>
          <w:szCs w:val="22"/>
        </w:rPr>
        <w:instrText xml:space="preserve"> REF _Ref94005008 \h </w:instrText>
      </w:r>
      <w:r w:rsidR="00AD3763" w:rsidRPr="00AD3763">
        <w:rPr>
          <w:szCs w:val="22"/>
        </w:rPr>
        <w:instrText xml:space="preserve"> \* MERGEFORMAT </w:instrText>
      </w:r>
      <w:r w:rsidR="00AD3763" w:rsidRPr="00230B45">
        <w:rPr>
          <w:szCs w:val="22"/>
        </w:rPr>
      </w:r>
      <w:r w:rsidR="00AD3763" w:rsidRPr="00230B45">
        <w:rPr>
          <w:szCs w:val="22"/>
        </w:rPr>
        <w:fldChar w:fldCharType="separate"/>
      </w:r>
      <w:r w:rsidR="00C64B64" w:rsidRPr="00C64B64">
        <w:rPr>
          <w:rFonts w:ascii="Calibri" w:hAnsi="Calibri" w:cs="Times New Roman"/>
          <w:bCs/>
          <w:szCs w:val="22"/>
        </w:rPr>
        <w:t xml:space="preserve">Table </w:t>
      </w:r>
      <w:r w:rsidR="00C64B64" w:rsidRPr="00C64B64">
        <w:rPr>
          <w:rFonts w:ascii="Calibri" w:hAnsi="Calibri" w:cs="Times New Roman"/>
          <w:bCs/>
          <w:noProof/>
          <w:szCs w:val="22"/>
        </w:rPr>
        <w:t>2</w:t>
      </w:r>
      <w:r w:rsidR="00AD3763" w:rsidRPr="00230B45">
        <w:rPr>
          <w:szCs w:val="22"/>
        </w:rPr>
        <w:fldChar w:fldCharType="end"/>
      </w:r>
      <w:r w:rsidR="00AD3763" w:rsidRPr="00B136BA">
        <w:rPr>
          <w:szCs w:val="22"/>
        </w:rPr>
        <w:t>)</w:t>
      </w:r>
      <w:r w:rsidRPr="00B136BA">
        <w:rPr>
          <w:szCs w:val="22"/>
        </w:rPr>
        <w:t>.</w:t>
      </w:r>
      <w:r w:rsidRPr="00AD3763">
        <w:t xml:space="preserve"> </w:t>
      </w:r>
    </w:p>
    <w:p w14:paraId="3092525E" w14:textId="5C77AF98" w:rsidR="0063648C" w:rsidRDefault="00387BED" w:rsidP="0063648C">
      <w:pPr>
        <w:pStyle w:val="2Body-Text"/>
        <w:jc w:val="center"/>
      </w:pPr>
      <w:r>
        <w:rPr>
          <w:noProof/>
        </w:rPr>
        <w:lastRenderedPageBreak/>
        <w:drawing>
          <wp:inline distT="0" distB="0" distL="0" distR="0" wp14:anchorId="3F7B6DFA" wp14:editId="7435E29B">
            <wp:extent cx="5613032" cy="3979459"/>
            <wp:effectExtent l="0" t="0" r="6985"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3.png"/>
                    <pic:cNvPicPr/>
                  </pic:nvPicPr>
                  <pic:blipFill rotWithShape="1">
                    <a:blip r:embed="rId20">
                      <a:extLst>
                        <a:ext uri="{28A0092B-C50C-407E-A947-70E740481C1C}">
                          <a14:useLocalDpi xmlns:a14="http://schemas.microsoft.com/office/drawing/2010/main" val="0"/>
                        </a:ext>
                      </a:extLst>
                    </a:blip>
                    <a:srcRect l="8413" t="9510" r="7275" b="10790"/>
                    <a:stretch/>
                  </pic:blipFill>
                  <pic:spPr bwMode="auto">
                    <a:xfrm>
                      <a:off x="0" y="0"/>
                      <a:ext cx="5623331" cy="3986761"/>
                    </a:xfrm>
                    <a:prstGeom prst="rect">
                      <a:avLst/>
                    </a:prstGeom>
                    <a:ln>
                      <a:noFill/>
                    </a:ln>
                    <a:extLst>
                      <a:ext uri="{53640926-AAD7-44D8-BBD7-CCE9431645EC}">
                        <a14:shadowObscured xmlns:a14="http://schemas.microsoft.com/office/drawing/2010/main"/>
                      </a:ext>
                    </a:extLst>
                  </pic:spPr>
                </pic:pic>
              </a:graphicData>
            </a:graphic>
          </wp:inline>
        </w:drawing>
      </w:r>
    </w:p>
    <w:p w14:paraId="786EA6A7" w14:textId="77777777" w:rsidR="0063648C" w:rsidRDefault="0063648C" w:rsidP="0063648C">
      <w:pPr>
        <w:pStyle w:val="Caption"/>
        <w:jc w:val="center"/>
      </w:pPr>
      <w:bookmarkStart w:id="57" w:name="_Ref528749558"/>
      <w:r w:rsidRPr="00B136BA">
        <w:t xml:space="preserve">Figure </w:t>
      </w:r>
      <w:r w:rsidR="002F784A">
        <w:fldChar w:fldCharType="begin"/>
      </w:r>
      <w:r w:rsidR="002F784A">
        <w:instrText xml:space="preserve"> SEQ Figure \* ARABIC </w:instrText>
      </w:r>
      <w:r w:rsidR="002F784A">
        <w:fldChar w:fldCharType="separate"/>
      </w:r>
      <w:r w:rsidR="00C64B64">
        <w:rPr>
          <w:noProof/>
        </w:rPr>
        <w:t>3</w:t>
      </w:r>
      <w:r w:rsidR="002F784A">
        <w:rPr>
          <w:noProof/>
        </w:rPr>
        <w:fldChar w:fldCharType="end"/>
      </w:r>
      <w:bookmarkEnd w:id="57"/>
      <w:r w:rsidRPr="00B136BA">
        <w:t>: Locations of USGS Gages Utilized in Flood Frequency Analyses</w:t>
      </w:r>
    </w:p>
    <w:p w14:paraId="47FC51F3" w14:textId="77777777" w:rsidR="0063648C" w:rsidRDefault="0063648C" w:rsidP="0063648C">
      <w:pPr>
        <w:pStyle w:val="2Body-Text"/>
      </w:pPr>
    </w:p>
    <w:p w14:paraId="35E0A5BA" w14:textId="49738537" w:rsidR="0063648C" w:rsidRPr="00263695" w:rsidRDefault="00E52022" w:rsidP="00B136BA">
      <w:pPr>
        <w:spacing w:after="200" w:line="276" w:lineRule="auto"/>
        <w:jc w:val="center"/>
        <w:rPr>
          <w:rFonts w:ascii="Calibri" w:eastAsia="Times New Roman" w:hAnsi="Calibri" w:cs="Times New Roman"/>
          <w:b/>
          <w:bCs/>
          <w:color w:val="233972"/>
          <w:sz w:val="18"/>
          <w:szCs w:val="18"/>
        </w:rPr>
      </w:pPr>
      <w:bookmarkStart w:id="58" w:name="_Ref52359326"/>
      <w:r>
        <w:rPr>
          <w:rFonts w:ascii="Calibri" w:eastAsia="Times New Roman" w:hAnsi="Calibri" w:cs="Times New Roman"/>
          <w:b/>
          <w:bCs/>
          <w:color w:val="233972"/>
          <w:sz w:val="18"/>
          <w:szCs w:val="18"/>
        </w:rPr>
        <w:br w:type="page"/>
      </w:r>
      <w:bookmarkStart w:id="59" w:name="_Ref94005008"/>
      <w:r w:rsidR="0063648C" w:rsidRPr="00B136BA">
        <w:rPr>
          <w:rFonts w:ascii="Calibri" w:eastAsia="Times New Roman" w:hAnsi="Calibri" w:cs="Times New Roman"/>
          <w:b/>
          <w:bCs/>
          <w:color w:val="233972"/>
          <w:sz w:val="18"/>
          <w:szCs w:val="18"/>
        </w:rPr>
        <w:lastRenderedPageBreak/>
        <w:t xml:space="preserve">Table </w:t>
      </w:r>
      <w:r w:rsidR="0063648C" w:rsidRPr="00B136BA">
        <w:rPr>
          <w:rFonts w:ascii="Calibri" w:eastAsia="Times New Roman" w:hAnsi="Calibri" w:cs="Times New Roman"/>
          <w:b/>
          <w:bCs/>
          <w:color w:val="233972"/>
          <w:sz w:val="18"/>
          <w:szCs w:val="18"/>
        </w:rPr>
        <w:fldChar w:fldCharType="begin"/>
      </w:r>
      <w:r w:rsidR="0063648C" w:rsidRPr="00B136BA">
        <w:rPr>
          <w:rFonts w:ascii="Calibri" w:eastAsia="Times New Roman" w:hAnsi="Calibri" w:cs="Times New Roman"/>
          <w:b/>
          <w:bCs/>
          <w:color w:val="233972"/>
          <w:sz w:val="18"/>
          <w:szCs w:val="18"/>
        </w:rPr>
        <w:instrText xml:space="preserve"> SEQ Table \* ARABIC </w:instrText>
      </w:r>
      <w:r w:rsidR="0063648C" w:rsidRPr="00B136BA">
        <w:rPr>
          <w:rFonts w:ascii="Calibri" w:eastAsia="Times New Roman" w:hAnsi="Calibri" w:cs="Times New Roman"/>
          <w:b/>
          <w:bCs/>
          <w:color w:val="233972"/>
          <w:sz w:val="18"/>
          <w:szCs w:val="18"/>
        </w:rPr>
        <w:fldChar w:fldCharType="separate"/>
      </w:r>
      <w:r w:rsidR="00C64B64">
        <w:rPr>
          <w:rFonts w:ascii="Calibri" w:eastAsia="Times New Roman" w:hAnsi="Calibri" w:cs="Times New Roman"/>
          <w:b/>
          <w:bCs/>
          <w:noProof/>
          <w:color w:val="233972"/>
          <w:sz w:val="18"/>
          <w:szCs w:val="18"/>
        </w:rPr>
        <w:t>2</w:t>
      </w:r>
      <w:r w:rsidR="0063648C" w:rsidRPr="00B136BA">
        <w:rPr>
          <w:rFonts w:ascii="Calibri" w:eastAsia="Times New Roman" w:hAnsi="Calibri" w:cs="Times New Roman"/>
          <w:b/>
          <w:bCs/>
          <w:color w:val="233972"/>
          <w:sz w:val="18"/>
          <w:szCs w:val="18"/>
        </w:rPr>
        <w:fldChar w:fldCharType="end"/>
      </w:r>
      <w:bookmarkEnd w:id="58"/>
      <w:bookmarkEnd w:id="59"/>
      <w:r w:rsidR="0063648C" w:rsidRPr="00B136BA">
        <w:rPr>
          <w:rFonts w:ascii="Calibri" w:eastAsia="Times New Roman" w:hAnsi="Calibri" w:cs="Times New Roman"/>
          <w:b/>
          <w:bCs/>
          <w:color w:val="233972"/>
          <w:sz w:val="18"/>
          <w:szCs w:val="18"/>
        </w:rPr>
        <w:t xml:space="preserve">: USGS Stream Gages in </w:t>
      </w:r>
      <w:r w:rsidR="002B46B2" w:rsidRPr="00B136BA">
        <w:rPr>
          <w:rFonts w:ascii="Calibri" w:eastAsia="Times New Roman" w:hAnsi="Calibri" w:cs="Times New Roman"/>
          <w:b/>
          <w:bCs/>
          <w:color w:val="233972"/>
          <w:sz w:val="18"/>
          <w:szCs w:val="18"/>
        </w:rPr>
        <w:t>Middle Sabine</w:t>
      </w:r>
      <w:r w:rsidR="0063648C" w:rsidRPr="00B136BA">
        <w:rPr>
          <w:rFonts w:ascii="Calibri" w:eastAsia="Times New Roman" w:hAnsi="Calibri" w:cs="Times New Roman"/>
          <w:b/>
          <w:bCs/>
          <w:color w:val="233972"/>
          <w:sz w:val="18"/>
          <w:szCs w:val="18"/>
        </w:rPr>
        <w:t xml:space="preserve"> River Watersheds</w:t>
      </w:r>
    </w:p>
    <w:tbl>
      <w:tblPr>
        <w:tblW w:w="5000" w:type="pct"/>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891"/>
        <w:gridCol w:w="4212"/>
        <w:gridCol w:w="1548"/>
        <w:gridCol w:w="1031"/>
        <w:gridCol w:w="1318"/>
      </w:tblGrid>
      <w:tr w:rsidR="0063648C" w:rsidRPr="00371F57" w14:paraId="56F09CB2" w14:textId="77777777" w:rsidTr="00B136BA">
        <w:trPr>
          <w:trHeight w:val="782"/>
          <w:tblHeader/>
          <w:jc w:val="center"/>
        </w:trPr>
        <w:tc>
          <w:tcPr>
            <w:tcW w:w="495" w:type="pct"/>
            <w:shd w:val="clear" w:color="auto" w:fill="233972" w:themeFill="accent1"/>
            <w:vAlign w:val="center"/>
          </w:tcPr>
          <w:p w14:paraId="0642B13B"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Gage ID</w:t>
            </w:r>
          </w:p>
        </w:tc>
        <w:tc>
          <w:tcPr>
            <w:tcW w:w="2340" w:type="pct"/>
            <w:shd w:val="clear" w:color="auto" w:fill="233972" w:themeFill="accent1"/>
            <w:vAlign w:val="center"/>
          </w:tcPr>
          <w:p w14:paraId="4795E40C"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Flooding Source and Location</w:t>
            </w:r>
          </w:p>
        </w:tc>
        <w:tc>
          <w:tcPr>
            <w:tcW w:w="860" w:type="pct"/>
            <w:shd w:val="clear" w:color="auto" w:fill="233972" w:themeFill="accent1"/>
            <w:vAlign w:val="center"/>
          </w:tcPr>
          <w:p w14:paraId="5C5A825D"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Computed Drainage Area (mi.</w:t>
            </w:r>
            <w:r w:rsidRPr="00371F57">
              <w:rPr>
                <w:rFonts w:ascii="Calibri" w:eastAsia="Times New Roman" w:hAnsi="Calibri" w:cs="Times New Roman"/>
                <w:b/>
                <w:color w:val="FFFFFF"/>
                <w:sz w:val="18"/>
                <w:szCs w:val="24"/>
                <w:vertAlign w:val="superscript"/>
              </w:rPr>
              <w:t>2</w:t>
            </w:r>
            <w:r w:rsidRPr="00371F57">
              <w:rPr>
                <w:rFonts w:ascii="Calibri" w:eastAsia="Times New Roman" w:hAnsi="Calibri" w:cs="Times New Roman"/>
                <w:b/>
                <w:color w:val="FFFFFF"/>
                <w:sz w:val="18"/>
                <w:szCs w:val="24"/>
              </w:rPr>
              <w:t>)</w:t>
            </w:r>
          </w:p>
        </w:tc>
        <w:tc>
          <w:tcPr>
            <w:tcW w:w="573" w:type="pct"/>
            <w:shd w:val="clear" w:color="auto" w:fill="233972" w:themeFill="accent1"/>
            <w:vAlign w:val="center"/>
          </w:tcPr>
          <w:p w14:paraId="17481A1B"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Published Drainage Area (mi.</w:t>
            </w:r>
            <w:r w:rsidRPr="00371F57">
              <w:rPr>
                <w:rFonts w:ascii="Calibri" w:eastAsia="Times New Roman" w:hAnsi="Calibri" w:cs="Times New Roman"/>
                <w:b/>
                <w:color w:val="FFFFFF"/>
                <w:sz w:val="18"/>
                <w:szCs w:val="24"/>
                <w:vertAlign w:val="superscript"/>
              </w:rPr>
              <w:t>2</w:t>
            </w:r>
            <w:r w:rsidRPr="00371F57">
              <w:rPr>
                <w:rFonts w:ascii="Calibri" w:eastAsia="Times New Roman" w:hAnsi="Calibri" w:cs="Times New Roman"/>
                <w:b/>
                <w:color w:val="FFFFFF"/>
                <w:sz w:val="18"/>
                <w:szCs w:val="24"/>
              </w:rPr>
              <w:t>)</w:t>
            </w:r>
          </w:p>
        </w:tc>
        <w:tc>
          <w:tcPr>
            <w:tcW w:w="732" w:type="pct"/>
            <w:shd w:val="clear" w:color="auto" w:fill="233972" w:themeFill="accent1"/>
            <w:vAlign w:val="center"/>
          </w:tcPr>
          <w:p w14:paraId="441E3C00"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Period of Record</w:t>
            </w:r>
          </w:p>
        </w:tc>
      </w:tr>
      <w:tr w:rsidR="0049300C" w:rsidRPr="00371F57" w14:paraId="4CF28585" w14:textId="77777777" w:rsidTr="00B136BA">
        <w:tblPrEx>
          <w:tblLook w:val="00A0" w:firstRow="1" w:lastRow="0" w:firstColumn="1" w:lastColumn="0" w:noHBand="0" w:noVBand="0"/>
        </w:tblPrEx>
        <w:trPr>
          <w:trHeight w:val="406"/>
          <w:jc w:val="center"/>
        </w:trPr>
        <w:tc>
          <w:tcPr>
            <w:tcW w:w="495" w:type="pct"/>
            <w:shd w:val="clear" w:color="auto" w:fill="auto"/>
            <w:tcMar>
              <w:top w:w="58" w:type="dxa"/>
              <w:left w:w="58" w:type="dxa"/>
              <w:bottom w:w="58" w:type="dxa"/>
              <w:right w:w="58" w:type="dxa"/>
            </w:tcMar>
            <w:vAlign w:val="center"/>
          </w:tcPr>
          <w:p w14:paraId="78400545" w14:textId="1544D62D" w:rsidR="0049300C" w:rsidRPr="00246B3F" w:rsidRDefault="00300460" w:rsidP="0063648C">
            <w:pPr>
              <w:jc w:val="center"/>
              <w:rPr>
                <w:rFonts w:eastAsia="Times New Roman" w:cs="Times New Roman"/>
                <w:bCs/>
                <w:sz w:val="18"/>
                <w:szCs w:val="18"/>
              </w:rPr>
            </w:pPr>
            <w:r w:rsidRPr="00246B3F">
              <w:rPr>
                <w:rFonts w:eastAsia="Times New Roman" w:cs="Times New Roman"/>
                <w:bCs/>
                <w:sz w:val="18"/>
                <w:szCs w:val="18"/>
              </w:rPr>
              <w:t>08019500</w:t>
            </w:r>
          </w:p>
        </w:tc>
        <w:tc>
          <w:tcPr>
            <w:tcW w:w="2340" w:type="pct"/>
            <w:shd w:val="clear" w:color="auto" w:fill="auto"/>
            <w:tcMar>
              <w:top w:w="58" w:type="dxa"/>
              <w:left w:w="58" w:type="dxa"/>
              <w:bottom w:w="58" w:type="dxa"/>
              <w:right w:w="58" w:type="dxa"/>
            </w:tcMar>
            <w:vAlign w:val="center"/>
          </w:tcPr>
          <w:p w14:paraId="4B1713D0" w14:textId="02A8931E" w:rsidR="0049300C" w:rsidRPr="00C413E2" w:rsidRDefault="00300460" w:rsidP="0063648C">
            <w:pPr>
              <w:jc w:val="center"/>
              <w:rPr>
                <w:rFonts w:eastAsia="Times New Roman" w:cs="Times New Roman"/>
                <w:bCs/>
                <w:sz w:val="18"/>
                <w:szCs w:val="18"/>
              </w:rPr>
            </w:pPr>
            <w:r w:rsidRPr="00C413E2">
              <w:rPr>
                <w:rFonts w:eastAsia="Times New Roman" w:cs="Times New Roman"/>
                <w:bCs/>
                <w:sz w:val="18"/>
                <w:szCs w:val="18"/>
              </w:rPr>
              <w:t>Big Sandy Creek n</w:t>
            </w:r>
            <w:r w:rsidR="0049300C" w:rsidRPr="00C413E2">
              <w:rPr>
                <w:rFonts w:eastAsia="Times New Roman" w:cs="Times New Roman"/>
                <w:bCs/>
                <w:sz w:val="18"/>
                <w:szCs w:val="18"/>
              </w:rPr>
              <w:t>ear Big Sandy, TX</w:t>
            </w:r>
          </w:p>
        </w:tc>
        <w:tc>
          <w:tcPr>
            <w:tcW w:w="860" w:type="pct"/>
            <w:shd w:val="clear" w:color="auto" w:fill="auto"/>
            <w:tcMar>
              <w:top w:w="58" w:type="dxa"/>
              <w:left w:w="58" w:type="dxa"/>
              <w:bottom w:w="58" w:type="dxa"/>
              <w:right w:w="58" w:type="dxa"/>
            </w:tcMar>
            <w:vAlign w:val="center"/>
          </w:tcPr>
          <w:p w14:paraId="4F5FFF95" w14:textId="7CFEFD1D" w:rsidR="0049300C" w:rsidRPr="00C413E2" w:rsidRDefault="002B46B2" w:rsidP="001669D7">
            <w:pPr>
              <w:jc w:val="center"/>
              <w:rPr>
                <w:rFonts w:eastAsia="Times New Roman" w:cs="Times New Roman"/>
                <w:color w:val="000000"/>
                <w:sz w:val="18"/>
                <w:szCs w:val="18"/>
              </w:rPr>
            </w:pPr>
            <w:r>
              <w:rPr>
                <w:rFonts w:eastAsia="Times New Roman" w:cs="Times New Roman"/>
                <w:color w:val="000000"/>
                <w:sz w:val="18"/>
                <w:szCs w:val="18"/>
              </w:rPr>
              <w:t>232</w:t>
            </w:r>
          </w:p>
        </w:tc>
        <w:tc>
          <w:tcPr>
            <w:tcW w:w="573" w:type="pct"/>
            <w:shd w:val="clear" w:color="auto" w:fill="auto"/>
            <w:tcMar>
              <w:top w:w="58" w:type="dxa"/>
              <w:left w:w="58" w:type="dxa"/>
              <w:bottom w:w="58" w:type="dxa"/>
              <w:right w:w="58" w:type="dxa"/>
            </w:tcMar>
            <w:vAlign w:val="center"/>
          </w:tcPr>
          <w:p w14:paraId="30DCDBFC" w14:textId="48B675C8" w:rsidR="0049300C" w:rsidRPr="00C413E2" w:rsidRDefault="00300460" w:rsidP="0063648C">
            <w:pPr>
              <w:jc w:val="center"/>
              <w:rPr>
                <w:rFonts w:eastAsia="Times New Roman" w:cs="Times New Roman"/>
                <w:color w:val="000000"/>
                <w:sz w:val="18"/>
                <w:szCs w:val="18"/>
              </w:rPr>
            </w:pPr>
            <w:r w:rsidRPr="00C413E2">
              <w:rPr>
                <w:rFonts w:eastAsia="Times New Roman" w:cs="Times New Roman"/>
                <w:color w:val="000000"/>
                <w:sz w:val="18"/>
                <w:szCs w:val="18"/>
              </w:rPr>
              <w:t>231</w:t>
            </w:r>
          </w:p>
        </w:tc>
        <w:tc>
          <w:tcPr>
            <w:tcW w:w="732" w:type="pct"/>
            <w:shd w:val="clear" w:color="auto" w:fill="auto"/>
            <w:tcMar>
              <w:top w:w="58" w:type="dxa"/>
              <w:left w:w="58" w:type="dxa"/>
              <w:bottom w:w="58" w:type="dxa"/>
              <w:right w:w="58" w:type="dxa"/>
            </w:tcMar>
            <w:vAlign w:val="center"/>
          </w:tcPr>
          <w:p w14:paraId="23F018C2" w14:textId="041AB72C" w:rsidR="0049300C" w:rsidRPr="00C413E2" w:rsidRDefault="00300460" w:rsidP="0049300C">
            <w:pPr>
              <w:ind w:left="29" w:right="-43"/>
              <w:jc w:val="center"/>
              <w:rPr>
                <w:rFonts w:eastAsia="Times New Roman" w:cs="Arial"/>
                <w:sz w:val="18"/>
                <w:szCs w:val="18"/>
              </w:rPr>
            </w:pPr>
            <w:r w:rsidRPr="00C413E2">
              <w:rPr>
                <w:rFonts w:eastAsia="Times New Roman" w:cs="Arial"/>
                <w:sz w:val="18"/>
                <w:szCs w:val="18"/>
              </w:rPr>
              <w:t>1940-2020</w:t>
            </w:r>
          </w:p>
        </w:tc>
      </w:tr>
      <w:tr w:rsidR="004F4B40" w:rsidRPr="00371F57" w14:paraId="30ACC25C" w14:textId="77777777" w:rsidTr="00B136BA">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tcPr>
          <w:p w14:paraId="2E9644B5" w14:textId="68A38735" w:rsidR="004F4B40" w:rsidRPr="00246B3F" w:rsidRDefault="004F4B40" w:rsidP="0063648C">
            <w:pPr>
              <w:jc w:val="center"/>
              <w:rPr>
                <w:rFonts w:cs="Calibri"/>
                <w:color w:val="000000"/>
                <w:sz w:val="18"/>
                <w:szCs w:val="18"/>
              </w:rPr>
            </w:pPr>
            <w:r w:rsidRPr="00246B3F">
              <w:rPr>
                <w:rFonts w:cs="Calibri"/>
                <w:color w:val="000000"/>
                <w:sz w:val="18"/>
                <w:szCs w:val="18"/>
              </w:rPr>
              <w:t>08022070</w:t>
            </w:r>
          </w:p>
        </w:tc>
        <w:tc>
          <w:tcPr>
            <w:tcW w:w="2340" w:type="pct"/>
            <w:shd w:val="clear" w:color="auto" w:fill="D9D9D9" w:themeFill="background1" w:themeFillShade="D9"/>
            <w:tcMar>
              <w:top w:w="58" w:type="dxa"/>
              <w:left w:w="58" w:type="dxa"/>
              <w:bottom w:w="58" w:type="dxa"/>
              <w:right w:w="58" w:type="dxa"/>
            </w:tcMar>
          </w:tcPr>
          <w:p w14:paraId="55D6B2FD" w14:textId="6EA91BFC" w:rsidR="004F4B40" w:rsidRPr="00C413E2" w:rsidRDefault="004F4B40" w:rsidP="0063648C">
            <w:pPr>
              <w:jc w:val="center"/>
              <w:rPr>
                <w:rFonts w:cs="Calibri"/>
                <w:color w:val="000000"/>
                <w:sz w:val="18"/>
                <w:szCs w:val="18"/>
              </w:rPr>
            </w:pPr>
            <w:r>
              <w:rPr>
                <w:rFonts w:cs="Calibri"/>
                <w:color w:val="000000"/>
                <w:sz w:val="18"/>
                <w:szCs w:val="18"/>
              </w:rPr>
              <w:t>Martin Creek near Tatum, TX</w:t>
            </w:r>
          </w:p>
        </w:tc>
        <w:tc>
          <w:tcPr>
            <w:tcW w:w="860" w:type="pct"/>
            <w:shd w:val="clear" w:color="auto" w:fill="D9D9D9" w:themeFill="background1" w:themeFillShade="D9"/>
            <w:tcMar>
              <w:top w:w="58" w:type="dxa"/>
              <w:left w:w="58" w:type="dxa"/>
              <w:bottom w:w="58" w:type="dxa"/>
              <w:right w:w="58" w:type="dxa"/>
            </w:tcMar>
          </w:tcPr>
          <w:p w14:paraId="289D6895" w14:textId="0982E104" w:rsidR="004F4B40" w:rsidRPr="00C413E2" w:rsidRDefault="002B46B2" w:rsidP="001669D7">
            <w:pPr>
              <w:jc w:val="center"/>
              <w:rPr>
                <w:rFonts w:eastAsia="Times New Roman" w:cs="Times New Roman"/>
                <w:color w:val="000000"/>
                <w:sz w:val="18"/>
                <w:szCs w:val="18"/>
              </w:rPr>
            </w:pPr>
            <w:r>
              <w:rPr>
                <w:rFonts w:eastAsia="Times New Roman" w:cs="Times New Roman"/>
                <w:color w:val="000000"/>
                <w:sz w:val="18"/>
                <w:szCs w:val="18"/>
              </w:rPr>
              <w:t>149</w:t>
            </w:r>
          </w:p>
        </w:tc>
        <w:tc>
          <w:tcPr>
            <w:tcW w:w="573" w:type="pct"/>
            <w:shd w:val="clear" w:color="auto" w:fill="D9D9D9" w:themeFill="background1" w:themeFillShade="D9"/>
            <w:tcMar>
              <w:top w:w="58" w:type="dxa"/>
              <w:left w:w="58" w:type="dxa"/>
              <w:bottom w:w="58" w:type="dxa"/>
              <w:right w:w="58" w:type="dxa"/>
            </w:tcMar>
          </w:tcPr>
          <w:p w14:paraId="39C1D959" w14:textId="6486F569" w:rsidR="004F4B40" w:rsidRPr="00C413E2" w:rsidRDefault="004F4B40" w:rsidP="0063648C">
            <w:pPr>
              <w:jc w:val="center"/>
              <w:rPr>
                <w:rFonts w:cs="Calibri"/>
                <w:color w:val="000000"/>
                <w:sz w:val="18"/>
                <w:szCs w:val="18"/>
              </w:rPr>
            </w:pPr>
            <w:r>
              <w:rPr>
                <w:rFonts w:cs="Calibri"/>
                <w:color w:val="000000"/>
                <w:sz w:val="18"/>
                <w:szCs w:val="18"/>
              </w:rPr>
              <w:t>148</w:t>
            </w:r>
          </w:p>
        </w:tc>
        <w:tc>
          <w:tcPr>
            <w:tcW w:w="732" w:type="pct"/>
            <w:shd w:val="clear" w:color="auto" w:fill="D9D9D9" w:themeFill="background1" w:themeFillShade="D9"/>
            <w:tcMar>
              <w:top w:w="58" w:type="dxa"/>
              <w:left w:w="58" w:type="dxa"/>
              <w:bottom w:w="58" w:type="dxa"/>
              <w:right w:w="58" w:type="dxa"/>
            </w:tcMar>
          </w:tcPr>
          <w:p w14:paraId="5CBBEE2B" w14:textId="2881B256" w:rsidR="004F4B40" w:rsidRPr="00C413E2" w:rsidRDefault="004F4B40" w:rsidP="0063648C">
            <w:pPr>
              <w:ind w:left="29" w:right="-43"/>
              <w:jc w:val="center"/>
              <w:rPr>
                <w:rFonts w:cs="Calibri"/>
                <w:color w:val="000000"/>
                <w:sz w:val="18"/>
                <w:szCs w:val="18"/>
              </w:rPr>
            </w:pPr>
            <w:r>
              <w:rPr>
                <w:rFonts w:cs="Calibri"/>
                <w:color w:val="000000"/>
                <w:sz w:val="18"/>
                <w:szCs w:val="18"/>
              </w:rPr>
              <w:t>1975-1995</w:t>
            </w:r>
          </w:p>
        </w:tc>
      </w:tr>
      <w:tr w:rsidR="007F5DEF" w:rsidRPr="00371F57" w14:paraId="34C429AE" w14:textId="77777777" w:rsidTr="00B136BA">
        <w:tblPrEx>
          <w:tblLook w:val="00A0" w:firstRow="1" w:lastRow="0" w:firstColumn="1" w:lastColumn="0" w:noHBand="0" w:noVBand="0"/>
        </w:tblPrEx>
        <w:trPr>
          <w:trHeight w:val="406"/>
          <w:jc w:val="center"/>
        </w:trPr>
        <w:tc>
          <w:tcPr>
            <w:tcW w:w="495" w:type="pct"/>
            <w:shd w:val="clear" w:color="auto" w:fill="auto"/>
            <w:tcMar>
              <w:top w:w="58" w:type="dxa"/>
              <w:left w:w="58" w:type="dxa"/>
              <w:bottom w:w="58" w:type="dxa"/>
              <w:right w:w="58" w:type="dxa"/>
            </w:tcMar>
          </w:tcPr>
          <w:p w14:paraId="223072D1" w14:textId="725801FE" w:rsidR="007F5DEF" w:rsidRPr="00246B3F" w:rsidRDefault="004F4B40" w:rsidP="0063648C">
            <w:pPr>
              <w:jc w:val="center"/>
              <w:rPr>
                <w:rFonts w:eastAsia="Times New Roman" w:cs="Times New Roman"/>
                <w:bCs/>
                <w:sz w:val="18"/>
                <w:szCs w:val="18"/>
              </w:rPr>
            </w:pPr>
            <w:r w:rsidRPr="00246B3F">
              <w:rPr>
                <w:rFonts w:cs="Calibri"/>
                <w:color w:val="000000"/>
                <w:sz w:val="18"/>
                <w:szCs w:val="18"/>
              </w:rPr>
              <w:t>0</w:t>
            </w:r>
            <w:r w:rsidR="007F5DEF" w:rsidRPr="00246B3F">
              <w:rPr>
                <w:rFonts w:cs="Calibri"/>
                <w:color w:val="000000"/>
                <w:sz w:val="18"/>
                <w:szCs w:val="18"/>
              </w:rPr>
              <w:t>8022300</w:t>
            </w:r>
          </w:p>
        </w:tc>
        <w:tc>
          <w:tcPr>
            <w:tcW w:w="2340" w:type="pct"/>
            <w:shd w:val="clear" w:color="auto" w:fill="auto"/>
            <w:tcMar>
              <w:top w:w="58" w:type="dxa"/>
              <w:left w:w="58" w:type="dxa"/>
              <w:bottom w:w="58" w:type="dxa"/>
              <w:right w:w="58" w:type="dxa"/>
            </w:tcMar>
          </w:tcPr>
          <w:p w14:paraId="37B1837C" w14:textId="148F299A" w:rsidR="007F5DEF" w:rsidRPr="00C413E2" w:rsidRDefault="007F5DEF" w:rsidP="0063648C">
            <w:pPr>
              <w:jc w:val="center"/>
              <w:rPr>
                <w:rFonts w:eastAsia="Times New Roman" w:cs="Times New Roman"/>
                <w:bCs/>
                <w:sz w:val="18"/>
                <w:szCs w:val="18"/>
              </w:rPr>
            </w:pPr>
            <w:proofErr w:type="spellStart"/>
            <w:r w:rsidRPr="00C413E2">
              <w:rPr>
                <w:rFonts w:cs="Calibri"/>
                <w:color w:val="000000"/>
                <w:sz w:val="18"/>
                <w:szCs w:val="18"/>
              </w:rPr>
              <w:t>Murvaul</w:t>
            </w:r>
            <w:proofErr w:type="spellEnd"/>
            <w:r w:rsidRPr="00C413E2">
              <w:rPr>
                <w:rFonts w:cs="Calibri"/>
                <w:color w:val="000000"/>
                <w:sz w:val="18"/>
                <w:szCs w:val="18"/>
              </w:rPr>
              <w:t xml:space="preserve"> Bayou near Gary, TX</w:t>
            </w:r>
          </w:p>
        </w:tc>
        <w:tc>
          <w:tcPr>
            <w:tcW w:w="860" w:type="pct"/>
            <w:shd w:val="clear" w:color="auto" w:fill="auto"/>
            <w:tcMar>
              <w:top w:w="58" w:type="dxa"/>
              <w:left w:w="58" w:type="dxa"/>
              <w:bottom w:w="58" w:type="dxa"/>
              <w:right w:w="58" w:type="dxa"/>
            </w:tcMar>
          </w:tcPr>
          <w:p w14:paraId="300DF16F" w14:textId="5D41373F" w:rsidR="007F5DEF" w:rsidRPr="00C413E2" w:rsidRDefault="002B46B2" w:rsidP="001669D7">
            <w:pPr>
              <w:jc w:val="center"/>
              <w:rPr>
                <w:rFonts w:eastAsia="Times New Roman" w:cs="Times New Roman"/>
                <w:color w:val="000000"/>
                <w:sz w:val="18"/>
                <w:szCs w:val="18"/>
              </w:rPr>
            </w:pPr>
            <w:r>
              <w:rPr>
                <w:rFonts w:eastAsia="Times New Roman" w:cs="Times New Roman"/>
                <w:color w:val="000000"/>
                <w:sz w:val="18"/>
                <w:szCs w:val="18"/>
              </w:rPr>
              <w:t>133</w:t>
            </w:r>
          </w:p>
        </w:tc>
        <w:tc>
          <w:tcPr>
            <w:tcW w:w="573" w:type="pct"/>
            <w:shd w:val="clear" w:color="auto" w:fill="auto"/>
            <w:tcMar>
              <w:top w:w="58" w:type="dxa"/>
              <w:left w:w="58" w:type="dxa"/>
              <w:bottom w:w="58" w:type="dxa"/>
              <w:right w:w="58" w:type="dxa"/>
            </w:tcMar>
          </w:tcPr>
          <w:p w14:paraId="21F3EA72" w14:textId="4ED85952" w:rsidR="007F5DEF" w:rsidRPr="00C413E2" w:rsidRDefault="007F5DEF" w:rsidP="0063648C">
            <w:pPr>
              <w:jc w:val="center"/>
              <w:rPr>
                <w:rFonts w:eastAsia="Times New Roman" w:cs="Times New Roman"/>
                <w:color w:val="000000"/>
                <w:sz w:val="18"/>
                <w:szCs w:val="18"/>
              </w:rPr>
            </w:pPr>
            <w:r w:rsidRPr="00C413E2">
              <w:rPr>
                <w:rFonts w:cs="Calibri"/>
                <w:color w:val="000000"/>
                <w:sz w:val="18"/>
                <w:szCs w:val="18"/>
              </w:rPr>
              <w:t>134</w:t>
            </w:r>
          </w:p>
        </w:tc>
        <w:tc>
          <w:tcPr>
            <w:tcW w:w="732" w:type="pct"/>
            <w:shd w:val="clear" w:color="auto" w:fill="auto"/>
            <w:tcMar>
              <w:top w:w="58" w:type="dxa"/>
              <w:left w:w="58" w:type="dxa"/>
              <w:bottom w:w="58" w:type="dxa"/>
              <w:right w:w="58" w:type="dxa"/>
            </w:tcMar>
          </w:tcPr>
          <w:p w14:paraId="2575D6F5" w14:textId="375646CC" w:rsidR="007F5DEF" w:rsidRPr="00C413E2" w:rsidRDefault="007F5DEF" w:rsidP="0063648C">
            <w:pPr>
              <w:ind w:left="29" w:right="-43"/>
              <w:jc w:val="center"/>
              <w:rPr>
                <w:rFonts w:eastAsia="Times New Roman" w:cs="Arial"/>
                <w:sz w:val="18"/>
                <w:szCs w:val="18"/>
              </w:rPr>
            </w:pPr>
            <w:r w:rsidRPr="00C413E2">
              <w:rPr>
                <w:rFonts w:cs="Calibri"/>
                <w:color w:val="000000"/>
                <w:sz w:val="18"/>
                <w:szCs w:val="18"/>
              </w:rPr>
              <w:t>1958-1983</w:t>
            </w:r>
          </w:p>
        </w:tc>
      </w:tr>
      <w:tr w:rsidR="007F5DEF" w:rsidRPr="00371F57" w14:paraId="04E15767" w14:textId="77777777" w:rsidTr="00B136BA">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tcPr>
          <w:p w14:paraId="67B84A8E" w14:textId="488A9A6E" w:rsidR="007F5DEF" w:rsidRPr="00246B3F" w:rsidRDefault="007F5DEF" w:rsidP="0063648C">
            <w:pPr>
              <w:jc w:val="center"/>
              <w:rPr>
                <w:rFonts w:eastAsia="Times New Roman" w:cs="Times New Roman"/>
                <w:bCs/>
                <w:sz w:val="18"/>
                <w:szCs w:val="18"/>
              </w:rPr>
            </w:pPr>
            <w:r w:rsidRPr="00246B3F">
              <w:rPr>
                <w:rFonts w:eastAsia="Times New Roman" w:cs="Times New Roman"/>
                <w:color w:val="000000"/>
                <w:sz w:val="18"/>
                <w:szCs w:val="18"/>
              </w:rPr>
              <w:t>08020700</w:t>
            </w:r>
          </w:p>
        </w:tc>
        <w:tc>
          <w:tcPr>
            <w:tcW w:w="2340" w:type="pct"/>
            <w:shd w:val="clear" w:color="auto" w:fill="D9D9D9" w:themeFill="background1" w:themeFillShade="D9"/>
            <w:tcMar>
              <w:top w:w="58" w:type="dxa"/>
              <w:left w:w="58" w:type="dxa"/>
              <w:bottom w:w="58" w:type="dxa"/>
              <w:right w:w="58" w:type="dxa"/>
            </w:tcMar>
          </w:tcPr>
          <w:p w14:paraId="24110706" w14:textId="7D6F3B38" w:rsidR="007F5DEF" w:rsidRPr="00C413E2" w:rsidRDefault="007F5DEF" w:rsidP="0063648C">
            <w:pPr>
              <w:jc w:val="center"/>
              <w:rPr>
                <w:rFonts w:eastAsia="Times New Roman" w:cs="Times New Roman"/>
                <w:bCs/>
                <w:sz w:val="18"/>
                <w:szCs w:val="18"/>
              </w:rPr>
            </w:pPr>
            <w:r w:rsidRPr="00C413E2">
              <w:rPr>
                <w:rFonts w:eastAsia="Times New Roman" w:cs="Times New Roman"/>
                <w:color w:val="000000"/>
                <w:sz w:val="18"/>
                <w:szCs w:val="18"/>
              </w:rPr>
              <w:t>Rabbit Creek at Kilgore, TX</w:t>
            </w:r>
          </w:p>
        </w:tc>
        <w:tc>
          <w:tcPr>
            <w:tcW w:w="860" w:type="pct"/>
            <w:shd w:val="clear" w:color="auto" w:fill="D9D9D9" w:themeFill="background1" w:themeFillShade="D9"/>
            <w:tcMar>
              <w:top w:w="58" w:type="dxa"/>
              <w:left w:w="58" w:type="dxa"/>
              <w:bottom w:w="58" w:type="dxa"/>
              <w:right w:w="58" w:type="dxa"/>
            </w:tcMar>
          </w:tcPr>
          <w:p w14:paraId="3C473810" w14:textId="29F15384" w:rsidR="007F5DEF" w:rsidRPr="00C413E2" w:rsidRDefault="002B46B2" w:rsidP="001669D7">
            <w:pPr>
              <w:jc w:val="center"/>
              <w:rPr>
                <w:rFonts w:eastAsia="Times New Roman" w:cs="Times New Roman"/>
                <w:color w:val="000000"/>
                <w:sz w:val="18"/>
                <w:szCs w:val="18"/>
              </w:rPr>
            </w:pPr>
            <w:r>
              <w:rPr>
                <w:rFonts w:eastAsia="Times New Roman" w:cs="Times New Roman"/>
                <w:color w:val="000000"/>
                <w:sz w:val="18"/>
                <w:szCs w:val="18"/>
              </w:rPr>
              <w:t>75.6</w:t>
            </w:r>
          </w:p>
        </w:tc>
        <w:tc>
          <w:tcPr>
            <w:tcW w:w="573" w:type="pct"/>
            <w:shd w:val="clear" w:color="auto" w:fill="D9D9D9" w:themeFill="background1" w:themeFillShade="D9"/>
            <w:tcMar>
              <w:top w:w="58" w:type="dxa"/>
              <w:left w:w="58" w:type="dxa"/>
              <w:bottom w:w="58" w:type="dxa"/>
              <w:right w:w="58" w:type="dxa"/>
            </w:tcMar>
          </w:tcPr>
          <w:p w14:paraId="133E9136" w14:textId="4ECDDDB8" w:rsidR="007F5DEF" w:rsidRPr="00C413E2" w:rsidRDefault="007F5DEF" w:rsidP="0063648C">
            <w:pPr>
              <w:jc w:val="center"/>
              <w:rPr>
                <w:rFonts w:eastAsia="Times New Roman" w:cs="Times New Roman"/>
                <w:color w:val="000000"/>
                <w:sz w:val="18"/>
                <w:szCs w:val="18"/>
              </w:rPr>
            </w:pPr>
            <w:r w:rsidRPr="00C413E2">
              <w:rPr>
                <w:rFonts w:eastAsia="Times New Roman" w:cs="Times New Roman"/>
                <w:color w:val="000000"/>
                <w:sz w:val="18"/>
                <w:szCs w:val="18"/>
              </w:rPr>
              <w:t>75.8</w:t>
            </w:r>
          </w:p>
        </w:tc>
        <w:tc>
          <w:tcPr>
            <w:tcW w:w="732" w:type="pct"/>
            <w:shd w:val="clear" w:color="auto" w:fill="D9D9D9" w:themeFill="background1" w:themeFillShade="D9"/>
            <w:tcMar>
              <w:top w:w="58" w:type="dxa"/>
              <w:left w:w="58" w:type="dxa"/>
              <w:bottom w:w="58" w:type="dxa"/>
              <w:right w:w="58" w:type="dxa"/>
            </w:tcMar>
          </w:tcPr>
          <w:p w14:paraId="62557E76" w14:textId="36FD5402" w:rsidR="007F5DEF" w:rsidRPr="00C413E2" w:rsidRDefault="007F5DEF" w:rsidP="0063648C">
            <w:pPr>
              <w:ind w:left="29" w:right="-43"/>
              <w:jc w:val="center"/>
              <w:rPr>
                <w:rFonts w:eastAsia="Times New Roman" w:cs="Arial"/>
                <w:sz w:val="18"/>
                <w:szCs w:val="18"/>
              </w:rPr>
            </w:pPr>
            <w:r w:rsidRPr="00C413E2">
              <w:rPr>
                <w:rFonts w:eastAsia="Times New Roman" w:cs="Arial"/>
                <w:sz w:val="18"/>
                <w:szCs w:val="18"/>
              </w:rPr>
              <w:t>1964-2020</w:t>
            </w:r>
          </w:p>
        </w:tc>
      </w:tr>
      <w:tr w:rsidR="007F5DEF" w:rsidRPr="00371F57" w14:paraId="1B36D9D7" w14:textId="77777777" w:rsidTr="00B136BA">
        <w:tblPrEx>
          <w:tblLook w:val="00A0" w:firstRow="1" w:lastRow="0" w:firstColumn="1" w:lastColumn="0" w:noHBand="0" w:noVBand="0"/>
        </w:tblPrEx>
        <w:trPr>
          <w:trHeight w:val="406"/>
          <w:jc w:val="center"/>
        </w:trPr>
        <w:tc>
          <w:tcPr>
            <w:tcW w:w="495" w:type="pct"/>
            <w:shd w:val="clear" w:color="auto" w:fill="auto"/>
            <w:tcMar>
              <w:top w:w="58" w:type="dxa"/>
              <w:left w:w="58" w:type="dxa"/>
              <w:bottom w:w="58" w:type="dxa"/>
              <w:right w:w="58" w:type="dxa"/>
            </w:tcMar>
          </w:tcPr>
          <w:p w14:paraId="53E2B86C" w14:textId="35515307" w:rsidR="007F5DEF" w:rsidRPr="00246B3F" w:rsidRDefault="004F4B40" w:rsidP="0063648C">
            <w:pPr>
              <w:jc w:val="center"/>
              <w:rPr>
                <w:rFonts w:eastAsia="Times New Roman" w:cs="Times New Roman"/>
                <w:bCs/>
                <w:sz w:val="18"/>
                <w:szCs w:val="18"/>
              </w:rPr>
            </w:pPr>
            <w:r w:rsidRPr="00246B3F">
              <w:rPr>
                <w:rFonts w:cs="Calibri"/>
                <w:color w:val="000000"/>
                <w:sz w:val="18"/>
                <w:szCs w:val="18"/>
              </w:rPr>
              <w:t>0</w:t>
            </w:r>
            <w:r w:rsidR="007F5DEF" w:rsidRPr="00246B3F">
              <w:rPr>
                <w:rFonts w:cs="Calibri"/>
                <w:color w:val="000000"/>
                <w:sz w:val="18"/>
                <w:szCs w:val="18"/>
              </w:rPr>
              <w:t>8022040</w:t>
            </w:r>
          </w:p>
        </w:tc>
        <w:tc>
          <w:tcPr>
            <w:tcW w:w="2340" w:type="pct"/>
            <w:shd w:val="clear" w:color="auto" w:fill="auto"/>
            <w:tcMar>
              <w:top w:w="58" w:type="dxa"/>
              <w:left w:w="58" w:type="dxa"/>
              <w:bottom w:w="58" w:type="dxa"/>
              <w:right w:w="58" w:type="dxa"/>
            </w:tcMar>
          </w:tcPr>
          <w:p w14:paraId="3BC9F54E" w14:textId="4E3DFDA1" w:rsidR="007F5DEF" w:rsidRPr="00C413E2" w:rsidRDefault="007F5DEF" w:rsidP="0063648C">
            <w:pPr>
              <w:jc w:val="center"/>
              <w:rPr>
                <w:rFonts w:eastAsia="Times New Roman" w:cs="Times New Roman"/>
                <w:bCs/>
                <w:sz w:val="18"/>
                <w:szCs w:val="18"/>
              </w:rPr>
            </w:pPr>
            <w:r w:rsidRPr="00C413E2">
              <w:rPr>
                <w:rFonts w:cs="Calibri"/>
                <w:color w:val="000000"/>
                <w:sz w:val="18"/>
                <w:szCs w:val="18"/>
              </w:rPr>
              <w:t>Sabine River near Beckville, TX</w:t>
            </w:r>
          </w:p>
        </w:tc>
        <w:tc>
          <w:tcPr>
            <w:tcW w:w="860" w:type="pct"/>
            <w:shd w:val="clear" w:color="auto" w:fill="auto"/>
            <w:tcMar>
              <w:top w:w="58" w:type="dxa"/>
              <w:left w:w="58" w:type="dxa"/>
              <w:bottom w:w="58" w:type="dxa"/>
              <w:right w:w="58" w:type="dxa"/>
            </w:tcMar>
          </w:tcPr>
          <w:p w14:paraId="4DD484A8" w14:textId="0C2C12C6" w:rsidR="007F5DEF" w:rsidRPr="00C413E2" w:rsidRDefault="007F5DEF" w:rsidP="0063648C">
            <w:pPr>
              <w:jc w:val="center"/>
              <w:rPr>
                <w:rFonts w:eastAsia="Times New Roman" w:cs="Times New Roman"/>
                <w:color w:val="000000"/>
                <w:sz w:val="18"/>
                <w:szCs w:val="18"/>
              </w:rPr>
            </w:pPr>
            <w:r w:rsidRPr="00C413E2">
              <w:rPr>
                <w:rFonts w:cs="Calibri"/>
                <w:color w:val="000000"/>
                <w:sz w:val="18"/>
                <w:szCs w:val="18"/>
              </w:rPr>
              <w:t>3,589</w:t>
            </w:r>
          </w:p>
        </w:tc>
        <w:tc>
          <w:tcPr>
            <w:tcW w:w="573" w:type="pct"/>
            <w:shd w:val="clear" w:color="auto" w:fill="auto"/>
            <w:tcMar>
              <w:top w:w="58" w:type="dxa"/>
              <w:left w:w="58" w:type="dxa"/>
              <w:bottom w:w="58" w:type="dxa"/>
              <w:right w:w="58" w:type="dxa"/>
            </w:tcMar>
          </w:tcPr>
          <w:p w14:paraId="6CF1FA45" w14:textId="6B8E8E5F" w:rsidR="007F5DEF" w:rsidRPr="00C413E2" w:rsidRDefault="007F5DEF" w:rsidP="0063648C">
            <w:pPr>
              <w:jc w:val="center"/>
              <w:rPr>
                <w:rFonts w:eastAsia="Times New Roman" w:cs="Times New Roman"/>
                <w:color w:val="000000"/>
                <w:sz w:val="18"/>
                <w:szCs w:val="18"/>
              </w:rPr>
            </w:pPr>
            <w:r w:rsidRPr="00C413E2">
              <w:rPr>
                <w:rFonts w:cs="Calibri"/>
                <w:color w:val="000000"/>
                <w:sz w:val="18"/>
                <w:szCs w:val="18"/>
              </w:rPr>
              <w:t>3,589</w:t>
            </w:r>
          </w:p>
        </w:tc>
        <w:tc>
          <w:tcPr>
            <w:tcW w:w="732" w:type="pct"/>
            <w:shd w:val="clear" w:color="auto" w:fill="auto"/>
            <w:tcMar>
              <w:top w:w="58" w:type="dxa"/>
              <w:left w:w="58" w:type="dxa"/>
              <w:bottom w:w="58" w:type="dxa"/>
              <w:right w:w="58" w:type="dxa"/>
            </w:tcMar>
          </w:tcPr>
          <w:p w14:paraId="1A1B0FB9" w14:textId="22DB06AD" w:rsidR="007F5DEF" w:rsidRPr="00C413E2" w:rsidRDefault="007F5DEF" w:rsidP="0063648C">
            <w:pPr>
              <w:ind w:left="29" w:right="-43"/>
              <w:jc w:val="center"/>
              <w:rPr>
                <w:rFonts w:eastAsia="Times New Roman" w:cs="Arial"/>
                <w:sz w:val="18"/>
                <w:szCs w:val="18"/>
              </w:rPr>
            </w:pPr>
            <w:r w:rsidRPr="00C413E2">
              <w:rPr>
                <w:rFonts w:cs="Calibri"/>
                <w:color w:val="000000"/>
                <w:sz w:val="18"/>
                <w:szCs w:val="18"/>
              </w:rPr>
              <w:t>1939-2020</w:t>
            </w:r>
          </w:p>
        </w:tc>
      </w:tr>
      <w:tr w:rsidR="007F5DEF" w:rsidRPr="00371F57" w14:paraId="1385844A" w14:textId="77777777" w:rsidTr="00B136BA">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tcPr>
          <w:p w14:paraId="224FD856" w14:textId="0BEB00A6" w:rsidR="007F5DEF" w:rsidRPr="00246B3F" w:rsidRDefault="004F4B40" w:rsidP="0063648C">
            <w:pPr>
              <w:jc w:val="center"/>
              <w:rPr>
                <w:rFonts w:eastAsia="Times New Roman" w:cs="Times New Roman"/>
                <w:bCs/>
                <w:sz w:val="18"/>
                <w:szCs w:val="18"/>
              </w:rPr>
            </w:pPr>
            <w:r w:rsidRPr="00246B3F">
              <w:rPr>
                <w:rFonts w:cs="Calibri"/>
                <w:color w:val="000000"/>
                <w:sz w:val="18"/>
                <w:szCs w:val="18"/>
              </w:rPr>
              <w:t>0</w:t>
            </w:r>
            <w:r w:rsidR="007F5DEF" w:rsidRPr="00246B3F">
              <w:rPr>
                <w:rFonts w:cs="Calibri"/>
                <w:color w:val="000000"/>
                <w:sz w:val="18"/>
                <w:szCs w:val="18"/>
              </w:rPr>
              <w:t>8020000</w:t>
            </w:r>
          </w:p>
        </w:tc>
        <w:tc>
          <w:tcPr>
            <w:tcW w:w="2340" w:type="pct"/>
            <w:shd w:val="clear" w:color="auto" w:fill="D9D9D9" w:themeFill="background1" w:themeFillShade="D9"/>
            <w:tcMar>
              <w:top w:w="58" w:type="dxa"/>
              <w:left w:w="58" w:type="dxa"/>
              <w:bottom w:w="58" w:type="dxa"/>
              <w:right w:w="58" w:type="dxa"/>
            </w:tcMar>
          </w:tcPr>
          <w:p w14:paraId="6C2B1CCD" w14:textId="374366AB" w:rsidR="007F5DEF" w:rsidRPr="00C413E2" w:rsidRDefault="007F5DEF" w:rsidP="0063648C">
            <w:pPr>
              <w:jc w:val="center"/>
              <w:rPr>
                <w:rFonts w:eastAsia="Times New Roman" w:cs="Times New Roman"/>
                <w:bCs/>
                <w:sz w:val="18"/>
                <w:szCs w:val="18"/>
              </w:rPr>
            </w:pPr>
            <w:r w:rsidRPr="00C413E2">
              <w:rPr>
                <w:rFonts w:cs="Calibri"/>
                <w:color w:val="000000"/>
                <w:sz w:val="18"/>
                <w:szCs w:val="18"/>
              </w:rPr>
              <w:t>Sabine River near Gladewater, TX</w:t>
            </w:r>
          </w:p>
        </w:tc>
        <w:tc>
          <w:tcPr>
            <w:tcW w:w="860" w:type="pct"/>
            <w:shd w:val="clear" w:color="auto" w:fill="D9D9D9" w:themeFill="background1" w:themeFillShade="D9"/>
            <w:tcMar>
              <w:top w:w="58" w:type="dxa"/>
              <w:left w:w="58" w:type="dxa"/>
              <w:bottom w:w="58" w:type="dxa"/>
              <w:right w:w="58" w:type="dxa"/>
            </w:tcMar>
          </w:tcPr>
          <w:p w14:paraId="4CFCE234" w14:textId="11D8FE3D" w:rsidR="007F5DEF" w:rsidRPr="00C413E2" w:rsidRDefault="007F5DEF" w:rsidP="001669D7">
            <w:pPr>
              <w:jc w:val="center"/>
              <w:rPr>
                <w:rFonts w:eastAsia="Times New Roman" w:cs="Times New Roman"/>
                <w:color w:val="000000"/>
                <w:sz w:val="18"/>
                <w:szCs w:val="18"/>
              </w:rPr>
            </w:pPr>
            <w:r w:rsidRPr="00C413E2">
              <w:rPr>
                <w:rFonts w:cs="Calibri"/>
                <w:color w:val="000000"/>
                <w:sz w:val="18"/>
                <w:szCs w:val="18"/>
              </w:rPr>
              <w:t>2,791</w:t>
            </w:r>
          </w:p>
        </w:tc>
        <w:tc>
          <w:tcPr>
            <w:tcW w:w="573" w:type="pct"/>
            <w:shd w:val="clear" w:color="auto" w:fill="D9D9D9" w:themeFill="background1" w:themeFillShade="D9"/>
            <w:tcMar>
              <w:top w:w="58" w:type="dxa"/>
              <w:left w:w="58" w:type="dxa"/>
              <w:bottom w:w="58" w:type="dxa"/>
              <w:right w:w="58" w:type="dxa"/>
            </w:tcMar>
          </w:tcPr>
          <w:p w14:paraId="1C7EB6CA" w14:textId="6FB3AA84" w:rsidR="007F5DEF" w:rsidRPr="00C413E2" w:rsidRDefault="007F5DEF" w:rsidP="0063648C">
            <w:pPr>
              <w:jc w:val="center"/>
              <w:rPr>
                <w:rFonts w:eastAsia="Times New Roman" w:cs="Times New Roman"/>
                <w:color w:val="000000"/>
                <w:sz w:val="18"/>
                <w:szCs w:val="18"/>
              </w:rPr>
            </w:pPr>
            <w:r w:rsidRPr="00C413E2">
              <w:rPr>
                <w:rFonts w:cs="Calibri"/>
                <w:color w:val="000000"/>
                <w:sz w:val="18"/>
                <w:szCs w:val="18"/>
              </w:rPr>
              <w:t>2,791</w:t>
            </w:r>
          </w:p>
        </w:tc>
        <w:tc>
          <w:tcPr>
            <w:tcW w:w="732" w:type="pct"/>
            <w:shd w:val="clear" w:color="auto" w:fill="D9D9D9" w:themeFill="background1" w:themeFillShade="D9"/>
            <w:tcMar>
              <w:top w:w="58" w:type="dxa"/>
              <w:left w:w="58" w:type="dxa"/>
              <w:bottom w:w="58" w:type="dxa"/>
              <w:right w:w="58" w:type="dxa"/>
            </w:tcMar>
          </w:tcPr>
          <w:p w14:paraId="44372B50" w14:textId="02CDABD1" w:rsidR="007F5DEF" w:rsidRPr="00C413E2" w:rsidRDefault="007F5DEF" w:rsidP="0063648C">
            <w:pPr>
              <w:ind w:left="29" w:right="-43"/>
              <w:jc w:val="center"/>
              <w:rPr>
                <w:rFonts w:eastAsia="Times New Roman" w:cs="Arial"/>
                <w:sz w:val="18"/>
                <w:szCs w:val="18"/>
              </w:rPr>
            </w:pPr>
            <w:r w:rsidRPr="00C413E2">
              <w:rPr>
                <w:rFonts w:cs="Calibri"/>
                <w:color w:val="000000"/>
                <w:sz w:val="18"/>
                <w:szCs w:val="18"/>
              </w:rPr>
              <w:t>1914-2020</w:t>
            </w:r>
          </w:p>
        </w:tc>
      </w:tr>
      <w:tr w:rsidR="007F5DEF" w:rsidRPr="00371F57" w14:paraId="283D3955" w14:textId="77777777" w:rsidTr="00B136BA">
        <w:tblPrEx>
          <w:tblLook w:val="00A0" w:firstRow="1" w:lastRow="0" w:firstColumn="1" w:lastColumn="0" w:noHBand="0" w:noVBand="0"/>
        </w:tblPrEx>
        <w:trPr>
          <w:trHeight w:val="406"/>
          <w:jc w:val="center"/>
        </w:trPr>
        <w:tc>
          <w:tcPr>
            <w:tcW w:w="495" w:type="pct"/>
            <w:shd w:val="clear" w:color="auto" w:fill="auto"/>
            <w:tcMar>
              <w:top w:w="58" w:type="dxa"/>
              <w:left w:w="58" w:type="dxa"/>
              <w:bottom w:w="58" w:type="dxa"/>
              <w:right w:w="58" w:type="dxa"/>
            </w:tcMar>
          </w:tcPr>
          <w:p w14:paraId="0430D7C3" w14:textId="51849042" w:rsidR="007F5DEF" w:rsidRPr="00246B3F" w:rsidRDefault="004F4B40" w:rsidP="0063648C">
            <w:pPr>
              <w:jc w:val="center"/>
              <w:rPr>
                <w:rFonts w:eastAsia="Times New Roman" w:cs="Times New Roman"/>
                <w:bCs/>
                <w:sz w:val="18"/>
                <w:szCs w:val="18"/>
              </w:rPr>
            </w:pPr>
            <w:r w:rsidRPr="00246B3F">
              <w:rPr>
                <w:rFonts w:cs="Calibri"/>
                <w:color w:val="000000"/>
                <w:sz w:val="18"/>
                <w:szCs w:val="18"/>
              </w:rPr>
              <w:t>0</w:t>
            </w:r>
            <w:r w:rsidR="007F5DEF" w:rsidRPr="00246B3F">
              <w:rPr>
                <w:rFonts w:cs="Calibri"/>
                <w:color w:val="000000"/>
                <w:sz w:val="18"/>
                <w:szCs w:val="18"/>
              </w:rPr>
              <w:t>8019200</w:t>
            </w:r>
          </w:p>
        </w:tc>
        <w:tc>
          <w:tcPr>
            <w:tcW w:w="2340" w:type="pct"/>
            <w:shd w:val="clear" w:color="auto" w:fill="auto"/>
            <w:tcMar>
              <w:top w:w="58" w:type="dxa"/>
              <w:left w:w="58" w:type="dxa"/>
              <w:bottom w:w="58" w:type="dxa"/>
              <w:right w:w="58" w:type="dxa"/>
            </w:tcMar>
          </w:tcPr>
          <w:p w14:paraId="60D21540" w14:textId="239A9D07" w:rsidR="007F5DEF" w:rsidRPr="00C413E2" w:rsidRDefault="007F5DEF" w:rsidP="0063648C">
            <w:pPr>
              <w:jc w:val="center"/>
              <w:rPr>
                <w:rFonts w:eastAsia="Times New Roman" w:cs="Times New Roman"/>
                <w:bCs/>
                <w:sz w:val="18"/>
                <w:szCs w:val="18"/>
              </w:rPr>
            </w:pPr>
            <w:r w:rsidRPr="00C413E2">
              <w:rPr>
                <w:rFonts w:cs="Calibri"/>
                <w:color w:val="000000"/>
                <w:sz w:val="18"/>
                <w:szCs w:val="18"/>
              </w:rPr>
              <w:t>Sabine River near Hawkins, TX</w:t>
            </w:r>
          </w:p>
        </w:tc>
        <w:tc>
          <w:tcPr>
            <w:tcW w:w="860" w:type="pct"/>
            <w:shd w:val="clear" w:color="auto" w:fill="auto"/>
            <w:tcMar>
              <w:top w:w="58" w:type="dxa"/>
              <w:left w:w="58" w:type="dxa"/>
              <w:bottom w:w="58" w:type="dxa"/>
              <w:right w:w="58" w:type="dxa"/>
            </w:tcMar>
          </w:tcPr>
          <w:p w14:paraId="7686280A" w14:textId="4C9E2880" w:rsidR="007F5DEF" w:rsidRPr="00C413E2" w:rsidRDefault="007F5DEF" w:rsidP="0063648C">
            <w:pPr>
              <w:jc w:val="center"/>
              <w:rPr>
                <w:rFonts w:eastAsia="Times New Roman" w:cs="Times New Roman"/>
                <w:color w:val="000000"/>
                <w:sz w:val="18"/>
                <w:szCs w:val="18"/>
              </w:rPr>
            </w:pPr>
            <w:r w:rsidRPr="00C413E2">
              <w:rPr>
                <w:rFonts w:cs="Calibri"/>
                <w:color w:val="000000"/>
                <w:sz w:val="18"/>
                <w:szCs w:val="18"/>
              </w:rPr>
              <w:t>2,259</w:t>
            </w:r>
          </w:p>
        </w:tc>
        <w:tc>
          <w:tcPr>
            <w:tcW w:w="573" w:type="pct"/>
            <w:shd w:val="clear" w:color="auto" w:fill="auto"/>
            <w:tcMar>
              <w:top w:w="58" w:type="dxa"/>
              <w:left w:w="58" w:type="dxa"/>
              <w:bottom w:w="58" w:type="dxa"/>
              <w:right w:w="58" w:type="dxa"/>
            </w:tcMar>
          </w:tcPr>
          <w:p w14:paraId="13BB0823" w14:textId="377B8F3F" w:rsidR="007F5DEF" w:rsidRPr="00C413E2" w:rsidRDefault="007F5DEF" w:rsidP="0063648C">
            <w:pPr>
              <w:jc w:val="center"/>
              <w:rPr>
                <w:rFonts w:eastAsia="Times New Roman" w:cs="Times New Roman"/>
                <w:color w:val="000000"/>
                <w:sz w:val="18"/>
                <w:szCs w:val="18"/>
              </w:rPr>
            </w:pPr>
            <w:r w:rsidRPr="00C413E2">
              <w:rPr>
                <w:rFonts w:cs="Calibri"/>
                <w:color w:val="000000"/>
                <w:sz w:val="18"/>
                <w:szCs w:val="18"/>
              </w:rPr>
              <w:t>2,259</w:t>
            </w:r>
          </w:p>
        </w:tc>
        <w:tc>
          <w:tcPr>
            <w:tcW w:w="732" w:type="pct"/>
            <w:shd w:val="clear" w:color="auto" w:fill="auto"/>
            <w:tcMar>
              <w:top w:w="58" w:type="dxa"/>
              <w:left w:w="58" w:type="dxa"/>
              <w:bottom w:w="58" w:type="dxa"/>
              <w:right w:w="58" w:type="dxa"/>
            </w:tcMar>
          </w:tcPr>
          <w:p w14:paraId="0933EDFA" w14:textId="3AAB9C0E" w:rsidR="007F5DEF" w:rsidRPr="00C413E2" w:rsidRDefault="007F5DEF" w:rsidP="0063648C">
            <w:pPr>
              <w:ind w:left="29" w:right="-43"/>
              <w:jc w:val="center"/>
              <w:rPr>
                <w:rFonts w:eastAsia="Times New Roman" w:cs="Arial"/>
                <w:sz w:val="18"/>
                <w:szCs w:val="18"/>
              </w:rPr>
            </w:pPr>
            <w:r w:rsidRPr="00C413E2">
              <w:rPr>
                <w:rFonts w:cs="Calibri"/>
                <w:color w:val="000000"/>
                <w:sz w:val="18"/>
                <w:szCs w:val="18"/>
              </w:rPr>
              <w:t>1998-2020</w:t>
            </w:r>
          </w:p>
        </w:tc>
      </w:tr>
      <w:tr w:rsidR="007F5DEF" w:rsidRPr="00371F57" w14:paraId="77AF68C1" w14:textId="77777777" w:rsidTr="00B136BA">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tcPr>
          <w:p w14:paraId="6BCDAE80" w14:textId="659F1768" w:rsidR="007F5DEF" w:rsidRPr="00246B3F" w:rsidRDefault="004F4B40" w:rsidP="0063648C">
            <w:pPr>
              <w:jc w:val="center"/>
              <w:rPr>
                <w:rFonts w:eastAsia="Times New Roman" w:cs="Times New Roman"/>
                <w:color w:val="000000"/>
                <w:sz w:val="18"/>
                <w:szCs w:val="18"/>
              </w:rPr>
            </w:pPr>
            <w:r w:rsidRPr="00246B3F">
              <w:rPr>
                <w:rFonts w:cs="Calibri"/>
                <w:color w:val="000000"/>
                <w:sz w:val="18"/>
                <w:szCs w:val="18"/>
              </w:rPr>
              <w:t>0</w:t>
            </w:r>
            <w:r w:rsidR="007F5DEF" w:rsidRPr="00246B3F">
              <w:rPr>
                <w:rFonts w:cs="Calibri"/>
                <w:color w:val="000000"/>
                <w:sz w:val="18"/>
                <w:szCs w:val="18"/>
              </w:rPr>
              <w:t>8020900</w:t>
            </w:r>
          </w:p>
        </w:tc>
        <w:tc>
          <w:tcPr>
            <w:tcW w:w="2340" w:type="pct"/>
            <w:shd w:val="clear" w:color="auto" w:fill="D9D9D9" w:themeFill="background1" w:themeFillShade="D9"/>
            <w:tcMar>
              <w:top w:w="58" w:type="dxa"/>
              <w:left w:w="58" w:type="dxa"/>
              <w:bottom w:w="58" w:type="dxa"/>
              <w:right w:w="58" w:type="dxa"/>
            </w:tcMar>
          </w:tcPr>
          <w:p w14:paraId="4CAC4395" w14:textId="78F50982" w:rsidR="007F5DEF" w:rsidRPr="00C413E2" w:rsidRDefault="007F5DEF" w:rsidP="0063648C">
            <w:pPr>
              <w:jc w:val="center"/>
              <w:rPr>
                <w:rFonts w:eastAsia="Times New Roman" w:cs="Times New Roman"/>
                <w:color w:val="000000"/>
                <w:sz w:val="18"/>
                <w:szCs w:val="18"/>
              </w:rPr>
            </w:pPr>
            <w:r w:rsidRPr="00C413E2">
              <w:rPr>
                <w:rFonts w:cs="Calibri"/>
                <w:color w:val="000000"/>
                <w:sz w:val="18"/>
                <w:szCs w:val="18"/>
              </w:rPr>
              <w:t>Sabine River below Longview, TX</w:t>
            </w:r>
          </w:p>
        </w:tc>
        <w:tc>
          <w:tcPr>
            <w:tcW w:w="860" w:type="pct"/>
            <w:shd w:val="clear" w:color="auto" w:fill="D9D9D9" w:themeFill="background1" w:themeFillShade="D9"/>
            <w:tcMar>
              <w:top w:w="58" w:type="dxa"/>
              <w:left w:w="58" w:type="dxa"/>
              <w:bottom w:w="58" w:type="dxa"/>
              <w:right w:w="58" w:type="dxa"/>
            </w:tcMar>
          </w:tcPr>
          <w:p w14:paraId="07A9984E" w14:textId="6A849522" w:rsidR="007F5DEF" w:rsidRPr="00C413E2" w:rsidRDefault="007F5DEF" w:rsidP="0063648C">
            <w:pPr>
              <w:jc w:val="center"/>
              <w:rPr>
                <w:rFonts w:eastAsia="Times New Roman" w:cs="Times New Roman"/>
                <w:color w:val="000000"/>
                <w:sz w:val="18"/>
                <w:szCs w:val="18"/>
              </w:rPr>
            </w:pPr>
            <w:r w:rsidRPr="00C413E2">
              <w:rPr>
                <w:rFonts w:cs="Calibri"/>
                <w:color w:val="000000"/>
                <w:sz w:val="18"/>
                <w:szCs w:val="18"/>
              </w:rPr>
              <w:t>3,155</w:t>
            </w:r>
          </w:p>
        </w:tc>
        <w:tc>
          <w:tcPr>
            <w:tcW w:w="573" w:type="pct"/>
            <w:shd w:val="clear" w:color="auto" w:fill="D9D9D9" w:themeFill="background1" w:themeFillShade="D9"/>
            <w:tcMar>
              <w:top w:w="58" w:type="dxa"/>
              <w:left w:w="58" w:type="dxa"/>
              <w:bottom w:w="58" w:type="dxa"/>
              <w:right w:w="58" w:type="dxa"/>
            </w:tcMar>
          </w:tcPr>
          <w:p w14:paraId="10448E67" w14:textId="5C552ED0" w:rsidR="007F5DEF" w:rsidRPr="00C413E2" w:rsidRDefault="007F5DEF" w:rsidP="0063648C">
            <w:pPr>
              <w:jc w:val="center"/>
              <w:rPr>
                <w:rFonts w:eastAsia="Times New Roman" w:cs="Times New Roman"/>
                <w:color w:val="000000"/>
                <w:sz w:val="18"/>
                <w:szCs w:val="18"/>
              </w:rPr>
            </w:pPr>
            <w:r w:rsidRPr="00C413E2">
              <w:rPr>
                <w:rFonts w:cs="Calibri"/>
                <w:color w:val="000000"/>
                <w:sz w:val="18"/>
                <w:szCs w:val="18"/>
              </w:rPr>
              <w:t>3,155</w:t>
            </w:r>
          </w:p>
        </w:tc>
        <w:tc>
          <w:tcPr>
            <w:tcW w:w="732" w:type="pct"/>
            <w:shd w:val="clear" w:color="auto" w:fill="D9D9D9" w:themeFill="background1" w:themeFillShade="D9"/>
            <w:tcMar>
              <w:top w:w="58" w:type="dxa"/>
              <w:left w:w="58" w:type="dxa"/>
              <w:bottom w:w="58" w:type="dxa"/>
              <w:right w:w="58" w:type="dxa"/>
            </w:tcMar>
          </w:tcPr>
          <w:p w14:paraId="3117C363" w14:textId="3A8C039A" w:rsidR="007F5DEF" w:rsidRPr="00C413E2" w:rsidRDefault="007F5DEF" w:rsidP="0063648C">
            <w:pPr>
              <w:ind w:left="29" w:right="-43"/>
              <w:jc w:val="center"/>
              <w:rPr>
                <w:rFonts w:eastAsia="Times New Roman" w:cs="Arial"/>
                <w:sz w:val="18"/>
                <w:szCs w:val="18"/>
              </w:rPr>
            </w:pPr>
            <w:r w:rsidRPr="00C413E2">
              <w:rPr>
                <w:rFonts w:cs="Calibri"/>
                <w:color w:val="000000"/>
                <w:sz w:val="18"/>
                <w:szCs w:val="18"/>
              </w:rPr>
              <w:t>1996-2020</w:t>
            </w:r>
          </w:p>
        </w:tc>
      </w:tr>
      <w:tr w:rsidR="007F5DEF" w:rsidRPr="00371F57" w14:paraId="65A46BCB" w14:textId="77777777" w:rsidTr="00B136BA">
        <w:tblPrEx>
          <w:tblLook w:val="00A0" w:firstRow="1" w:lastRow="0" w:firstColumn="1" w:lastColumn="0" w:noHBand="0" w:noVBand="0"/>
        </w:tblPrEx>
        <w:trPr>
          <w:trHeight w:val="406"/>
          <w:jc w:val="center"/>
        </w:trPr>
        <w:tc>
          <w:tcPr>
            <w:tcW w:w="495" w:type="pct"/>
            <w:shd w:val="clear" w:color="auto" w:fill="auto"/>
            <w:tcMar>
              <w:top w:w="58" w:type="dxa"/>
              <w:left w:w="58" w:type="dxa"/>
              <w:bottom w:w="58" w:type="dxa"/>
              <w:right w:w="58" w:type="dxa"/>
            </w:tcMar>
          </w:tcPr>
          <w:p w14:paraId="1F52B25F" w14:textId="2351CC0C" w:rsidR="007F5DEF" w:rsidRPr="00246B3F" w:rsidRDefault="004F4B40" w:rsidP="0063648C">
            <w:pPr>
              <w:jc w:val="center"/>
              <w:rPr>
                <w:rFonts w:eastAsia="Times New Roman" w:cs="Times New Roman"/>
                <w:color w:val="000000"/>
                <w:sz w:val="18"/>
                <w:szCs w:val="18"/>
              </w:rPr>
            </w:pPr>
            <w:r w:rsidRPr="00246B3F">
              <w:rPr>
                <w:rFonts w:cs="Calibri"/>
                <w:color w:val="000000"/>
                <w:sz w:val="18"/>
                <w:szCs w:val="18"/>
              </w:rPr>
              <w:t>0</w:t>
            </w:r>
            <w:r w:rsidR="007F5DEF" w:rsidRPr="00246B3F">
              <w:rPr>
                <w:rFonts w:cs="Calibri"/>
                <w:color w:val="000000"/>
                <w:sz w:val="18"/>
                <w:szCs w:val="18"/>
              </w:rPr>
              <w:t>8018500</w:t>
            </w:r>
          </w:p>
        </w:tc>
        <w:tc>
          <w:tcPr>
            <w:tcW w:w="2340" w:type="pct"/>
            <w:shd w:val="clear" w:color="auto" w:fill="auto"/>
            <w:tcMar>
              <w:top w:w="58" w:type="dxa"/>
              <w:left w:w="58" w:type="dxa"/>
              <w:bottom w:w="58" w:type="dxa"/>
              <w:right w:w="58" w:type="dxa"/>
            </w:tcMar>
          </w:tcPr>
          <w:p w14:paraId="42919C89" w14:textId="1531FF2E" w:rsidR="007F5DEF" w:rsidRPr="00C413E2" w:rsidRDefault="007F5DEF" w:rsidP="0063648C">
            <w:pPr>
              <w:jc w:val="center"/>
              <w:rPr>
                <w:rFonts w:eastAsia="Times New Roman" w:cs="Times New Roman"/>
                <w:color w:val="000000"/>
                <w:sz w:val="18"/>
                <w:szCs w:val="18"/>
              </w:rPr>
            </w:pPr>
            <w:r w:rsidRPr="00C413E2">
              <w:rPr>
                <w:rFonts w:cs="Calibri"/>
                <w:color w:val="000000"/>
                <w:sz w:val="18"/>
                <w:szCs w:val="18"/>
              </w:rPr>
              <w:t>Sabine River near Mineola, TX</w:t>
            </w:r>
          </w:p>
        </w:tc>
        <w:tc>
          <w:tcPr>
            <w:tcW w:w="860" w:type="pct"/>
            <w:shd w:val="clear" w:color="auto" w:fill="auto"/>
            <w:tcMar>
              <w:top w:w="58" w:type="dxa"/>
              <w:left w:w="58" w:type="dxa"/>
              <w:bottom w:w="58" w:type="dxa"/>
              <w:right w:w="58" w:type="dxa"/>
            </w:tcMar>
          </w:tcPr>
          <w:p w14:paraId="672F0C2F" w14:textId="7B5A22FF" w:rsidR="007F5DEF" w:rsidRPr="00C413E2" w:rsidRDefault="007F5DEF" w:rsidP="0063648C">
            <w:pPr>
              <w:jc w:val="center"/>
              <w:rPr>
                <w:rFonts w:eastAsia="Times New Roman" w:cs="Times New Roman"/>
                <w:color w:val="000000"/>
                <w:sz w:val="18"/>
                <w:szCs w:val="18"/>
              </w:rPr>
            </w:pPr>
            <w:r w:rsidRPr="00C413E2">
              <w:rPr>
                <w:rFonts w:cs="Calibri"/>
                <w:color w:val="000000"/>
                <w:sz w:val="18"/>
                <w:szCs w:val="18"/>
              </w:rPr>
              <w:t>1,357</w:t>
            </w:r>
          </w:p>
        </w:tc>
        <w:tc>
          <w:tcPr>
            <w:tcW w:w="573" w:type="pct"/>
            <w:shd w:val="clear" w:color="auto" w:fill="auto"/>
            <w:tcMar>
              <w:top w:w="58" w:type="dxa"/>
              <w:left w:w="58" w:type="dxa"/>
              <w:bottom w:w="58" w:type="dxa"/>
              <w:right w:w="58" w:type="dxa"/>
            </w:tcMar>
          </w:tcPr>
          <w:p w14:paraId="12F34DCE" w14:textId="2829B368" w:rsidR="007F5DEF" w:rsidRPr="00C413E2" w:rsidRDefault="007F5DEF" w:rsidP="0063648C">
            <w:pPr>
              <w:jc w:val="center"/>
              <w:rPr>
                <w:rFonts w:eastAsia="Times New Roman" w:cs="Times New Roman"/>
                <w:color w:val="000000"/>
                <w:sz w:val="18"/>
                <w:szCs w:val="18"/>
              </w:rPr>
            </w:pPr>
            <w:r w:rsidRPr="00C413E2">
              <w:rPr>
                <w:rFonts w:cs="Calibri"/>
                <w:color w:val="000000"/>
                <w:sz w:val="18"/>
                <w:szCs w:val="18"/>
              </w:rPr>
              <w:t>1,357</w:t>
            </w:r>
          </w:p>
        </w:tc>
        <w:tc>
          <w:tcPr>
            <w:tcW w:w="732" w:type="pct"/>
            <w:shd w:val="clear" w:color="auto" w:fill="auto"/>
            <w:tcMar>
              <w:top w:w="58" w:type="dxa"/>
              <w:left w:w="58" w:type="dxa"/>
              <w:bottom w:w="58" w:type="dxa"/>
              <w:right w:w="58" w:type="dxa"/>
            </w:tcMar>
          </w:tcPr>
          <w:p w14:paraId="1AFC8C70" w14:textId="0673C184" w:rsidR="007F5DEF" w:rsidRPr="00C413E2" w:rsidRDefault="007F5DEF" w:rsidP="0063648C">
            <w:pPr>
              <w:ind w:left="29" w:right="-43"/>
              <w:jc w:val="center"/>
              <w:rPr>
                <w:rFonts w:eastAsia="Times New Roman" w:cs="Arial"/>
                <w:sz w:val="18"/>
                <w:szCs w:val="18"/>
              </w:rPr>
            </w:pPr>
            <w:r w:rsidRPr="00C413E2">
              <w:rPr>
                <w:rFonts w:cs="Calibri"/>
                <w:color w:val="000000"/>
                <w:sz w:val="18"/>
                <w:szCs w:val="18"/>
              </w:rPr>
              <w:t>1938-2020</w:t>
            </w:r>
          </w:p>
        </w:tc>
      </w:tr>
      <w:tr w:rsidR="002500E4" w:rsidRPr="00371F57" w14:paraId="6981FDA1" w14:textId="77777777" w:rsidTr="00B136BA">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tcPr>
          <w:p w14:paraId="5CA69F54" w14:textId="01331CF9" w:rsidR="002500E4" w:rsidRPr="00B136BA" w:rsidRDefault="002500E4" w:rsidP="0063648C">
            <w:pPr>
              <w:jc w:val="center"/>
              <w:rPr>
                <w:rFonts w:cs="Calibri"/>
                <w:color w:val="000000"/>
                <w:sz w:val="18"/>
                <w:szCs w:val="18"/>
              </w:rPr>
            </w:pPr>
            <w:r>
              <w:rPr>
                <w:rFonts w:cs="Calibri"/>
                <w:color w:val="000000"/>
                <w:sz w:val="18"/>
                <w:szCs w:val="18"/>
              </w:rPr>
              <w:t>08022</w:t>
            </w:r>
            <w:r w:rsidRPr="00B136BA">
              <w:rPr>
                <w:rFonts w:cs="Calibri"/>
                <w:color w:val="000000"/>
                <w:sz w:val="18"/>
                <w:szCs w:val="18"/>
              </w:rPr>
              <w:t>500</w:t>
            </w:r>
          </w:p>
        </w:tc>
        <w:tc>
          <w:tcPr>
            <w:tcW w:w="2340" w:type="pct"/>
            <w:shd w:val="clear" w:color="auto" w:fill="D9D9D9" w:themeFill="background1" w:themeFillShade="D9"/>
            <w:tcMar>
              <w:top w:w="58" w:type="dxa"/>
              <w:left w:w="58" w:type="dxa"/>
              <w:bottom w:w="58" w:type="dxa"/>
              <w:right w:w="58" w:type="dxa"/>
            </w:tcMar>
          </w:tcPr>
          <w:p w14:paraId="7F3B34B3" w14:textId="7AF0C61B" w:rsidR="002500E4" w:rsidRPr="00C413E2" w:rsidRDefault="002500E4">
            <w:pPr>
              <w:jc w:val="center"/>
              <w:rPr>
                <w:rFonts w:cs="Calibri"/>
                <w:color w:val="000000"/>
                <w:sz w:val="18"/>
                <w:szCs w:val="18"/>
              </w:rPr>
            </w:pPr>
            <w:r>
              <w:rPr>
                <w:rFonts w:cs="Calibri"/>
                <w:color w:val="000000"/>
                <w:sz w:val="18"/>
                <w:szCs w:val="18"/>
              </w:rPr>
              <w:t>Sabine River at Logansport, LA</w:t>
            </w:r>
          </w:p>
        </w:tc>
        <w:tc>
          <w:tcPr>
            <w:tcW w:w="860" w:type="pct"/>
            <w:shd w:val="clear" w:color="auto" w:fill="D9D9D9" w:themeFill="background1" w:themeFillShade="D9"/>
            <w:tcMar>
              <w:top w:w="58" w:type="dxa"/>
              <w:left w:w="58" w:type="dxa"/>
              <w:bottom w:w="58" w:type="dxa"/>
              <w:right w:w="58" w:type="dxa"/>
            </w:tcMar>
          </w:tcPr>
          <w:p w14:paraId="1D61B968" w14:textId="78676795" w:rsidR="002500E4" w:rsidRPr="00C413E2" w:rsidRDefault="002500E4" w:rsidP="0063648C">
            <w:pPr>
              <w:jc w:val="center"/>
              <w:rPr>
                <w:rFonts w:cs="Calibri"/>
                <w:color w:val="000000"/>
                <w:sz w:val="18"/>
                <w:szCs w:val="18"/>
              </w:rPr>
            </w:pPr>
            <w:r>
              <w:rPr>
                <w:rFonts w:cs="Calibri"/>
                <w:color w:val="000000"/>
                <w:sz w:val="18"/>
                <w:szCs w:val="18"/>
              </w:rPr>
              <w:t>4,842</w:t>
            </w:r>
          </w:p>
        </w:tc>
        <w:tc>
          <w:tcPr>
            <w:tcW w:w="573" w:type="pct"/>
            <w:shd w:val="clear" w:color="auto" w:fill="D9D9D9" w:themeFill="background1" w:themeFillShade="D9"/>
            <w:tcMar>
              <w:top w:w="58" w:type="dxa"/>
              <w:left w:w="58" w:type="dxa"/>
              <w:bottom w:w="58" w:type="dxa"/>
              <w:right w:w="58" w:type="dxa"/>
            </w:tcMar>
          </w:tcPr>
          <w:p w14:paraId="4912805B" w14:textId="5055EDFD" w:rsidR="002500E4" w:rsidRPr="00C413E2" w:rsidRDefault="002500E4" w:rsidP="0063648C">
            <w:pPr>
              <w:jc w:val="center"/>
              <w:rPr>
                <w:rFonts w:cs="Calibri"/>
                <w:color w:val="000000"/>
                <w:sz w:val="18"/>
                <w:szCs w:val="18"/>
              </w:rPr>
            </w:pPr>
            <w:r>
              <w:rPr>
                <w:rFonts w:cs="Calibri"/>
                <w:color w:val="000000"/>
                <w:sz w:val="18"/>
                <w:szCs w:val="18"/>
              </w:rPr>
              <w:t>4,842</w:t>
            </w:r>
          </w:p>
        </w:tc>
        <w:tc>
          <w:tcPr>
            <w:tcW w:w="732" w:type="pct"/>
            <w:shd w:val="clear" w:color="auto" w:fill="D9D9D9" w:themeFill="background1" w:themeFillShade="D9"/>
            <w:tcMar>
              <w:top w:w="58" w:type="dxa"/>
              <w:left w:w="58" w:type="dxa"/>
              <w:bottom w:w="58" w:type="dxa"/>
              <w:right w:w="58" w:type="dxa"/>
            </w:tcMar>
          </w:tcPr>
          <w:p w14:paraId="65D2F806" w14:textId="5CD9D976" w:rsidR="002500E4" w:rsidRPr="00C413E2" w:rsidRDefault="002500E4" w:rsidP="0063648C">
            <w:pPr>
              <w:ind w:left="29" w:right="-43"/>
              <w:jc w:val="center"/>
              <w:rPr>
                <w:rFonts w:cs="Calibri"/>
                <w:color w:val="000000"/>
                <w:sz w:val="18"/>
                <w:szCs w:val="18"/>
              </w:rPr>
            </w:pPr>
            <w:r>
              <w:rPr>
                <w:rFonts w:cs="Calibri"/>
                <w:color w:val="000000"/>
                <w:sz w:val="18"/>
                <w:szCs w:val="18"/>
              </w:rPr>
              <w:t>1884-2020</w:t>
            </w:r>
          </w:p>
        </w:tc>
      </w:tr>
      <w:tr w:rsidR="00246B3F" w:rsidRPr="00371F57" w14:paraId="4F2326E8" w14:textId="77777777" w:rsidTr="00B136BA">
        <w:tblPrEx>
          <w:tblLook w:val="00A0" w:firstRow="1" w:lastRow="0" w:firstColumn="1" w:lastColumn="0" w:noHBand="0" w:noVBand="0"/>
        </w:tblPrEx>
        <w:trPr>
          <w:trHeight w:val="406"/>
          <w:jc w:val="center"/>
        </w:trPr>
        <w:tc>
          <w:tcPr>
            <w:tcW w:w="495" w:type="pct"/>
            <w:shd w:val="clear" w:color="auto" w:fill="auto"/>
            <w:tcMar>
              <w:top w:w="58" w:type="dxa"/>
              <w:left w:w="58" w:type="dxa"/>
              <w:bottom w:w="58" w:type="dxa"/>
              <w:right w:w="58" w:type="dxa"/>
            </w:tcMar>
          </w:tcPr>
          <w:p w14:paraId="6FC8330B" w14:textId="4AF66361" w:rsidR="00246B3F" w:rsidRPr="00246B3F" w:rsidRDefault="00246B3F" w:rsidP="0063648C">
            <w:pPr>
              <w:jc w:val="center"/>
              <w:rPr>
                <w:rFonts w:eastAsia="Times New Roman" w:cs="Times New Roman"/>
                <w:color w:val="000000"/>
                <w:sz w:val="18"/>
                <w:szCs w:val="18"/>
              </w:rPr>
            </w:pPr>
            <w:r w:rsidRPr="00246B3F">
              <w:rPr>
                <w:rFonts w:eastAsia="Times New Roman" w:cs="Times New Roman"/>
                <w:color w:val="000000"/>
                <w:sz w:val="18"/>
                <w:szCs w:val="18"/>
              </w:rPr>
              <w:t>08022400</w:t>
            </w:r>
          </w:p>
        </w:tc>
        <w:tc>
          <w:tcPr>
            <w:tcW w:w="2340" w:type="pct"/>
            <w:shd w:val="clear" w:color="auto" w:fill="auto"/>
            <w:tcMar>
              <w:top w:w="58" w:type="dxa"/>
              <w:left w:w="58" w:type="dxa"/>
              <w:bottom w:w="58" w:type="dxa"/>
              <w:right w:w="58" w:type="dxa"/>
            </w:tcMar>
          </w:tcPr>
          <w:p w14:paraId="6E5B2734" w14:textId="227F171D" w:rsidR="00246B3F" w:rsidRPr="00C413E2" w:rsidRDefault="00246B3F" w:rsidP="0063648C">
            <w:pPr>
              <w:jc w:val="center"/>
              <w:rPr>
                <w:rFonts w:eastAsia="Times New Roman" w:cs="Times New Roman"/>
                <w:color w:val="000000"/>
                <w:sz w:val="18"/>
                <w:szCs w:val="18"/>
              </w:rPr>
            </w:pPr>
            <w:proofErr w:type="spellStart"/>
            <w:r w:rsidRPr="00C413E2">
              <w:rPr>
                <w:rFonts w:eastAsia="Times New Roman" w:cs="Times New Roman"/>
                <w:color w:val="000000"/>
                <w:sz w:val="18"/>
                <w:szCs w:val="18"/>
              </w:rPr>
              <w:t>Socagee</w:t>
            </w:r>
            <w:proofErr w:type="spellEnd"/>
            <w:r w:rsidRPr="00C413E2">
              <w:rPr>
                <w:rFonts w:eastAsia="Times New Roman" w:cs="Times New Roman"/>
                <w:color w:val="000000"/>
                <w:sz w:val="18"/>
                <w:szCs w:val="18"/>
              </w:rPr>
              <w:t xml:space="preserve"> Creek near Carthage, TX</w:t>
            </w:r>
          </w:p>
        </w:tc>
        <w:tc>
          <w:tcPr>
            <w:tcW w:w="860" w:type="pct"/>
            <w:shd w:val="clear" w:color="auto" w:fill="auto"/>
            <w:tcMar>
              <w:top w:w="58" w:type="dxa"/>
              <w:left w:w="58" w:type="dxa"/>
              <w:bottom w:w="58" w:type="dxa"/>
              <w:right w:w="58" w:type="dxa"/>
            </w:tcMar>
          </w:tcPr>
          <w:p w14:paraId="39FBD99F" w14:textId="2A1DAA73" w:rsidR="00246B3F" w:rsidRPr="00C413E2" w:rsidRDefault="00246B3F" w:rsidP="0063648C">
            <w:pPr>
              <w:jc w:val="center"/>
              <w:rPr>
                <w:rFonts w:eastAsia="Times New Roman" w:cs="Times New Roman"/>
                <w:color w:val="000000"/>
                <w:sz w:val="18"/>
                <w:szCs w:val="18"/>
              </w:rPr>
            </w:pPr>
            <w:r>
              <w:rPr>
                <w:rFonts w:eastAsia="Times New Roman" w:cs="Times New Roman"/>
                <w:color w:val="000000"/>
                <w:sz w:val="18"/>
                <w:szCs w:val="18"/>
              </w:rPr>
              <w:t>82.4</w:t>
            </w:r>
          </w:p>
        </w:tc>
        <w:tc>
          <w:tcPr>
            <w:tcW w:w="573" w:type="pct"/>
            <w:shd w:val="clear" w:color="auto" w:fill="auto"/>
            <w:tcMar>
              <w:top w:w="58" w:type="dxa"/>
              <w:left w:w="58" w:type="dxa"/>
              <w:bottom w:w="58" w:type="dxa"/>
              <w:right w:w="58" w:type="dxa"/>
            </w:tcMar>
          </w:tcPr>
          <w:p w14:paraId="0DD8799D" w14:textId="0F14BE5D" w:rsidR="00246B3F" w:rsidRPr="00C413E2" w:rsidRDefault="00246B3F" w:rsidP="0063648C">
            <w:pPr>
              <w:jc w:val="center"/>
              <w:rPr>
                <w:rFonts w:eastAsia="Times New Roman" w:cs="Times New Roman"/>
                <w:color w:val="000000"/>
                <w:sz w:val="18"/>
                <w:szCs w:val="18"/>
              </w:rPr>
            </w:pPr>
            <w:r w:rsidRPr="00C413E2">
              <w:rPr>
                <w:rFonts w:eastAsia="Times New Roman" w:cs="Times New Roman"/>
                <w:color w:val="000000"/>
                <w:sz w:val="18"/>
                <w:szCs w:val="18"/>
              </w:rPr>
              <w:t>82.6</w:t>
            </w:r>
          </w:p>
        </w:tc>
        <w:tc>
          <w:tcPr>
            <w:tcW w:w="732" w:type="pct"/>
            <w:shd w:val="clear" w:color="auto" w:fill="auto"/>
            <w:tcMar>
              <w:top w:w="58" w:type="dxa"/>
              <w:left w:w="58" w:type="dxa"/>
              <w:bottom w:w="58" w:type="dxa"/>
              <w:right w:w="58" w:type="dxa"/>
            </w:tcMar>
          </w:tcPr>
          <w:p w14:paraId="44BE2F23" w14:textId="51404F9E" w:rsidR="00246B3F" w:rsidRPr="00C413E2" w:rsidRDefault="00246B3F" w:rsidP="0063648C">
            <w:pPr>
              <w:ind w:left="29" w:right="-43"/>
              <w:jc w:val="center"/>
              <w:rPr>
                <w:rFonts w:eastAsia="Times New Roman" w:cs="Arial"/>
                <w:sz w:val="18"/>
                <w:szCs w:val="18"/>
              </w:rPr>
            </w:pPr>
            <w:r w:rsidRPr="00C413E2">
              <w:rPr>
                <w:rFonts w:eastAsia="Times New Roman" w:cs="Arial"/>
                <w:sz w:val="18"/>
                <w:szCs w:val="18"/>
              </w:rPr>
              <w:t>1962-1973</w:t>
            </w:r>
          </w:p>
        </w:tc>
      </w:tr>
    </w:tbl>
    <w:p w14:paraId="0FBC7C17" w14:textId="6FCA6046" w:rsidR="0063648C" w:rsidRDefault="0063648C" w:rsidP="0063648C">
      <w:pPr>
        <w:pStyle w:val="2Body-Text"/>
      </w:pPr>
      <w:r>
        <w:t>Stre</w:t>
      </w:r>
      <w:r w:rsidR="00DE0D10">
        <w:t xml:space="preserve">am gage analyses were performed for </w:t>
      </w:r>
      <w:r w:rsidR="005B13BE">
        <w:t>Sabine River</w:t>
      </w:r>
      <w:r w:rsidR="00DE0D10">
        <w:t xml:space="preserve"> </w:t>
      </w:r>
      <w:proofErr w:type="spellStart"/>
      <w:r w:rsidR="00DE0D10">
        <w:t>mainstem</w:t>
      </w:r>
      <w:proofErr w:type="spellEnd"/>
      <w:r w:rsidR="00DE0D10">
        <w:t xml:space="preserve"> </w:t>
      </w:r>
      <w:r>
        <w:t>with the following procedures:</w:t>
      </w:r>
    </w:p>
    <w:p w14:paraId="4CF1411E" w14:textId="14607815" w:rsidR="0063648C" w:rsidRDefault="0063648C" w:rsidP="0063648C">
      <w:pPr>
        <w:rPr>
          <w:rFonts w:eastAsia="Times New Roman" w:cs="Times New Roman"/>
        </w:rPr>
      </w:pPr>
      <w:r>
        <w:rPr>
          <w:rFonts w:eastAsia="Times New Roman" w:cs="Times New Roman"/>
        </w:rPr>
        <w:t xml:space="preserve">First, </w:t>
      </w:r>
      <w:r w:rsidR="00DD4510">
        <w:rPr>
          <w:rFonts w:eastAsia="Times New Roman" w:cs="Times New Roman"/>
        </w:rPr>
        <w:t xml:space="preserve">the </w:t>
      </w:r>
      <w:r>
        <w:rPr>
          <w:rFonts w:eastAsia="Times New Roman" w:cs="Times New Roman"/>
        </w:rPr>
        <w:t>frequency discharges</w:t>
      </w:r>
      <w:r w:rsidR="00DD4510">
        <w:rPr>
          <w:rFonts w:eastAsia="Times New Roman" w:cs="Times New Roman"/>
        </w:rPr>
        <w:t xml:space="preserve"> were determined at the</w:t>
      </w:r>
      <w:r>
        <w:rPr>
          <w:rFonts w:eastAsia="Times New Roman" w:cs="Times New Roman"/>
        </w:rPr>
        <w:t xml:space="preserve"> </w:t>
      </w:r>
      <w:r w:rsidR="00DD7FDF">
        <w:rPr>
          <w:rFonts w:eastAsia="Times New Roman" w:cs="Times New Roman"/>
        </w:rPr>
        <w:t xml:space="preserve">Sabine River </w:t>
      </w:r>
      <w:r w:rsidRPr="008057E1">
        <w:rPr>
          <w:rFonts w:eastAsia="Times New Roman" w:cs="Times New Roman"/>
        </w:rPr>
        <w:t xml:space="preserve">gages </w:t>
      </w:r>
      <w:r>
        <w:rPr>
          <w:rFonts w:eastAsia="Times New Roman" w:cs="Times New Roman"/>
        </w:rPr>
        <w:t xml:space="preserve">(from upstream to downstream) </w:t>
      </w:r>
      <w:r>
        <w:rPr>
          <w:rFonts w:ascii="Calibri" w:eastAsia="Times New Roman" w:hAnsi="Calibri" w:cs="Times New Roman"/>
          <w:szCs w:val="26"/>
        </w:rPr>
        <w:t>using flood frequency analysis (FFA)</w:t>
      </w:r>
      <w:r w:rsidRPr="00FD3DA8">
        <w:rPr>
          <w:rFonts w:ascii="Calibri" w:eastAsia="Times New Roman" w:hAnsi="Calibri" w:cs="Times New Roman"/>
          <w:szCs w:val="26"/>
        </w:rPr>
        <w:t>, according to Bulletin 17</w:t>
      </w:r>
      <w:r>
        <w:rPr>
          <w:rFonts w:ascii="Calibri" w:eastAsia="Times New Roman" w:hAnsi="Calibri" w:cs="Times New Roman"/>
          <w:szCs w:val="26"/>
        </w:rPr>
        <w:t>C</w:t>
      </w:r>
      <w:r w:rsidRPr="00FD3DA8">
        <w:rPr>
          <w:rFonts w:ascii="Calibri" w:eastAsia="Times New Roman" w:hAnsi="Calibri" w:cs="Times New Roman"/>
          <w:szCs w:val="26"/>
        </w:rPr>
        <w:t xml:space="preserve"> </w:t>
      </w:r>
      <w:r>
        <w:rPr>
          <w:rFonts w:ascii="Calibri" w:eastAsia="Times New Roman" w:hAnsi="Calibri" w:cs="Times New Roman"/>
          <w:szCs w:val="26"/>
        </w:rPr>
        <w:t xml:space="preserve">(EMA) </w:t>
      </w:r>
      <w:r w:rsidRPr="00FD3DA8">
        <w:rPr>
          <w:rFonts w:ascii="Calibri" w:eastAsia="Times New Roman" w:hAnsi="Calibri" w:cs="Times New Roman"/>
          <w:szCs w:val="26"/>
        </w:rPr>
        <w:t>guidelines.</w:t>
      </w:r>
      <w:r>
        <w:rPr>
          <w:rFonts w:ascii="Calibri" w:eastAsia="Times New Roman" w:hAnsi="Calibri" w:cs="Times New Roman"/>
          <w:szCs w:val="26"/>
        </w:rPr>
        <w:t xml:space="preserve"> </w:t>
      </w:r>
    </w:p>
    <w:p w14:paraId="5E82D42F" w14:textId="6A9D34B2" w:rsidR="0063648C" w:rsidRDefault="0063648C" w:rsidP="0063648C">
      <w:pPr>
        <w:spacing w:before="120" w:after="120"/>
        <w:rPr>
          <w:rFonts w:eastAsia="Times New Roman" w:cs="Times New Roman"/>
        </w:rPr>
      </w:pPr>
      <w:r>
        <w:rPr>
          <w:rFonts w:ascii="Calibri" w:eastAsia="Times New Roman" w:hAnsi="Calibri" w:cs="Times New Roman"/>
          <w:szCs w:val="26"/>
        </w:rPr>
        <w:t xml:space="preserve">Second, the discharges </w:t>
      </w:r>
      <w:r>
        <w:rPr>
          <w:rFonts w:eastAsia="Times New Roman" w:cs="Times New Roman"/>
        </w:rPr>
        <w:t xml:space="preserve">for the reaches between gages were calculated </w:t>
      </w:r>
      <w:r w:rsidRPr="008057E1">
        <w:rPr>
          <w:rFonts w:eastAsia="Times New Roman" w:cs="Times New Roman"/>
        </w:rPr>
        <w:t xml:space="preserve">using the </w:t>
      </w:r>
      <w:r>
        <w:rPr>
          <w:rFonts w:eastAsia="Times New Roman" w:cs="Times New Roman"/>
        </w:rPr>
        <w:t>fo</w:t>
      </w:r>
      <w:r w:rsidR="007F2BED">
        <w:rPr>
          <w:rFonts w:eastAsia="Times New Roman" w:cs="Times New Roman"/>
        </w:rPr>
        <w:t>llo</w:t>
      </w:r>
      <w:r>
        <w:rPr>
          <w:rFonts w:eastAsia="Times New Roman" w:cs="Times New Roman"/>
        </w:rPr>
        <w:t>wing equation</w:t>
      </w:r>
      <w:r w:rsidR="007F2BED">
        <w:rPr>
          <w:rFonts w:eastAsia="Times New Roman" w:cs="Times New Roman"/>
        </w:rPr>
        <w:t xml:space="preserve">: </w:t>
      </w:r>
    </w:p>
    <w:p w14:paraId="5C12F56D" w14:textId="77777777" w:rsidR="0063648C" w:rsidRPr="008057E1" w:rsidRDefault="0063648C" w:rsidP="0063648C">
      <w:pPr>
        <w:spacing w:after="240"/>
        <w:jc w:val="center"/>
        <w:rPr>
          <w:rFonts w:eastAsia="Times New Roman" w:cs="Times New Roman"/>
          <w:sz w:val="24"/>
        </w:rPr>
      </w:pPr>
      <w:proofErr w:type="spellStart"/>
      <w:r w:rsidRPr="008057E1">
        <w:rPr>
          <w:rFonts w:eastAsia="Times New Roman" w:cs="Times New Roman"/>
          <w:sz w:val="24"/>
        </w:rPr>
        <w:t>Q</w:t>
      </w:r>
      <w:r w:rsidRPr="008057E1">
        <w:rPr>
          <w:rFonts w:eastAsia="Times New Roman" w:cs="Times New Roman"/>
          <w:sz w:val="24"/>
          <w:vertAlign w:val="subscript"/>
        </w:rPr>
        <w:t>ungaged</w:t>
      </w:r>
      <w:proofErr w:type="spellEnd"/>
      <w:r w:rsidRPr="008057E1">
        <w:rPr>
          <w:rFonts w:eastAsia="Times New Roman" w:cs="Times New Roman"/>
          <w:sz w:val="24"/>
        </w:rPr>
        <w:t xml:space="preserve"> = </w:t>
      </w:r>
      <w:proofErr w:type="spellStart"/>
      <w:r w:rsidRPr="008057E1">
        <w:rPr>
          <w:rFonts w:eastAsia="Times New Roman" w:cs="Times New Roman"/>
          <w:sz w:val="24"/>
        </w:rPr>
        <w:t>Q</w:t>
      </w:r>
      <w:r>
        <w:rPr>
          <w:rFonts w:eastAsia="Times New Roman" w:cs="Times New Roman"/>
          <w:sz w:val="24"/>
          <w:vertAlign w:val="subscript"/>
        </w:rPr>
        <w:t>USg</w:t>
      </w:r>
      <w:r w:rsidRPr="008057E1">
        <w:rPr>
          <w:rFonts w:eastAsia="Times New Roman" w:cs="Times New Roman"/>
          <w:sz w:val="24"/>
          <w:vertAlign w:val="subscript"/>
        </w:rPr>
        <w:t>age</w:t>
      </w:r>
      <w:proofErr w:type="spellEnd"/>
      <w:r>
        <w:rPr>
          <w:rFonts w:eastAsia="Times New Roman" w:cs="Times New Roman"/>
          <w:sz w:val="24"/>
        </w:rPr>
        <w:t xml:space="preserve"> x10^(((log(DA</w:t>
      </w:r>
      <w:r>
        <w:rPr>
          <w:rFonts w:eastAsia="Times New Roman" w:cs="Times New Roman"/>
          <w:sz w:val="24"/>
          <w:vertAlign w:val="subscript"/>
        </w:rPr>
        <w:t>un</w:t>
      </w:r>
      <w:r w:rsidRPr="00E548D7">
        <w:rPr>
          <w:rFonts w:eastAsia="Times New Roman" w:cs="Times New Roman"/>
          <w:sz w:val="24"/>
          <w:vertAlign w:val="subscript"/>
        </w:rPr>
        <w:t>gage</w:t>
      </w:r>
      <w:r>
        <w:rPr>
          <w:rFonts w:eastAsia="Times New Roman" w:cs="Times New Roman"/>
          <w:sz w:val="24"/>
        </w:rPr>
        <w:t>)-log(DA</w:t>
      </w:r>
      <w:r w:rsidRPr="00E548D7">
        <w:rPr>
          <w:rFonts w:eastAsia="Times New Roman" w:cs="Times New Roman"/>
          <w:sz w:val="24"/>
          <w:vertAlign w:val="subscript"/>
        </w:rPr>
        <w:t>USgage</w:t>
      </w:r>
      <w:r>
        <w:rPr>
          <w:rFonts w:eastAsia="Times New Roman" w:cs="Times New Roman"/>
          <w:sz w:val="24"/>
        </w:rPr>
        <w:t>))*(log(</w:t>
      </w:r>
      <w:r w:rsidRPr="008057E1">
        <w:rPr>
          <w:rFonts w:eastAsia="Times New Roman" w:cs="Times New Roman"/>
          <w:sz w:val="24"/>
        </w:rPr>
        <w:t>Q</w:t>
      </w:r>
      <w:r>
        <w:rPr>
          <w:rFonts w:eastAsia="Times New Roman" w:cs="Times New Roman"/>
          <w:sz w:val="24"/>
          <w:vertAlign w:val="subscript"/>
        </w:rPr>
        <w:t>DSg</w:t>
      </w:r>
      <w:r w:rsidRPr="008057E1">
        <w:rPr>
          <w:rFonts w:eastAsia="Times New Roman" w:cs="Times New Roman"/>
          <w:sz w:val="24"/>
          <w:vertAlign w:val="subscript"/>
        </w:rPr>
        <w:t>age</w:t>
      </w:r>
      <w:r>
        <w:rPr>
          <w:rFonts w:eastAsia="Times New Roman" w:cs="Times New Roman"/>
          <w:sz w:val="24"/>
        </w:rPr>
        <w:t>)-log(Q</w:t>
      </w:r>
      <w:r>
        <w:rPr>
          <w:rFonts w:eastAsia="Times New Roman" w:cs="Times New Roman"/>
          <w:sz w:val="24"/>
          <w:vertAlign w:val="subscript"/>
        </w:rPr>
        <w:t>U</w:t>
      </w:r>
      <w:r w:rsidRPr="00E548D7">
        <w:rPr>
          <w:rFonts w:eastAsia="Times New Roman" w:cs="Times New Roman"/>
          <w:sz w:val="24"/>
          <w:vertAlign w:val="subscript"/>
        </w:rPr>
        <w:t>Sgage</w:t>
      </w:r>
      <w:r>
        <w:rPr>
          <w:rFonts w:eastAsia="Times New Roman" w:cs="Times New Roman"/>
          <w:sz w:val="24"/>
        </w:rPr>
        <w:t>))/(log(DA</w:t>
      </w:r>
      <w:r>
        <w:rPr>
          <w:rFonts w:eastAsia="Times New Roman" w:cs="Times New Roman"/>
          <w:sz w:val="24"/>
          <w:vertAlign w:val="subscript"/>
        </w:rPr>
        <w:t>DS</w:t>
      </w:r>
      <w:r w:rsidRPr="00E548D7">
        <w:rPr>
          <w:rFonts w:eastAsia="Times New Roman" w:cs="Times New Roman"/>
          <w:sz w:val="24"/>
          <w:vertAlign w:val="subscript"/>
        </w:rPr>
        <w:t>gage</w:t>
      </w:r>
      <w:r>
        <w:rPr>
          <w:rFonts w:eastAsia="Times New Roman" w:cs="Times New Roman"/>
          <w:sz w:val="24"/>
        </w:rPr>
        <w:t>)-log(</w:t>
      </w:r>
      <w:r w:rsidRPr="008057E1">
        <w:rPr>
          <w:rFonts w:eastAsia="Times New Roman" w:cs="Times New Roman"/>
          <w:sz w:val="24"/>
        </w:rPr>
        <w:t>DA</w:t>
      </w:r>
      <w:r>
        <w:rPr>
          <w:rFonts w:eastAsia="Times New Roman" w:cs="Times New Roman"/>
          <w:sz w:val="24"/>
          <w:vertAlign w:val="subscript"/>
        </w:rPr>
        <w:t>US</w:t>
      </w:r>
      <w:r w:rsidRPr="008057E1">
        <w:rPr>
          <w:rFonts w:eastAsia="Times New Roman" w:cs="Times New Roman"/>
          <w:sz w:val="24"/>
          <w:vertAlign w:val="subscript"/>
        </w:rPr>
        <w:t>gaged</w:t>
      </w:r>
      <w:r>
        <w:rPr>
          <w:rFonts w:eastAsia="Times New Roman" w:cs="Times New Roman"/>
          <w:sz w:val="24"/>
        </w:rPr>
        <w:t>)))</w:t>
      </w:r>
      <w:r w:rsidRPr="008057E1">
        <w:rPr>
          <w:rFonts w:eastAsia="Times New Roman" w:cs="Times New Roman"/>
          <w:sz w:val="24"/>
        </w:rPr>
        <w:t>.</w:t>
      </w:r>
    </w:p>
    <w:p w14:paraId="5F274257" w14:textId="78EA9BD8" w:rsidR="0063648C" w:rsidRDefault="0063648C" w:rsidP="0063648C">
      <w:pPr>
        <w:spacing w:before="120" w:after="120"/>
        <w:rPr>
          <w:rFonts w:eastAsia="Times New Roman" w:cs="Calibri"/>
        </w:rPr>
      </w:pPr>
      <w:r>
        <w:rPr>
          <w:rFonts w:eastAsia="Times New Roman" w:cs="Calibri"/>
        </w:rPr>
        <w:t xml:space="preserve">The upstream gage and downstream gage are the nearest gages from the study reach. The FFA analysis was performed using USGS computer program </w:t>
      </w:r>
      <w:proofErr w:type="spellStart"/>
      <w:r>
        <w:rPr>
          <w:rFonts w:eastAsia="Times New Roman" w:cs="Calibri"/>
        </w:rPr>
        <w:t>PeakFQ</w:t>
      </w:r>
      <w:proofErr w:type="spellEnd"/>
      <w:r>
        <w:rPr>
          <w:rFonts w:eastAsia="Times New Roman" w:cs="Calibri"/>
        </w:rPr>
        <w:t xml:space="preserve"> version 7.3; and a spreadsheet is available to determine the discharges for un-gaged stream reaches. </w:t>
      </w:r>
      <w:r w:rsidR="00784C37">
        <w:rPr>
          <w:rFonts w:eastAsia="Times New Roman" w:cs="Calibri"/>
        </w:rPr>
        <w:t>The most ups</w:t>
      </w:r>
      <w:r w:rsidR="007F2BED">
        <w:rPr>
          <w:rFonts w:eastAsia="Times New Roman" w:cs="Calibri"/>
        </w:rPr>
        <w:t xml:space="preserve">tream </w:t>
      </w:r>
      <w:r w:rsidR="00E42103">
        <w:rPr>
          <w:rFonts w:eastAsia="Times New Roman" w:cs="Calibri"/>
        </w:rPr>
        <w:t>discharges were taken f</w:t>
      </w:r>
      <w:r w:rsidR="007F2BED">
        <w:rPr>
          <w:rFonts w:eastAsia="Times New Roman" w:cs="Calibri"/>
        </w:rPr>
        <w:t>rom the Upper Sabine BLE study</w:t>
      </w:r>
      <w:r w:rsidR="00E42103">
        <w:rPr>
          <w:rFonts w:eastAsia="Times New Roman" w:cs="Calibri"/>
        </w:rPr>
        <w:t xml:space="preserve"> to ensure consistency between the </w:t>
      </w:r>
      <w:r w:rsidR="005C7086">
        <w:rPr>
          <w:rFonts w:eastAsia="Times New Roman" w:cs="Calibri"/>
        </w:rPr>
        <w:t>BLE studies.</w:t>
      </w:r>
      <w:r w:rsidR="00E42103">
        <w:rPr>
          <w:rFonts w:eastAsia="Times New Roman" w:cs="Calibri"/>
        </w:rPr>
        <w:t xml:space="preserve"> </w:t>
      </w:r>
      <w:r w:rsidR="007F2BED">
        <w:rPr>
          <w:rFonts w:ascii="Calibri" w:eastAsia="Times New Roman" w:hAnsi="Calibri" w:cs="Times New Roman"/>
          <w:szCs w:val="26"/>
        </w:rPr>
        <w:fldChar w:fldCharType="begin"/>
      </w:r>
      <w:r w:rsidR="007F2BED">
        <w:rPr>
          <w:rFonts w:ascii="Calibri" w:eastAsia="Times New Roman" w:hAnsi="Calibri" w:cs="Times New Roman"/>
          <w:szCs w:val="26"/>
        </w:rPr>
        <w:instrText xml:space="preserve"> REF _Ref52359448 \h  \* MERGEFORMAT </w:instrText>
      </w:r>
      <w:r w:rsidR="007F2BED">
        <w:rPr>
          <w:rFonts w:ascii="Calibri" w:eastAsia="Times New Roman" w:hAnsi="Calibri" w:cs="Times New Roman"/>
          <w:szCs w:val="26"/>
        </w:rPr>
      </w:r>
      <w:r w:rsidR="007F2BED">
        <w:rPr>
          <w:rFonts w:ascii="Calibri" w:eastAsia="Times New Roman" w:hAnsi="Calibri" w:cs="Times New Roman"/>
          <w:szCs w:val="26"/>
        </w:rPr>
        <w:fldChar w:fldCharType="separate"/>
      </w:r>
      <w:r w:rsidR="00C64B64" w:rsidRPr="00C64B64">
        <w:rPr>
          <w:rFonts w:ascii="Calibri" w:eastAsia="Times New Roman" w:hAnsi="Calibri" w:cs="Times New Roman"/>
          <w:szCs w:val="26"/>
        </w:rPr>
        <w:t>Table 3</w:t>
      </w:r>
      <w:r w:rsidR="007F2BED">
        <w:rPr>
          <w:rFonts w:ascii="Calibri" w:eastAsia="Times New Roman" w:hAnsi="Calibri" w:cs="Times New Roman"/>
          <w:szCs w:val="26"/>
        </w:rPr>
        <w:fldChar w:fldCharType="end"/>
      </w:r>
      <w:r w:rsidR="007F2BED">
        <w:rPr>
          <w:rFonts w:ascii="Calibri" w:eastAsia="Times New Roman" w:hAnsi="Calibri" w:cs="Times New Roman"/>
          <w:szCs w:val="26"/>
        </w:rPr>
        <w:t xml:space="preserve"> lists the final Sabine River discharges used for this study.</w:t>
      </w:r>
    </w:p>
    <w:p w14:paraId="19A1A9F4" w14:textId="77777777" w:rsidR="001F1E49" w:rsidRDefault="001F1E49" w:rsidP="0063648C">
      <w:pPr>
        <w:spacing w:before="120" w:after="120"/>
        <w:rPr>
          <w:rFonts w:eastAsia="Times New Roman" w:cs="Calibri"/>
        </w:rPr>
      </w:pPr>
    </w:p>
    <w:p w14:paraId="6A01A298" w14:textId="77777777" w:rsidR="001F1E49" w:rsidRDefault="001F1E49" w:rsidP="0063648C">
      <w:pPr>
        <w:spacing w:before="120" w:after="120"/>
        <w:rPr>
          <w:rFonts w:eastAsia="Times New Roman" w:cs="Calibri"/>
        </w:rPr>
      </w:pPr>
    </w:p>
    <w:p w14:paraId="0028EA09" w14:textId="587C0650" w:rsidR="0063648C" w:rsidRPr="00E554EC" w:rsidRDefault="0063648C" w:rsidP="0063648C">
      <w:pPr>
        <w:jc w:val="center"/>
        <w:rPr>
          <w:rFonts w:ascii="Calibri" w:eastAsia="Times New Roman" w:hAnsi="Calibri" w:cs="Times New Roman"/>
          <w:b/>
          <w:bCs/>
          <w:color w:val="233972"/>
          <w:sz w:val="18"/>
          <w:szCs w:val="18"/>
        </w:rPr>
      </w:pPr>
      <w:bookmarkStart w:id="60" w:name="_Ref52359448"/>
      <w:r w:rsidRPr="00B136BA">
        <w:rPr>
          <w:rFonts w:ascii="Calibri" w:eastAsia="Times New Roman" w:hAnsi="Calibri" w:cs="Times New Roman"/>
          <w:b/>
          <w:bCs/>
          <w:color w:val="233972"/>
          <w:sz w:val="18"/>
          <w:szCs w:val="18"/>
        </w:rPr>
        <w:lastRenderedPageBreak/>
        <w:t xml:space="preserve">Table </w:t>
      </w:r>
      <w:r w:rsidRPr="00B136BA">
        <w:rPr>
          <w:rFonts w:ascii="Calibri" w:eastAsia="Times New Roman" w:hAnsi="Calibri" w:cs="Times New Roman"/>
          <w:b/>
          <w:bCs/>
          <w:color w:val="233972"/>
          <w:sz w:val="18"/>
          <w:szCs w:val="18"/>
        </w:rPr>
        <w:fldChar w:fldCharType="begin"/>
      </w:r>
      <w:r w:rsidRPr="00B136BA">
        <w:rPr>
          <w:rFonts w:ascii="Calibri" w:eastAsia="Times New Roman" w:hAnsi="Calibri" w:cs="Times New Roman"/>
          <w:b/>
          <w:bCs/>
          <w:color w:val="233972"/>
          <w:sz w:val="18"/>
          <w:szCs w:val="18"/>
        </w:rPr>
        <w:instrText xml:space="preserve"> SEQ Table \* ARABIC </w:instrText>
      </w:r>
      <w:r w:rsidRPr="00B136BA">
        <w:rPr>
          <w:rFonts w:ascii="Calibri" w:eastAsia="Times New Roman" w:hAnsi="Calibri" w:cs="Times New Roman"/>
          <w:b/>
          <w:bCs/>
          <w:color w:val="233972"/>
          <w:sz w:val="18"/>
          <w:szCs w:val="18"/>
        </w:rPr>
        <w:fldChar w:fldCharType="separate"/>
      </w:r>
      <w:r w:rsidR="00C64B64">
        <w:rPr>
          <w:rFonts w:ascii="Calibri" w:eastAsia="Times New Roman" w:hAnsi="Calibri" w:cs="Times New Roman"/>
          <w:b/>
          <w:bCs/>
          <w:noProof/>
          <w:color w:val="233972"/>
          <w:sz w:val="18"/>
          <w:szCs w:val="18"/>
        </w:rPr>
        <w:t>3</w:t>
      </w:r>
      <w:r w:rsidRPr="00B136BA">
        <w:rPr>
          <w:rFonts w:ascii="Calibri" w:eastAsia="Times New Roman" w:hAnsi="Calibri" w:cs="Times New Roman"/>
          <w:b/>
          <w:bCs/>
          <w:color w:val="233972"/>
          <w:sz w:val="18"/>
          <w:szCs w:val="18"/>
        </w:rPr>
        <w:fldChar w:fldCharType="end"/>
      </w:r>
      <w:bookmarkEnd w:id="60"/>
      <w:r w:rsidR="00F752E4" w:rsidRPr="00B136BA">
        <w:rPr>
          <w:rFonts w:ascii="Calibri" w:eastAsia="Times New Roman" w:hAnsi="Calibri" w:cs="Times New Roman"/>
          <w:b/>
          <w:bCs/>
          <w:color w:val="233972"/>
          <w:sz w:val="18"/>
          <w:szCs w:val="18"/>
        </w:rPr>
        <w:t>:</w:t>
      </w:r>
      <w:r w:rsidRPr="00B136BA">
        <w:t xml:space="preserve"> </w:t>
      </w:r>
      <w:r w:rsidR="00F80203" w:rsidRPr="00B136BA">
        <w:rPr>
          <w:rFonts w:ascii="Calibri" w:eastAsia="Times New Roman" w:hAnsi="Calibri" w:cs="Times New Roman"/>
          <w:b/>
          <w:bCs/>
          <w:color w:val="233972"/>
          <w:sz w:val="18"/>
          <w:szCs w:val="18"/>
        </w:rPr>
        <w:t xml:space="preserve">Final Discharges for </w:t>
      </w:r>
      <w:r w:rsidR="00F05F29" w:rsidRPr="00B136BA">
        <w:rPr>
          <w:rFonts w:ascii="Calibri" w:eastAsia="Times New Roman" w:hAnsi="Calibri" w:cs="Times New Roman"/>
          <w:b/>
          <w:bCs/>
          <w:color w:val="233972"/>
          <w:sz w:val="18"/>
          <w:szCs w:val="18"/>
        </w:rPr>
        <w:t>Sabine River</w:t>
      </w:r>
    </w:p>
    <w:tbl>
      <w:tblPr>
        <w:tblW w:w="9576"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697"/>
        <w:gridCol w:w="1215"/>
        <w:gridCol w:w="1386"/>
        <w:gridCol w:w="1331"/>
        <w:gridCol w:w="1331"/>
        <w:gridCol w:w="1432"/>
        <w:gridCol w:w="1184"/>
      </w:tblGrid>
      <w:tr w:rsidR="00F05F29" w:rsidRPr="00E554EC" w14:paraId="16E13532" w14:textId="77777777" w:rsidTr="00F05F29">
        <w:trPr>
          <w:trHeight w:val="388"/>
          <w:tblHeader/>
          <w:jc w:val="center"/>
        </w:trPr>
        <w:tc>
          <w:tcPr>
            <w:tcW w:w="1697" w:type="dxa"/>
            <w:tcBorders>
              <w:bottom w:val="single" w:sz="4" w:space="0" w:color="auto"/>
            </w:tcBorders>
            <w:shd w:val="clear" w:color="auto" w:fill="233972" w:themeFill="accent1"/>
            <w:vAlign w:val="center"/>
          </w:tcPr>
          <w:p w14:paraId="3CA71A5C" w14:textId="77777777" w:rsidR="0063648C" w:rsidRPr="00E554EC" w:rsidRDefault="0063648C" w:rsidP="0063648C">
            <w:pPr>
              <w:keepNext/>
              <w:keepLines/>
              <w:spacing w:before="60" w:after="60"/>
              <w:jc w:val="center"/>
              <w:rPr>
                <w:rFonts w:ascii="Calibri" w:eastAsia="Times New Roman" w:hAnsi="Calibri" w:cs="Times New Roman"/>
                <w:b/>
                <w:color w:val="FFFFFF"/>
                <w:sz w:val="20"/>
                <w:szCs w:val="24"/>
              </w:rPr>
            </w:pPr>
            <w:r>
              <w:rPr>
                <w:rFonts w:ascii="Calibri" w:eastAsia="Times New Roman" w:hAnsi="Calibri" w:cs="Times New Roman"/>
                <w:b/>
                <w:color w:val="FFFFFF"/>
                <w:sz w:val="20"/>
                <w:szCs w:val="24"/>
              </w:rPr>
              <w:t>RAS Station</w:t>
            </w:r>
          </w:p>
        </w:tc>
        <w:tc>
          <w:tcPr>
            <w:tcW w:w="1215" w:type="dxa"/>
            <w:tcBorders>
              <w:bottom w:val="single" w:sz="4" w:space="0" w:color="auto"/>
            </w:tcBorders>
            <w:shd w:val="clear" w:color="auto" w:fill="233972" w:themeFill="accent1"/>
          </w:tcPr>
          <w:p w14:paraId="71AB1303" w14:textId="77777777" w:rsidR="0063648C" w:rsidRPr="00E554EC" w:rsidRDefault="0063648C" w:rsidP="0063648C">
            <w:pPr>
              <w:keepNext/>
              <w:keepLines/>
              <w:spacing w:before="60" w:after="60"/>
              <w:jc w:val="center"/>
              <w:rPr>
                <w:rFonts w:ascii="Calibri" w:eastAsia="Times New Roman" w:hAnsi="Calibri" w:cs="Times New Roman"/>
                <w:b/>
                <w:color w:val="FFFFFF"/>
                <w:sz w:val="20"/>
                <w:szCs w:val="24"/>
              </w:rPr>
            </w:pPr>
            <w:r>
              <w:rPr>
                <w:rFonts w:ascii="Calibri" w:eastAsia="Times New Roman" w:hAnsi="Calibri" w:cs="Times New Roman"/>
                <w:b/>
                <w:color w:val="FFFFFF"/>
                <w:sz w:val="20"/>
                <w:szCs w:val="24"/>
              </w:rPr>
              <w:t>Cum DA (mi</w:t>
            </w:r>
            <w:r w:rsidRPr="004514C3">
              <w:rPr>
                <w:rFonts w:ascii="Calibri" w:eastAsia="Times New Roman" w:hAnsi="Calibri" w:cs="Times New Roman"/>
                <w:b/>
                <w:color w:val="FFFFFF"/>
                <w:sz w:val="20"/>
                <w:szCs w:val="24"/>
                <w:vertAlign w:val="superscript"/>
              </w:rPr>
              <w:t>2</w:t>
            </w:r>
            <w:r>
              <w:rPr>
                <w:rFonts w:ascii="Calibri" w:eastAsia="Times New Roman" w:hAnsi="Calibri" w:cs="Times New Roman"/>
                <w:b/>
                <w:color w:val="FFFFFF"/>
                <w:sz w:val="20"/>
                <w:szCs w:val="24"/>
              </w:rPr>
              <w:t>)</w:t>
            </w:r>
          </w:p>
        </w:tc>
        <w:tc>
          <w:tcPr>
            <w:tcW w:w="1386" w:type="dxa"/>
            <w:tcBorders>
              <w:top w:val="single" w:sz="4" w:space="0" w:color="auto"/>
              <w:bottom w:val="single" w:sz="4" w:space="0" w:color="auto"/>
            </w:tcBorders>
            <w:shd w:val="clear" w:color="auto" w:fill="233972" w:themeFill="accent1"/>
            <w:vAlign w:val="center"/>
          </w:tcPr>
          <w:p w14:paraId="4B054F47" w14:textId="77777777" w:rsidR="0063648C" w:rsidRPr="00E554EC" w:rsidRDefault="0063648C" w:rsidP="0063648C">
            <w:pPr>
              <w:keepNext/>
              <w:keepLines/>
              <w:spacing w:before="60" w:after="60"/>
              <w:jc w:val="center"/>
              <w:rPr>
                <w:rFonts w:ascii="Calibri" w:eastAsia="Times New Roman" w:hAnsi="Calibri" w:cs="Times New Roman"/>
                <w:b/>
                <w:color w:val="FFFFFF"/>
                <w:sz w:val="20"/>
                <w:szCs w:val="24"/>
              </w:rPr>
            </w:pPr>
            <w:r w:rsidRPr="00E554EC">
              <w:rPr>
                <w:rFonts w:ascii="Calibri" w:eastAsia="Times New Roman" w:hAnsi="Calibri" w:cs="Times New Roman"/>
                <w:b/>
                <w:color w:val="FFFFFF"/>
                <w:sz w:val="20"/>
                <w:szCs w:val="24"/>
              </w:rPr>
              <w:t>10PCT (</w:t>
            </w:r>
            <w:proofErr w:type="spellStart"/>
            <w:r w:rsidRPr="00E554EC">
              <w:rPr>
                <w:rFonts w:ascii="Calibri" w:eastAsia="Times New Roman" w:hAnsi="Calibri" w:cs="Times New Roman"/>
                <w:b/>
                <w:color w:val="FFFFFF"/>
                <w:sz w:val="20"/>
                <w:szCs w:val="24"/>
              </w:rPr>
              <w:t>cfs</w:t>
            </w:r>
            <w:proofErr w:type="spellEnd"/>
            <w:r w:rsidRPr="00E554EC">
              <w:rPr>
                <w:rFonts w:ascii="Calibri" w:eastAsia="Times New Roman" w:hAnsi="Calibri" w:cs="Times New Roman"/>
                <w:b/>
                <w:color w:val="FFFFFF"/>
                <w:sz w:val="20"/>
                <w:szCs w:val="24"/>
              </w:rPr>
              <w:t>)</w:t>
            </w:r>
          </w:p>
        </w:tc>
        <w:tc>
          <w:tcPr>
            <w:tcW w:w="1331" w:type="dxa"/>
            <w:tcBorders>
              <w:top w:val="single" w:sz="4" w:space="0" w:color="auto"/>
              <w:bottom w:val="single" w:sz="4" w:space="0" w:color="auto"/>
            </w:tcBorders>
            <w:shd w:val="clear" w:color="auto" w:fill="233972" w:themeFill="accent1"/>
            <w:vAlign w:val="center"/>
          </w:tcPr>
          <w:p w14:paraId="25BF33EE" w14:textId="77777777" w:rsidR="0063648C" w:rsidRPr="00E554EC" w:rsidRDefault="0063648C" w:rsidP="0063648C">
            <w:pPr>
              <w:keepNext/>
              <w:keepLines/>
              <w:spacing w:before="60" w:after="60"/>
              <w:jc w:val="center"/>
              <w:rPr>
                <w:rFonts w:ascii="Calibri" w:eastAsia="Times New Roman" w:hAnsi="Calibri" w:cs="Times New Roman"/>
                <w:b/>
                <w:color w:val="FFFFFF"/>
                <w:sz w:val="20"/>
                <w:szCs w:val="24"/>
              </w:rPr>
            </w:pPr>
            <w:r w:rsidRPr="00E554EC">
              <w:rPr>
                <w:rFonts w:ascii="Calibri" w:eastAsia="Times New Roman" w:hAnsi="Calibri" w:cs="Times New Roman"/>
                <w:b/>
                <w:color w:val="FFFFFF"/>
                <w:sz w:val="20"/>
                <w:szCs w:val="24"/>
              </w:rPr>
              <w:t>4PCT (</w:t>
            </w:r>
            <w:proofErr w:type="spellStart"/>
            <w:r w:rsidRPr="00E554EC">
              <w:rPr>
                <w:rFonts w:ascii="Calibri" w:eastAsia="Times New Roman" w:hAnsi="Calibri" w:cs="Times New Roman"/>
                <w:b/>
                <w:color w:val="FFFFFF"/>
                <w:sz w:val="20"/>
                <w:szCs w:val="24"/>
              </w:rPr>
              <w:t>cfs</w:t>
            </w:r>
            <w:proofErr w:type="spellEnd"/>
            <w:r w:rsidRPr="00E554EC">
              <w:rPr>
                <w:rFonts w:ascii="Calibri" w:eastAsia="Times New Roman" w:hAnsi="Calibri" w:cs="Times New Roman"/>
                <w:b/>
                <w:color w:val="FFFFFF"/>
                <w:sz w:val="20"/>
                <w:szCs w:val="24"/>
              </w:rPr>
              <w:t>)</w:t>
            </w:r>
          </w:p>
        </w:tc>
        <w:tc>
          <w:tcPr>
            <w:tcW w:w="1331" w:type="dxa"/>
            <w:tcBorders>
              <w:top w:val="single" w:sz="4" w:space="0" w:color="auto"/>
              <w:bottom w:val="single" w:sz="4" w:space="0" w:color="auto"/>
            </w:tcBorders>
            <w:shd w:val="clear" w:color="auto" w:fill="233972" w:themeFill="accent1"/>
            <w:vAlign w:val="center"/>
          </w:tcPr>
          <w:p w14:paraId="333802D6" w14:textId="77777777" w:rsidR="0063648C" w:rsidRPr="00E554EC" w:rsidRDefault="0063648C" w:rsidP="0063648C">
            <w:pPr>
              <w:keepNext/>
              <w:keepLines/>
              <w:spacing w:before="60" w:after="60"/>
              <w:jc w:val="center"/>
              <w:rPr>
                <w:rFonts w:ascii="Calibri" w:eastAsia="Times New Roman" w:hAnsi="Calibri" w:cs="Times New Roman"/>
                <w:b/>
                <w:color w:val="FFFFFF"/>
                <w:sz w:val="20"/>
                <w:szCs w:val="24"/>
              </w:rPr>
            </w:pPr>
            <w:r w:rsidRPr="00E554EC">
              <w:rPr>
                <w:rFonts w:ascii="Calibri" w:eastAsia="Times New Roman" w:hAnsi="Calibri" w:cs="Times New Roman"/>
                <w:b/>
                <w:color w:val="FFFFFF"/>
                <w:sz w:val="20"/>
                <w:szCs w:val="24"/>
              </w:rPr>
              <w:t>2PCT (</w:t>
            </w:r>
            <w:proofErr w:type="spellStart"/>
            <w:r w:rsidRPr="00E554EC">
              <w:rPr>
                <w:rFonts w:ascii="Calibri" w:eastAsia="Times New Roman" w:hAnsi="Calibri" w:cs="Times New Roman"/>
                <w:b/>
                <w:color w:val="FFFFFF"/>
                <w:sz w:val="20"/>
                <w:szCs w:val="24"/>
              </w:rPr>
              <w:t>cfs</w:t>
            </w:r>
            <w:proofErr w:type="spellEnd"/>
            <w:r w:rsidRPr="00E554EC">
              <w:rPr>
                <w:rFonts w:ascii="Calibri" w:eastAsia="Times New Roman" w:hAnsi="Calibri" w:cs="Times New Roman"/>
                <w:b/>
                <w:color w:val="FFFFFF"/>
                <w:sz w:val="20"/>
                <w:szCs w:val="24"/>
              </w:rPr>
              <w:t>)</w:t>
            </w:r>
          </w:p>
        </w:tc>
        <w:tc>
          <w:tcPr>
            <w:tcW w:w="1432" w:type="dxa"/>
            <w:tcBorders>
              <w:top w:val="single" w:sz="4" w:space="0" w:color="auto"/>
              <w:bottom w:val="single" w:sz="4" w:space="0" w:color="auto"/>
            </w:tcBorders>
            <w:shd w:val="clear" w:color="auto" w:fill="233972" w:themeFill="accent1"/>
            <w:vAlign w:val="center"/>
          </w:tcPr>
          <w:p w14:paraId="06D18943" w14:textId="77777777" w:rsidR="0063648C" w:rsidRPr="00E554EC" w:rsidRDefault="0063648C" w:rsidP="0063648C">
            <w:pPr>
              <w:keepNext/>
              <w:keepLines/>
              <w:spacing w:before="60" w:after="60"/>
              <w:jc w:val="center"/>
              <w:rPr>
                <w:rFonts w:ascii="Calibri" w:eastAsia="Times New Roman" w:hAnsi="Calibri" w:cs="Times New Roman"/>
                <w:b/>
                <w:color w:val="FFFFFF"/>
                <w:sz w:val="20"/>
                <w:szCs w:val="24"/>
              </w:rPr>
            </w:pPr>
            <w:r w:rsidRPr="00E554EC">
              <w:rPr>
                <w:rFonts w:ascii="Calibri" w:eastAsia="Times New Roman" w:hAnsi="Calibri" w:cs="Times New Roman"/>
                <w:b/>
                <w:color w:val="FFFFFF"/>
                <w:sz w:val="20"/>
                <w:szCs w:val="24"/>
              </w:rPr>
              <w:t>1PCT (</w:t>
            </w:r>
            <w:proofErr w:type="spellStart"/>
            <w:r w:rsidRPr="00E554EC">
              <w:rPr>
                <w:rFonts w:ascii="Calibri" w:eastAsia="Times New Roman" w:hAnsi="Calibri" w:cs="Times New Roman"/>
                <w:b/>
                <w:color w:val="FFFFFF"/>
                <w:sz w:val="20"/>
                <w:szCs w:val="24"/>
              </w:rPr>
              <w:t>cfs</w:t>
            </w:r>
            <w:proofErr w:type="spellEnd"/>
            <w:r w:rsidRPr="00E554EC">
              <w:rPr>
                <w:rFonts w:ascii="Calibri" w:eastAsia="Times New Roman" w:hAnsi="Calibri" w:cs="Times New Roman"/>
                <w:b/>
                <w:color w:val="FFFFFF"/>
                <w:sz w:val="20"/>
                <w:szCs w:val="24"/>
              </w:rPr>
              <w:t>)</w:t>
            </w:r>
          </w:p>
        </w:tc>
        <w:tc>
          <w:tcPr>
            <w:tcW w:w="1184" w:type="dxa"/>
            <w:tcBorders>
              <w:top w:val="single" w:sz="4" w:space="0" w:color="auto"/>
              <w:bottom w:val="single" w:sz="4" w:space="0" w:color="auto"/>
            </w:tcBorders>
            <w:shd w:val="clear" w:color="auto" w:fill="233972" w:themeFill="accent1"/>
            <w:vAlign w:val="center"/>
          </w:tcPr>
          <w:p w14:paraId="2F8B87B0" w14:textId="77777777" w:rsidR="0063648C" w:rsidRPr="00E554EC" w:rsidRDefault="0063648C" w:rsidP="00011264">
            <w:pPr>
              <w:keepNext/>
              <w:keepLines/>
              <w:spacing w:before="60" w:after="60"/>
              <w:jc w:val="center"/>
              <w:rPr>
                <w:rFonts w:ascii="Calibri" w:eastAsia="Times New Roman" w:hAnsi="Calibri" w:cs="Times New Roman"/>
                <w:b/>
                <w:color w:val="FFFFFF"/>
                <w:sz w:val="20"/>
                <w:szCs w:val="24"/>
              </w:rPr>
            </w:pPr>
            <w:r w:rsidRPr="00E554EC">
              <w:rPr>
                <w:rFonts w:ascii="Calibri" w:eastAsia="Times New Roman" w:hAnsi="Calibri" w:cs="Times New Roman"/>
                <w:b/>
                <w:color w:val="FFFFFF"/>
                <w:sz w:val="20"/>
                <w:szCs w:val="24"/>
              </w:rPr>
              <w:t>0.2PCT (</w:t>
            </w:r>
            <w:proofErr w:type="spellStart"/>
            <w:r w:rsidRPr="00E554EC">
              <w:rPr>
                <w:rFonts w:ascii="Calibri" w:eastAsia="Times New Roman" w:hAnsi="Calibri" w:cs="Times New Roman"/>
                <w:b/>
                <w:color w:val="FFFFFF"/>
                <w:sz w:val="20"/>
                <w:szCs w:val="24"/>
              </w:rPr>
              <w:t>cfs</w:t>
            </w:r>
            <w:proofErr w:type="spellEnd"/>
            <w:r w:rsidRPr="00E554EC">
              <w:rPr>
                <w:rFonts w:ascii="Calibri" w:eastAsia="Times New Roman" w:hAnsi="Calibri" w:cs="Times New Roman"/>
                <w:b/>
                <w:color w:val="FFFFFF"/>
                <w:sz w:val="20"/>
                <w:szCs w:val="24"/>
              </w:rPr>
              <w:t>)</w:t>
            </w:r>
          </w:p>
        </w:tc>
      </w:tr>
      <w:tr w:rsidR="00F05F29" w:rsidRPr="00E554EC" w14:paraId="1A761780" w14:textId="77777777" w:rsidTr="00B136BA">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vAlign w:val="center"/>
          </w:tcPr>
          <w:p w14:paraId="58C272DD" w14:textId="290B0CD8" w:rsidR="00F05F29" w:rsidRPr="000A3D06" w:rsidRDefault="00F05F29" w:rsidP="00B136BA">
            <w:pPr>
              <w:spacing w:before="40" w:after="20"/>
              <w:ind w:left="29" w:right="-43"/>
              <w:jc w:val="center"/>
              <w:rPr>
                <w:rFonts w:ascii="Calibri" w:eastAsia="Times New Roman" w:hAnsi="Calibri" w:cs="Arial"/>
                <w:sz w:val="20"/>
                <w:szCs w:val="20"/>
              </w:rPr>
            </w:pPr>
            <w:r>
              <w:rPr>
                <w:rFonts w:ascii="Calibri" w:eastAsia="Times New Roman" w:hAnsi="Calibri" w:cs="Arial"/>
                <w:sz w:val="20"/>
                <w:szCs w:val="20"/>
              </w:rPr>
              <w:t>996</w:t>
            </w:r>
            <w:r w:rsidR="0006032F">
              <w:rPr>
                <w:rFonts w:ascii="Calibri" w:eastAsia="Times New Roman" w:hAnsi="Calibri" w:cs="Arial"/>
                <w:sz w:val="20"/>
                <w:szCs w:val="20"/>
              </w:rPr>
              <w:t>,</w:t>
            </w:r>
            <w:r>
              <w:rPr>
                <w:rFonts w:ascii="Calibri" w:eastAsia="Times New Roman" w:hAnsi="Calibri" w:cs="Arial"/>
                <w:sz w:val="20"/>
                <w:szCs w:val="20"/>
              </w:rPr>
              <w:t>437</w:t>
            </w:r>
            <w:r w:rsidR="0006032F">
              <w:rPr>
                <w:rFonts w:ascii="Calibri" w:eastAsia="Times New Roman" w:hAnsi="Calibri" w:cs="Arial"/>
                <w:sz w:val="20"/>
                <w:szCs w:val="20"/>
              </w:rPr>
              <w:t xml:space="preserve"> </w:t>
            </w:r>
            <w:r w:rsidR="0006032F">
              <w:rPr>
                <w:rFonts w:ascii="Calibri" w:eastAsia="Times New Roman" w:hAnsi="Calibri" w:cs="Arial"/>
                <w:sz w:val="20"/>
                <w:szCs w:val="20"/>
              </w:rPr>
              <w:br/>
              <w:t>(USGS Gage 08018500)</w:t>
            </w:r>
          </w:p>
        </w:tc>
        <w:tc>
          <w:tcPr>
            <w:tcW w:w="1215" w:type="dxa"/>
            <w:tcBorders>
              <w:top w:val="single" w:sz="4" w:space="0" w:color="auto"/>
              <w:left w:val="single" w:sz="4" w:space="0" w:color="auto"/>
              <w:bottom w:val="single" w:sz="4" w:space="0" w:color="auto"/>
              <w:right w:val="single" w:sz="4" w:space="0" w:color="auto"/>
            </w:tcBorders>
            <w:vAlign w:val="center"/>
          </w:tcPr>
          <w:p w14:paraId="36BD6EDD" w14:textId="27F895E2" w:rsidR="00F05F29" w:rsidRPr="000A3D06" w:rsidRDefault="00F05F29" w:rsidP="00B136BA">
            <w:pPr>
              <w:spacing w:before="40" w:after="20"/>
              <w:ind w:left="-59" w:right="-80"/>
              <w:jc w:val="center"/>
              <w:rPr>
                <w:rFonts w:cstheme="minorHAnsi"/>
                <w:bCs/>
                <w:sz w:val="20"/>
                <w:szCs w:val="20"/>
              </w:rPr>
            </w:pPr>
            <w:r>
              <w:rPr>
                <w:rFonts w:cstheme="minorHAnsi"/>
                <w:bCs/>
                <w:sz w:val="20"/>
                <w:szCs w:val="20"/>
              </w:rPr>
              <w:t>1,357</w:t>
            </w:r>
          </w:p>
        </w:tc>
        <w:tc>
          <w:tcPr>
            <w:tcW w:w="1386" w:type="dxa"/>
            <w:tcBorders>
              <w:top w:val="single" w:sz="4" w:space="0" w:color="auto"/>
              <w:left w:val="single" w:sz="4" w:space="0" w:color="auto"/>
              <w:bottom w:val="single" w:sz="4" w:space="0" w:color="auto"/>
              <w:right w:val="single" w:sz="4" w:space="0" w:color="auto"/>
            </w:tcBorders>
            <w:vAlign w:val="center"/>
          </w:tcPr>
          <w:p w14:paraId="1C52E150" w14:textId="069AC9A9" w:rsidR="00F05F29" w:rsidRPr="00F05F29" w:rsidRDefault="00784C37" w:rsidP="00B136BA">
            <w:pPr>
              <w:spacing w:before="40" w:after="20"/>
              <w:ind w:left="29" w:right="-93" w:hanging="160"/>
              <w:jc w:val="center"/>
              <w:rPr>
                <w:rFonts w:cstheme="minorHAnsi"/>
                <w:bCs/>
                <w:sz w:val="20"/>
                <w:szCs w:val="20"/>
              </w:rPr>
            </w:pPr>
            <w:r>
              <w:rPr>
                <w:color w:val="000000"/>
                <w:sz w:val="20"/>
                <w:szCs w:val="20"/>
              </w:rPr>
              <w:t>23,600</w:t>
            </w:r>
          </w:p>
        </w:tc>
        <w:tc>
          <w:tcPr>
            <w:tcW w:w="1331" w:type="dxa"/>
            <w:tcBorders>
              <w:top w:val="single" w:sz="4" w:space="0" w:color="auto"/>
              <w:left w:val="single" w:sz="4" w:space="0" w:color="auto"/>
              <w:bottom w:val="single" w:sz="4" w:space="0" w:color="auto"/>
              <w:right w:val="single" w:sz="4" w:space="0" w:color="auto"/>
            </w:tcBorders>
            <w:vAlign w:val="center"/>
          </w:tcPr>
          <w:p w14:paraId="329A896A" w14:textId="7B37019A" w:rsidR="00F05F29" w:rsidRPr="00F05F29" w:rsidRDefault="00784C37" w:rsidP="00B136BA">
            <w:pPr>
              <w:spacing w:before="40" w:after="20"/>
              <w:ind w:left="-42" w:right="-172" w:hanging="7"/>
              <w:jc w:val="center"/>
              <w:rPr>
                <w:rFonts w:cstheme="minorHAnsi"/>
                <w:bCs/>
                <w:sz w:val="20"/>
                <w:szCs w:val="20"/>
              </w:rPr>
            </w:pPr>
            <w:r>
              <w:rPr>
                <w:rFonts w:cstheme="minorHAnsi"/>
                <w:bCs/>
                <w:sz w:val="20"/>
                <w:szCs w:val="20"/>
              </w:rPr>
              <w:t>32,100</w:t>
            </w:r>
          </w:p>
        </w:tc>
        <w:tc>
          <w:tcPr>
            <w:tcW w:w="1331" w:type="dxa"/>
            <w:tcBorders>
              <w:top w:val="single" w:sz="4" w:space="0" w:color="auto"/>
              <w:left w:val="single" w:sz="4" w:space="0" w:color="auto"/>
              <w:bottom w:val="single" w:sz="4" w:space="0" w:color="auto"/>
              <w:right w:val="single" w:sz="4" w:space="0" w:color="auto"/>
            </w:tcBorders>
            <w:vAlign w:val="center"/>
          </w:tcPr>
          <w:p w14:paraId="6D9668B1" w14:textId="08456D68" w:rsidR="00F05F29" w:rsidRPr="00F05F29" w:rsidRDefault="00784C37">
            <w:pPr>
              <w:spacing w:before="40" w:after="20"/>
              <w:ind w:left="29" w:right="-43"/>
              <w:jc w:val="center"/>
              <w:rPr>
                <w:rFonts w:cstheme="minorHAnsi"/>
                <w:bCs/>
                <w:sz w:val="20"/>
                <w:szCs w:val="20"/>
              </w:rPr>
            </w:pPr>
            <w:r>
              <w:rPr>
                <w:rFonts w:cstheme="minorHAnsi"/>
                <w:bCs/>
                <w:sz w:val="20"/>
                <w:szCs w:val="20"/>
              </w:rPr>
              <w:t>39,000</w:t>
            </w:r>
          </w:p>
        </w:tc>
        <w:tc>
          <w:tcPr>
            <w:tcW w:w="1432" w:type="dxa"/>
            <w:tcBorders>
              <w:top w:val="single" w:sz="4" w:space="0" w:color="auto"/>
              <w:left w:val="single" w:sz="4" w:space="0" w:color="auto"/>
              <w:bottom w:val="single" w:sz="4" w:space="0" w:color="auto"/>
              <w:right w:val="single" w:sz="4" w:space="0" w:color="auto"/>
            </w:tcBorders>
            <w:vAlign w:val="center"/>
          </w:tcPr>
          <w:p w14:paraId="3E3B4F8D" w14:textId="6A82D704" w:rsidR="00F05F29" w:rsidRPr="00F05F29" w:rsidRDefault="00784C37">
            <w:pPr>
              <w:spacing w:before="40" w:after="20"/>
              <w:ind w:left="29" w:right="-43"/>
              <w:jc w:val="center"/>
              <w:rPr>
                <w:rFonts w:cstheme="minorHAnsi"/>
                <w:bCs/>
                <w:sz w:val="20"/>
                <w:szCs w:val="20"/>
              </w:rPr>
            </w:pPr>
            <w:r>
              <w:rPr>
                <w:rFonts w:cstheme="minorHAnsi"/>
                <w:bCs/>
                <w:sz w:val="20"/>
                <w:szCs w:val="20"/>
              </w:rPr>
              <w:t>46,500</w:t>
            </w:r>
          </w:p>
        </w:tc>
        <w:tc>
          <w:tcPr>
            <w:tcW w:w="1184" w:type="dxa"/>
            <w:tcBorders>
              <w:top w:val="single" w:sz="4" w:space="0" w:color="auto"/>
              <w:left w:val="single" w:sz="4" w:space="0" w:color="auto"/>
              <w:bottom w:val="single" w:sz="4" w:space="0" w:color="auto"/>
              <w:right w:val="single" w:sz="4" w:space="0" w:color="auto"/>
            </w:tcBorders>
            <w:vAlign w:val="center"/>
          </w:tcPr>
          <w:p w14:paraId="0467BACE" w14:textId="387FA30C" w:rsidR="00F05F29" w:rsidRPr="00F05F29" w:rsidRDefault="00784C37">
            <w:pPr>
              <w:spacing w:before="40" w:after="20"/>
              <w:ind w:left="29" w:right="-43"/>
              <w:jc w:val="center"/>
              <w:rPr>
                <w:rFonts w:cstheme="minorHAnsi"/>
                <w:bCs/>
                <w:sz w:val="20"/>
                <w:szCs w:val="20"/>
              </w:rPr>
            </w:pPr>
            <w:r>
              <w:rPr>
                <w:rFonts w:cstheme="minorHAnsi"/>
                <w:bCs/>
                <w:sz w:val="20"/>
                <w:szCs w:val="20"/>
              </w:rPr>
              <w:t>65,700</w:t>
            </w:r>
          </w:p>
        </w:tc>
      </w:tr>
      <w:tr w:rsidR="00F05F29" w:rsidRPr="00AC17D6" w14:paraId="4ABD9B4F" w14:textId="77777777" w:rsidTr="00B136BA">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7058D9" w14:textId="139EE119" w:rsidR="00F05F29" w:rsidRPr="000A3D06" w:rsidRDefault="00F05F29" w:rsidP="00B136BA">
            <w:pPr>
              <w:keepNext/>
              <w:keepLines/>
              <w:spacing w:before="60" w:after="60"/>
              <w:jc w:val="center"/>
              <w:rPr>
                <w:rFonts w:ascii="Calibri" w:eastAsia="Times New Roman" w:hAnsi="Calibri" w:cs="Times New Roman"/>
                <w:sz w:val="20"/>
                <w:szCs w:val="24"/>
              </w:rPr>
            </w:pPr>
            <w:r>
              <w:rPr>
                <w:rFonts w:ascii="Calibri" w:eastAsia="Times New Roman" w:hAnsi="Calibri" w:cs="Times New Roman"/>
                <w:sz w:val="20"/>
                <w:szCs w:val="24"/>
              </w:rPr>
              <w:t>995</w:t>
            </w:r>
            <w:r w:rsidR="0006032F">
              <w:rPr>
                <w:rFonts w:ascii="Calibri" w:eastAsia="Times New Roman" w:hAnsi="Calibri" w:cs="Times New Roman"/>
                <w:sz w:val="20"/>
                <w:szCs w:val="24"/>
              </w:rPr>
              <w:t>,</w:t>
            </w:r>
            <w:r>
              <w:rPr>
                <w:rFonts w:ascii="Calibri" w:eastAsia="Times New Roman" w:hAnsi="Calibri" w:cs="Times New Roman"/>
                <w:sz w:val="20"/>
                <w:szCs w:val="24"/>
              </w:rPr>
              <w:t>676</w:t>
            </w:r>
            <w:r w:rsidR="0006032F">
              <w:rPr>
                <w:rFonts w:ascii="Calibri" w:eastAsia="Times New Roman" w:hAnsi="Calibri" w:cs="Times New Roman"/>
                <w:sz w:val="20"/>
                <w:szCs w:val="24"/>
              </w:rPr>
              <w:t xml:space="preserve"> </w:t>
            </w:r>
            <w:r w:rsidR="0006032F">
              <w:rPr>
                <w:rFonts w:ascii="Calibri" w:eastAsia="Times New Roman" w:hAnsi="Calibri" w:cs="Times New Roman"/>
                <w:sz w:val="20"/>
                <w:szCs w:val="24"/>
              </w:rPr>
              <w:br/>
              <w:t>(USGS Gage 08019200)</w:t>
            </w:r>
          </w:p>
        </w:tc>
        <w:tc>
          <w:tcPr>
            <w:tcW w:w="12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0D6462" w14:textId="512E3879" w:rsidR="00F05F29" w:rsidRPr="000A3D06" w:rsidRDefault="00F05F29" w:rsidP="00B136BA">
            <w:pPr>
              <w:keepNext/>
              <w:keepLines/>
              <w:spacing w:before="60" w:after="60"/>
              <w:ind w:left="-59" w:right="-80"/>
              <w:jc w:val="center"/>
              <w:rPr>
                <w:rFonts w:eastAsia="Times New Roman" w:cstheme="minorHAnsi"/>
                <w:sz w:val="20"/>
                <w:szCs w:val="20"/>
              </w:rPr>
            </w:pPr>
            <w:r>
              <w:rPr>
                <w:rFonts w:eastAsia="Times New Roman" w:cstheme="minorHAnsi"/>
                <w:sz w:val="20"/>
                <w:szCs w:val="20"/>
              </w:rPr>
              <w:t>2,259</w:t>
            </w:r>
          </w:p>
        </w:tc>
        <w:tc>
          <w:tcPr>
            <w:tcW w:w="13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D0DE7E" w14:textId="7539633A" w:rsidR="00F05F29" w:rsidRPr="00F05F29" w:rsidRDefault="00F05F29" w:rsidP="00B136BA">
            <w:pPr>
              <w:keepNext/>
              <w:keepLines/>
              <w:spacing w:before="60" w:after="60"/>
              <w:ind w:right="-93" w:hanging="160"/>
              <w:jc w:val="center"/>
              <w:rPr>
                <w:rFonts w:eastAsia="Times New Roman" w:cstheme="minorHAnsi"/>
                <w:sz w:val="20"/>
                <w:szCs w:val="20"/>
              </w:rPr>
            </w:pPr>
            <w:r w:rsidRPr="00B136BA">
              <w:rPr>
                <w:color w:val="000000"/>
                <w:sz w:val="20"/>
                <w:szCs w:val="20"/>
              </w:rPr>
              <w:t>29,900</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F447EA" w14:textId="35A0B024" w:rsidR="00F05F29" w:rsidRPr="00F05F29" w:rsidRDefault="00F05F29" w:rsidP="00B136BA">
            <w:pPr>
              <w:keepNext/>
              <w:keepLines/>
              <w:spacing w:before="60" w:after="60"/>
              <w:ind w:left="-42" w:right="-172" w:hanging="7"/>
              <w:jc w:val="center"/>
              <w:rPr>
                <w:rFonts w:eastAsia="Times New Roman" w:cstheme="minorHAnsi"/>
                <w:sz w:val="20"/>
                <w:szCs w:val="20"/>
              </w:rPr>
            </w:pPr>
            <w:r w:rsidRPr="00B136BA">
              <w:rPr>
                <w:color w:val="000000"/>
                <w:sz w:val="20"/>
                <w:szCs w:val="20"/>
              </w:rPr>
              <w:t>38</w:t>
            </w:r>
            <w:r>
              <w:rPr>
                <w:color w:val="000000"/>
                <w:sz w:val="20"/>
                <w:szCs w:val="20"/>
              </w:rPr>
              <w:t>,</w:t>
            </w:r>
            <w:r w:rsidRPr="00B136BA">
              <w:rPr>
                <w:color w:val="000000"/>
                <w:sz w:val="20"/>
                <w:szCs w:val="20"/>
              </w:rPr>
              <w:t>500</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77A211" w14:textId="70922985" w:rsidR="00F05F29" w:rsidRPr="00F05F29" w:rsidRDefault="00F05F29">
            <w:pPr>
              <w:keepNext/>
              <w:keepLines/>
              <w:spacing w:before="60" w:after="60"/>
              <w:jc w:val="center"/>
              <w:rPr>
                <w:rFonts w:eastAsia="Times New Roman" w:cstheme="minorHAnsi"/>
                <w:sz w:val="20"/>
                <w:szCs w:val="20"/>
              </w:rPr>
            </w:pPr>
            <w:r w:rsidRPr="00B136BA">
              <w:rPr>
                <w:color w:val="000000"/>
                <w:sz w:val="20"/>
                <w:szCs w:val="20"/>
              </w:rPr>
              <w:t>44</w:t>
            </w:r>
            <w:r>
              <w:rPr>
                <w:color w:val="000000"/>
                <w:sz w:val="20"/>
                <w:szCs w:val="20"/>
              </w:rPr>
              <w:t>,</w:t>
            </w:r>
            <w:r w:rsidRPr="00B136BA">
              <w:rPr>
                <w:color w:val="000000"/>
                <w:sz w:val="20"/>
                <w:szCs w:val="20"/>
              </w:rPr>
              <w:t>500</w:t>
            </w:r>
          </w:p>
        </w:tc>
        <w:tc>
          <w:tcPr>
            <w:tcW w:w="14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9139A6" w14:textId="324FC85B" w:rsidR="00F05F29" w:rsidRPr="00F05F29" w:rsidRDefault="00F05F29">
            <w:pPr>
              <w:keepNext/>
              <w:keepLines/>
              <w:spacing w:before="60" w:after="60"/>
              <w:jc w:val="center"/>
              <w:rPr>
                <w:rFonts w:eastAsia="Times New Roman" w:cstheme="minorHAnsi"/>
                <w:sz w:val="20"/>
                <w:szCs w:val="20"/>
              </w:rPr>
            </w:pPr>
            <w:r w:rsidRPr="00B136BA">
              <w:rPr>
                <w:color w:val="000000"/>
                <w:sz w:val="20"/>
                <w:szCs w:val="20"/>
              </w:rPr>
              <w:t>50</w:t>
            </w:r>
            <w:r>
              <w:rPr>
                <w:color w:val="000000"/>
                <w:sz w:val="20"/>
                <w:szCs w:val="20"/>
              </w:rPr>
              <w:t>,</w:t>
            </w:r>
            <w:r w:rsidRPr="00B136BA">
              <w:rPr>
                <w:color w:val="000000"/>
                <w:sz w:val="20"/>
                <w:szCs w:val="20"/>
              </w:rPr>
              <w:t>100</w:t>
            </w:r>
          </w:p>
        </w:tc>
        <w:tc>
          <w:tcPr>
            <w:tcW w:w="11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5D561E" w14:textId="39C61A42" w:rsidR="00F05F29" w:rsidRPr="00F05F29" w:rsidRDefault="00F05F29">
            <w:pPr>
              <w:keepNext/>
              <w:keepLines/>
              <w:spacing w:before="60" w:after="60"/>
              <w:jc w:val="center"/>
              <w:rPr>
                <w:rFonts w:eastAsia="Times New Roman" w:cstheme="minorHAnsi"/>
                <w:sz w:val="20"/>
                <w:szCs w:val="20"/>
              </w:rPr>
            </w:pPr>
            <w:r w:rsidRPr="00B136BA">
              <w:rPr>
                <w:color w:val="000000"/>
                <w:sz w:val="20"/>
                <w:szCs w:val="20"/>
              </w:rPr>
              <w:t>61</w:t>
            </w:r>
            <w:r>
              <w:rPr>
                <w:color w:val="000000"/>
                <w:sz w:val="20"/>
                <w:szCs w:val="20"/>
              </w:rPr>
              <w:t>,</w:t>
            </w:r>
            <w:r w:rsidRPr="00B136BA">
              <w:rPr>
                <w:color w:val="000000"/>
                <w:sz w:val="20"/>
                <w:szCs w:val="20"/>
              </w:rPr>
              <w:t>900</w:t>
            </w:r>
          </w:p>
        </w:tc>
      </w:tr>
      <w:tr w:rsidR="00F05F29" w:rsidRPr="00E554EC" w14:paraId="05F18233" w14:textId="77777777" w:rsidTr="00B136BA">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vAlign w:val="center"/>
          </w:tcPr>
          <w:p w14:paraId="66FBFA71" w14:textId="7FEA2F96" w:rsidR="00F05F29" w:rsidRPr="000A3D06" w:rsidRDefault="00F05F29" w:rsidP="00B136BA">
            <w:pPr>
              <w:spacing w:before="40" w:after="20"/>
              <w:ind w:right="-43"/>
              <w:jc w:val="center"/>
              <w:rPr>
                <w:rFonts w:ascii="Calibri" w:eastAsia="Times New Roman" w:hAnsi="Calibri" w:cs="Arial"/>
                <w:sz w:val="20"/>
                <w:szCs w:val="20"/>
              </w:rPr>
            </w:pPr>
            <w:r>
              <w:rPr>
                <w:rFonts w:ascii="Calibri" w:eastAsia="Times New Roman" w:hAnsi="Calibri" w:cs="Arial"/>
                <w:sz w:val="20"/>
                <w:szCs w:val="20"/>
              </w:rPr>
              <w:t>825</w:t>
            </w:r>
            <w:r w:rsidR="0006032F">
              <w:rPr>
                <w:rFonts w:ascii="Calibri" w:eastAsia="Times New Roman" w:hAnsi="Calibri" w:cs="Arial"/>
                <w:sz w:val="20"/>
                <w:szCs w:val="20"/>
              </w:rPr>
              <w:t>,</w:t>
            </w:r>
            <w:r>
              <w:rPr>
                <w:rFonts w:ascii="Calibri" w:eastAsia="Times New Roman" w:hAnsi="Calibri" w:cs="Arial"/>
                <w:sz w:val="20"/>
                <w:szCs w:val="20"/>
              </w:rPr>
              <w:t>813</w:t>
            </w:r>
          </w:p>
        </w:tc>
        <w:tc>
          <w:tcPr>
            <w:tcW w:w="1215" w:type="dxa"/>
            <w:tcBorders>
              <w:top w:val="single" w:sz="4" w:space="0" w:color="auto"/>
              <w:left w:val="single" w:sz="4" w:space="0" w:color="auto"/>
              <w:bottom w:val="single" w:sz="4" w:space="0" w:color="auto"/>
              <w:right w:val="single" w:sz="4" w:space="0" w:color="auto"/>
            </w:tcBorders>
            <w:vAlign w:val="center"/>
          </w:tcPr>
          <w:p w14:paraId="6BC3AB99" w14:textId="563096FC" w:rsidR="00F05F29" w:rsidRPr="000A3D06" w:rsidRDefault="00F05F29" w:rsidP="00B136BA">
            <w:pPr>
              <w:spacing w:before="40" w:after="20"/>
              <w:ind w:left="-59" w:right="-80"/>
              <w:jc w:val="center"/>
              <w:rPr>
                <w:rFonts w:cstheme="minorHAnsi"/>
                <w:sz w:val="20"/>
                <w:szCs w:val="20"/>
              </w:rPr>
            </w:pPr>
            <w:r>
              <w:rPr>
                <w:rFonts w:cstheme="minorHAnsi"/>
                <w:sz w:val="20"/>
                <w:szCs w:val="20"/>
              </w:rPr>
              <w:t>2,304</w:t>
            </w:r>
          </w:p>
        </w:tc>
        <w:tc>
          <w:tcPr>
            <w:tcW w:w="1386" w:type="dxa"/>
            <w:tcBorders>
              <w:top w:val="single" w:sz="4" w:space="0" w:color="auto"/>
              <w:left w:val="single" w:sz="4" w:space="0" w:color="auto"/>
              <w:bottom w:val="single" w:sz="4" w:space="0" w:color="auto"/>
              <w:right w:val="single" w:sz="4" w:space="0" w:color="auto"/>
            </w:tcBorders>
            <w:vAlign w:val="center"/>
          </w:tcPr>
          <w:p w14:paraId="4C9AF1A9" w14:textId="211D2760" w:rsidR="00F05F29" w:rsidRPr="00F05F29" w:rsidRDefault="00F05F29" w:rsidP="00B136BA">
            <w:pPr>
              <w:spacing w:before="40" w:after="20"/>
              <w:ind w:left="29" w:right="-93" w:hanging="160"/>
              <w:jc w:val="center"/>
              <w:rPr>
                <w:rFonts w:eastAsia="Times New Roman" w:cstheme="minorHAnsi"/>
                <w:sz w:val="20"/>
                <w:szCs w:val="20"/>
              </w:rPr>
            </w:pPr>
            <w:r w:rsidRPr="00B136BA">
              <w:rPr>
                <w:color w:val="000000"/>
                <w:sz w:val="20"/>
                <w:szCs w:val="20"/>
              </w:rPr>
              <w:t>30,300</w:t>
            </w:r>
          </w:p>
        </w:tc>
        <w:tc>
          <w:tcPr>
            <w:tcW w:w="1331" w:type="dxa"/>
            <w:tcBorders>
              <w:top w:val="single" w:sz="4" w:space="0" w:color="auto"/>
              <w:left w:val="single" w:sz="4" w:space="0" w:color="auto"/>
              <w:bottom w:val="single" w:sz="4" w:space="0" w:color="auto"/>
              <w:right w:val="single" w:sz="4" w:space="0" w:color="auto"/>
            </w:tcBorders>
            <w:vAlign w:val="center"/>
          </w:tcPr>
          <w:p w14:paraId="6F35BB94" w14:textId="767C61F1" w:rsidR="00F05F29" w:rsidRPr="00F05F29" w:rsidRDefault="00F05F29" w:rsidP="00B136BA">
            <w:pPr>
              <w:spacing w:before="40" w:after="20"/>
              <w:ind w:left="-42" w:right="-172" w:hanging="7"/>
              <w:jc w:val="center"/>
              <w:rPr>
                <w:rFonts w:eastAsia="Times New Roman" w:cstheme="minorHAnsi"/>
                <w:sz w:val="20"/>
                <w:szCs w:val="20"/>
              </w:rPr>
            </w:pPr>
            <w:r w:rsidRPr="00B136BA">
              <w:rPr>
                <w:color w:val="000000"/>
                <w:sz w:val="20"/>
                <w:szCs w:val="20"/>
              </w:rPr>
              <w:t>39</w:t>
            </w:r>
            <w:r>
              <w:rPr>
                <w:color w:val="000000"/>
                <w:sz w:val="20"/>
                <w:szCs w:val="20"/>
              </w:rPr>
              <w:t>,</w:t>
            </w:r>
            <w:r w:rsidRPr="00B136BA">
              <w:rPr>
                <w:color w:val="000000"/>
                <w:sz w:val="20"/>
                <w:szCs w:val="20"/>
              </w:rPr>
              <w:t>015</w:t>
            </w:r>
          </w:p>
        </w:tc>
        <w:tc>
          <w:tcPr>
            <w:tcW w:w="1331" w:type="dxa"/>
            <w:tcBorders>
              <w:top w:val="single" w:sz="4" w:space="0" w:color="auto"/>
              <w:left w:val="single" w:sz="4" w:space="0" w:color="auto"/>
              <w:bottom w:val="single" w:sz="4" w:space="0" w:color="auto"/>
              <w:right w:val="single" w:sz="4" w:space="0" w:color="auto"/>
            </w:tcBorders>
            <w:vAlign w:val="center"/>
          </w:tcPr>
          <w:p w14:paraId="7B6A1F23" w14:textId="1CC6531D" w:rsidR="00F05F29" w:rsidRPr="00F05F29" w:rsidRDefault="00F05F29">
            <w:pPr>
              <w:spacing w:before="40" w:after="20"/>
              <w:ind w:left="29" w:right="-43"/>
              <w:jc w:val="center"/>
              <w:rPr>
                <w:rFonts w:eastAsia="Times New Roman" w:cstheme="minorHAnsi"/>
                <w:sz w:val="20"/>
                <w:szCs w:val="20"/>
              </w:rPr>
            </w:pPr>
            <w:r w:rsidRPr="00B136BA">
              <w:rPr>
                <w:color w:val="000000"/>
                <w:sz w:val="20"/>
                <w:szCs w:val="20"/>
              </w:rPr>
              <w:t>45</w:t>
            </w:r>
            <w:r>
              <w:rPr>
                <w:color w:val="000000"/>
                <w:sz w:val="20"/>
                <w:szCs w:val="20"/>
              </w:rPr>
              <w:t>,</w:t>
            </w:r>
            <w:r w:rsidRPr="00B136BA">
              <w:rPr>
                <w:color w:val="000000"/>
                <w:sz w:val="20"/>
                <w:szCs w:val="20"/>
              </w:rPr>
              <w:t>096</w:t>
            </w:r>
          </w:p>
        </w:tc>
        <w:tc>
          <w:tcPr>
            <w:tcW w:w="1432" w:type="dxa"/>
            <w:tcBorders>
              <w:top w:val="single" w:sz="4" w:space="0" w:color="auto"/>
              <w:left w:val="single" w:sz="4" w:space="0" w:color="auto"/>
              <w:bottom w:val="single" w:sz="4" w:space="0" w:color="auto"/>
              <w:right w:val="single" w:sz="4" w:space="0" w:color="auto"/>
            </w:tcBorders>
            <w:vAlign w:val="center"/>
          </w:tcPr>
          <w:p w14:paraId="31398404" w14:textId="7F6F3D0C" w:rsidR="00F05F29" w:rsidRPr="00F05F29" w:rsidRDefault="00F05F29">
            <w:pPr>
              <w:spacing w:before="40" w:after="20"/>
              <w:ind w:left="29" w:right="-43"/>
              <w:jc w:val="center"/>
              <w:rPr>
                <w:rFonts w:eastAsia="Times New Roman" w:cstheme="minorHAnsi"/>
                <w:sz w:val="20"/>
                <w:szCs w:val="20"/>
              </w:rPr>
            </w:pPr>
            <w:r w:rsidRPr="00B136BA">
              <w:rPr>
                <w:color w:val="000000"/>
                <w:sz w:val="20"/>
                <w:szCs w:val="20"/>
              </w:rPr>
              <w:t>50</w:t>
            </w:r>
            <w:r>
              <w:rPr>
                <w:color w:val="000000"/>
                <w:sz w:val="20"/>
                <w:szCs w:val="20"/>
              </w:rPr>
              <w:t>,</w:t>
            </w:r>
            <w:r w:rsidRPr="00B136BA">
              <w:rPr>
                <w:color w:val="000000"/>
                <w:sz w:val="20"/>
                <w:szCs w:val="20"/>
              </w:rPr>
              <w:t>771</w:t>
            </w:r>
          </w:p>
        </w:tc>
        <w:tc>
          <w:tcPr>
            <w:tcW w:w="1184" w:type="dxa"/>
            <w:tcBorders>
              <w:top w:val="single" w:sz="4" w:space="0" w:color="auto"/>
              <w:left w:val="single" w:sz="4" w:space="0" w:color="auto"/>
              <w:bottom w:val="single" w:sz="4" w:space="0" w:color="auto"/>
              <w:right w:val="single" w:sz="4" w:space="0" w:color="auto"/>
            </w:tcBorders>
            <w:vAlign w:val="center"/>
          </w:tcPr>
          <w:p w14:paraId="068A6280" w14:textId="6985FA6E" w:rsidR="00F05F29" w:rsidRPr="00F05F29" w:rsidRDefault="00F05F29">
            <w:pPr>
              <w:spacing w:before="40" w:after="20"/>
              <w:ind w:left="29" w:right="-43"/>
              <w:jc w:val="center"/>
              <w:rPr>
                <w:rFonts w:eastAsia="Times New Roman" w:cstheme="minorHAnsi"/>
                <w:sz w:val="20"/>
                <w:szCs w:val="20"/>
              </w:rPr>
            </w:pPr>
            <w:r w:rsidRPr="00B136BA">
              <w:rPr>
                <w:color w:val="000000"/>
                <w:sz w:val="20"/>
                <w:szCs w:val="20"/>
              </w:rPr>
              <w:t>62</w:t>
            </w:r>
            <w:r>
              <w:rPr>
                <w:color w:val="000000"/>
                <w:sz w:val="20"/>
                <w:szCs w:val="20"/>
              </w:rPr>
              <w:t>,</w:t>
            </w:r>
            <w:r w:rsidRPr="00B136BA">
              <w:rPr>
                <w:color w:val="000000"/>
                <w:sz w:val="20"/>
                <w:szCs w:val="20"/>
              </w:rPr>
              <w:t>729</w:t>
            </w:r>
          </w:p>
        </w:tc>
      </w:tr>
      <w:tr w:rsidR="00F05F29" w:rsidRPr="00AC17D6" w14:paraId="3830E530" w14:textId="77777777" w:rsidTr="00B136BA">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1C8CC3" w14:textId="53E53E94" w:rsidR="00F05F29" w:rsidRPr="000A3D06" w:rsidRDefault="00F05F29" w:rsidP="00B136BA">
            <w:pPr>
              <w:keepNext/>
              <w:keepLines/>
              <w:spacing w:before="60" w:after="60"/>
              <w:jc w:val="center"/>
              <w:rPr>
                <w:rFonts w:ascii="Calibri" w:eastAsia="Times New Roman" w:hAnsi="Calibri" w:cs="Times New Roman"/>
                <w:sz w:val="20"/>
                <w:szCs w:val="24"/>
              </w:rPr>
            </w:pPr>
            <w:r>
              <w:rPr>
                <w:rFonts w:ascii="Calibri" w:eastAsia="Times New Roman" w:hAnsi="Calibri" w:cs="Times New Roman"/>
                <w:sz w:val="20"/>
                <w:szCs w:val="24"/>
              </w:rPr>
              <w:t>777</w:t>
            </w:r>
            <w:r w:rsidR="0006032F">
              <w:rPr>
                <w:rFonts w:ascii="Calibri" w:eastAsia="Times New Roman" w:hAnsi="Calibri" w:cs="Times New Roman"/>
                <w:sz w:val="20"/>
                <w:szCs w:val="24"/>
              </w:rPr>
              <w:t>,</w:t>
            </w:r>
            <w:r>
              <w:rPr>
                <w:rFonts w:ascii="Calibri" w:eastAsia="Times New Roman" w:hAnsi="Calibri" w:cs="Times New Roman"/>
                <w:sz w:val="20"/>
                <w:szCs w:val="24"/>
              </w:rPr>
              <w:t>651</w:t>
            </w:r>
          </w:p>
        </w:tc>
        <w:tc>
          <w:tcPr>
            <w:tcW w:w="12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50CB16" w14:textId="1C9E8DD5" w:rsidR="00F05F29" w:rsidRPr="000A3D06" w:rsidRDefault="00F05F29" w:rsidP="00B136BA">
            <w:pPr>
              <w:keepNext/>
              <w:keepLines/>
              <w:spacing w:before="60" w:after="60"/>
              <w:ind w:left="-59" w:right="-80"/>
              <w:jc w:val="center"/>
              <w:rPr>
                <w:rFonts w:ascii="Calibri" w:eastAsia="Times New Roman" w:hAnsi="Calibri" w:cs="Times New Roman"/>
                <w:sz w:val="20"/>
                <w:szCs w:val="24"/>
              </w:rPr>
            </w:pPr>
            <w:r>
              <w:rPr>
                <w:rFonts w:ascii="Calibri" w:eastAsia="Times New Roman" w:hAnsi="Calibri" w:cs="Times New Roman"/>
                <w:sz w:val="20"/>
                <w:szCs w:val="24"/>
              </w:rPr>
              <w:t>2,435</w:t>
            </w:r>
          </w:p>
        </w:tc>
        <w:tc>
          <w:tcPr>
            <w:tcW w:w="13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8BF851" w14:textId="09B3E499" w:rsidR="00F05F29" w:rsidRPr="00B136BA" w:rsidRDefault="00F05F29" w:rsidP="00B136BA">
            <w:pPr>
              <w:keepNext/>
              <w:keepLines/>
              <w:spacing w:before="60" w:after="60"/>
              <w:ind w:right="-93" w:hanging="160"/>
              <w:jc w:val="center"/>
              <w:rPr>
                <w:rFonts w:eastAsia="Times New Roman" w:cs="Times New Roman"/>
                <w:sz w:val="20"/>
                <w:szCs w:val="20"/>
              </w:rPr>
            </w:pPr>
            <w:r w:rsidRPr="00B136BA">
              <w:rPr>
                <w:color w:val="000000"/>
                <w:sz w:val="20"/>
                <w:szCs w:val="20"/>
              </w:rPr>
              <w:t>31,460</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C1EF80" w14:textId="5555683E" w:rsidR="00F05F29" w:rsidRPr="00B136BA" w:rsidRDefault="00F05F29" w:rsidP="00B136BA">
            <w:pPr>
              <w:keepNext/>
              <w:keepLines/>
              <w:spacing w:before="60" w:after="60"/>
              <w:ind w:left="-42" w:right="-172" w:hanging="7"/>
              <w:jc w:val="center"/>
              <w:rPr>
                <w:rFonts w:eastAsia="Times New Roman" w:cs="Times New Roman"/>
                <w:sz w:val="20"/>
                <w:szCs w:val="20"/>
              </w:rPr>
            </w:pPr>
            <w:r w:rsidRPr="00B136BA">
              <w:rPr>
                <w:color w:val="000000"/>
                <w:sz w:val="20"/>
                <w:szCs w:val="20"/>
              </w:rPr>
              <w:t>40</w:t>
            </w:r>
            <w:r>
              <w:rPr>
                <w:color w:val="000000"/>
                <w:sz w:val="20"/>
                <w:szCs w:val="20"/>
              </w:rPr>
              <w:t>,</w:t>
            </w:r>
            <w:r w:rsidRPr="00B136BA">
              <w:rPr>
                <w:color w:val="000000"/>
                <w:sz w:val="20"/>
                <w:szCs w:val="20"/>
              </w:rPr>
              <w:t>509</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0DE48E" w14:textId="488D083C" w:rsidR="00F05F29" w:rsidRPr="00B136BA" w:rsidRDefault="00F05F29">
            <w:pPr>
              <w:keepNext/>
              <w:keepLines/>
              <w:spacing w:before="60" w:after="60"/>
              <w:jc w:val="center"/>
              <w:rPr>
                <w:rFonts w:eastAsia="Times New Roman" w:cs="Times New Roman"/>
                <w:sz w:val="20"/>
                <w:szCs w:val="20"/>
              </w:rPr>
            </w:pPr>
            <w:r w:rsidRPr="00B136BA">
              <w:rPr>
                <w:color w:val="000000"/>
                <w:sz w:val="20"/>
                <w:szCs w:val="20"/>
              </w:rPr>
              <w:t>46</w:t>
            </w:r>
            <w:r>
              <w:rPr>
                <w:color w:val="000000"/>
                <w:sz w:val="20"/>
                <w:szCs w:val="20"/>
              </w:rPr>
              <w:t>,</w:t>
            </w:r>
            <w:r w:rsidRPr="00B136BA">
              <w:rPr>
                <w:color w:val="000000"/>
                <w:sz w:val="20"/>
                <w:szCs w:val="20"/>
              </w:rPr>
              <w:t>822</w:t>
            </w:r>
          </w:p>
        </w:tc>
        <w:tc>
          <w:tcPr>
            <w:tcW w:w="14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05FA5E" w14:textId="6581CD59" w:rsidR="00F05F29" w:rsidRPr="00B136BA" w:rsidRDefault="00F05F29">
            <w:pPr>
              <w:keepNext/>
              <w:keepLines/>
              <w:spacing w:before="60" w:after="60"/>
              <w:jc w:val="center"/>
              <w:rPr>
                <w:rFonts w:eastAsia="Times New Roman" w:cs="Times New Roman"/>
                <w:sz w:val="20"/>
                <w:szCs w:val="20"/>
              </w:rPr>
            </w:pPr>
            <w:r w:rsidRPr="00B136BA">
              <w:rPr>
                <w:color w:val="000000"/>
                <w:sz w:val="20"/>
                <w:szCs w:val="20"/>
              </w:rPr>
              <w:t>52</w:t>
            </w:r>
            <w:r>
              <w:rPr>
                <w:color w:val="000000"/>
                <w:sz w:val="20"/>
                <w:szCs w:val="20"/>
              </w:rPr>
              <w:t>,</w:t>
            </w:r>
            <w:r w:rsidRPr="00B136BA">
              <w:rPr>
                <w:color w:val="000000"/>
                <w:sz w:val="20"/>
                <w:szCs w:val="20"/>
              </w:rPr>
              <w:t>715</w:t>
            </w:r>
          </w:p>
        </w:tc>
        <w:tc>
          <w:tcPr>
            <w:tcW w:w="11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62DFCF" w14:textId="3FAFAA38" w:rsidR="00F05F29" w:rsidRPr="00B136BA" w:rsidRDefault="00F05F29">
            <w:pPr>
              <w:keepNext/>
              <w:keepLines/>
              <w:spacing w:before="60" w:after="60"/>
              <w:jc w:val="center"/>
              <w:rPr>
                <w:rFonts w:eastAsia="Times New Roman" w:cs="Times New Roman"/>
                <w:sz w:val="20"/>
                <w:szCs w:val="20"/>
              </w:rPr>
            </w:pPr>
            <w:r w:rsidRPr="00B136BA">
              <w:rPr>
                <w:color w:val="000000"/>
                <w:sz w:val="20"/>
                <w:szCs w:val="20"/>
              </w:rPr>
              <w:t>65</w:t>
            </w:r>
            <w:r>
              <w:rPr>
                <w:color w:val="000000"/>
                <w:sz w:val="20"/>
                <w:szCs w:val="20"/>
              </w:rPr>
              <w:t>,</w:t>
            </w:r>
            <w:r w:rsidRPr="00B136BA">
              <w:rPr>
                <w:color w:val="000000"/>
                <w:sz w:val="20"/>
                <w:szCs w:val="20"/>
              </w:rPr>
              <w:t>130</w:t>
            </w:r>
          </w:p>
        </w:tc>
      </w:tr>
      <w:tr w:rsidR="00F05F29" w:rsidRPr="00E554EC" w14:paraId="3FCBCA51" w14:textId="77777777" w:rsidTr="00B136BA">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vAlign w:val="center"/>
          </w:tcPr>
          <w:p w14:paraId="46D525DF" w14:textId="51220CD8" w:rsidR="00F05F29" w:rsidRPr="000A3D06" w:rsidRDefault="00F05F29" w:rsidP="00B136BA">
            <w:pPr>
              <w:spacing w:before="40" w:after="20"/>
              <w:ind w:right="-43"/>
              <w:jc w:val="center"/>
              <w:rPr>
                <w:rFonts w:ascii="Calibri" w:eastAsia="Times New Roman" w:hAnsi="Calibri" w:cs="Arial"/>
                <w:sz w:val="20"/>
                <w:szCs w:val="20"/>
              </w:rPr>
            </w:pPr>
            <w:r>
              <w:rPr>
                <w:rFonts w:ascii="Calibri" w:eastAsia="Times New Roman" w:hAnsi="Calibri" w:cs="Arial"/>
                <w:sz w:val="20"/>
                <w:szCs w:val="20"/>
              </w:rPr>
              <w:t>739</w:t>
            </w:r>
            <w:r w:rsidR="0006032F">
              <w:rPr>
                <w:rFonts w:ascii="Calibri" w:eastAsia="Times New Roman" w:hAnsi="Calibri" w:cs="Arial"/>
                <w:sz w:val="20"/>
                <w:szCs w:val="20"/>
              </w:rPr>
              <w:t>,</w:t>
            </w:r>
            <w:r>
              <w:rPr>
                <w:rFonts w:ascii="Calibri" w:eastAsia="Times New Roman" w:hAnsi="Calibri" w:cs="Arial"/>
                <w:sz w:val="20"/>
                <w:szCs w:val="20"/>
              </w:rPr>
              <w:t>281</w:t>
            </w:r>
            <w:r w:rsidR="0006032F">
              <w:rPr>
                <w:rFonts w:ascii="Calibri" w:eastAsia="Times New Roman" w:hAnsi="Calibri" w:cs="Arial"/>
                <w:sz w:val="20"/>
                <w:szCs w:val="20"/>
              </w:rPr>
              <w:t xml:space="preserve"> </w:t>
            </w:r>
            <w:r w:rsidR="0006032F">
              <w:rPr>
                <w:rFonts w:ascii="Calibri" w:eastAsia="Times New Roman" w:hAnsi="Calibri" w:cs="Arial"/>
                <w:sz w:val="20"/>
                <w:szCs w:val="20"/>
              </w:rPr>
              <w:br/>
              <w:t>(USGS Gage 08020000)</w:t>
            </w:r>
          </w:p>
        </w:tc>
        <w:tc>
          <w:tcPr>
            <w:tcW w:w="1215" w:type="dxa"/>
            <w:tcBorders>
              <w:top w:val="single" w:sz="4" w:space="0" w:color="auto"/>
              <w:left w:val="single" w:sz="4" w:space="0" w:color="auto"/>
              <w:bottom w:val="single" w:sz="4" w:space="0" w:color="auto"/>
              <w:right w:val="single" w:sz="4" w:space="0" w:color="auto"/>
            </w:tcBorders>
            <w:vAlign w:val="center"/>
          </w:tcPr>
          <w:p w14:paraId="7A1AC821" w14:textId="2253A6E4" w:rsidR="00F05F29" w:rsidRPr="000A3D06" w:rsidRDefault="00F05F29" w:rsidP="00B136BA">
            <w:pPr>
              <w:spacing w:before="40" w:after="20"/>
              <w:ind w:left="-59" w:right="-80"/>
              <w:jc w:val="center"/>
              <w:rPr>
                <w:rFonts w:cstheme="minorHAnsi"/>
                <w:sz w:val="20"/>
                <w:szCs w:val="20"/>
              </w:rPr>
            </w:pPr>
            <w:r>
              <w:rPr>
                <w:rFonts w:cstheme="minorHAnsi"/>
                <w:sz w:val="20"/>
                <w:szCs w:val="20"/>
              </w:rPr>
              <w:t>2,791</w:t>
            </w:r>
          </w:p>
        </w:tc>
        <w:tc>
          <w:tcPr>
            <w:tcW w:w="1386" w:type="dxa"/>
            <w:tcBorders>
              <w:top w:val="single" w:sz="4" w:space="0" w:color="auto"/>
              <w:left w:val="single" w:sz="4" w:space="0" w:color="auto"/>
              <w:bottom w:val="single" w:sz="4" w:space="0" w:color="auto"/>
              <w:right w:val="single" w:sz="4" w:space="0" w:color="auto"/>
            </w:tcBorders>
            <w:vAlign w:val="center"/>
          </w:tcPr>
          <w:p w14:paraId="707C9E4F" w14:textId="7E364C4B" w:rsidR="00F05F29" w:rsidRPr="00F05F29" w:rsidRDefault="00F05F29" w:rsidP="00B136BA">
            <w:pPr>
              <w:spacing w:before="40" w:after="20"/>
              <w:ind w:left="29" w:right="-93" w:hanging="160"/>
              <w:jc w:val="center"/>
              <w:rPr>
                <w:rFonts w:eastAsia="Times New Roman" w:cstheme="minorHAnsi"/>
                <w:sz w:val="20"/>
                <w:szCs w:val="20"/>
              </w:rPr>
            </w:pPr>
            <w:r w:rsidRPr="00B136BA">
              <w:rPr>
                <w:color w:val="000000"/>
                <w:sz w:val="20"/>
                <w:szCs w:val="20"/>
              </w:rPr>
              <w:t>34,500</w:t>
            </w:r>
          </w:p>
        </w:tc>
        <w:tc>
          <w:tcPr>
            <w:tcW w:w="1331" w:type="dxa"/>
            <w:tcBorders>
              <w:top w:val="single" w:sz="4" w:space="0" w:color="auto"/>
              <w:left w:val="single" w:sz="4" w:space="0" w:color="auto"/>
              <w:bottom w:val="single" w:sz="4" w:space="0" w:color="auto"/>
              <w:right w:val="single" w:sz="4" w:space="0" w:color="auto"/>
            </w:tcBorders>
            <w:vAlign w:val="center"/>
          </w:tcPr>
          <w:p w14:paraId="77D2345B" w14:textId="0419E6CA" w:rsidR="00F05F29" w:rsidRPr="00F05F29" w:rsidRDefault="00F05F29" w:rsidP="00B136BA">
            <w:pPr>
              <w:spacing w:before="40" w:after="20"/>
              <w:ind w:left="-42" w:right="-172" w:hanging="7"/>
              <w:jc w:val="center"/>
              <w:rPr>
                <w:rFonts w:eastAsia="Times New Roman" w:cstheme="minorHAnsi"/>
                <w:sz w:val="20"/>
                <w:szCs w:val="20"/>
              </w:rPr>
            </w:pPr>
            <w:r w:rsidRPr="00B136BA">
              <w:rPr>
                <w:color w:val="000000"/>
                <w:sz w:val="20"/>
                <w:szCs w:val="20"/>
              </w:rPr>
              <w:t>45</w:t>
            </w:r>
            <w:r>
              <w:rPr>
                <w:color w:val="000000"/>
                <w:sz w:val="20"/>
                <w:szCs w:val="20"/>
              </w:rPr>
              <w:t>,</w:t>
            </w:r>
            <w:r w:rsidRPr="00B136BA">
              <w:rPr>
                <w:color w:val="000000"/>
                <w:sz w:val="20"/>
                <w:szCs w:val="20"/>
              </w:rPr>
              <w:t>400</w:t>
            </w:r>
          </w:p>
        </w:tc>
        <w:tc>
          <w:tcPr>
            <w:tcW w:w="1331" w:type="dxa"/>
            <w:tcBorders>
              <w:top w:val="single" w:sz="4" w:space="0" w:color="auto"/>
              <w:left w:val="single" w:sz="4" w:space="0" w:color="auto"/>
              <w:bottom w:val="single" w:sz="4" w:space="0" w:color="auto"/>
              <w:right w:val="single" w:sz="4" w:space="0" w:color="auto"/>
            </w:tcBorders>
            <w:vAlign w:val="center"/>
          </w:tcPr>
          <w:p w14:paraId="562F8A68" w14:textId="70B78B80" w:rsidR="00F05F29" w:rsidRPr="00F05F29" w:rsidRDefault="00F05F29">
            <w:pPr>
              <w:spacing w:before="40" w:after="20"/>
              <w:ind w:left="29" w:right="-43"/>
              <w:jc w:val="center"/>
              <w:rPr>
                <w:rFonts w:eastAsia="Times New Roman" w:cstheme="minorHAnsi"/>
                <w:sz w:val="20"/>
                <w:szCs w:val="20"/>
              </w:rPr>
            </w:pPr>
            <w:r w:rsidRPr="00B136BA">
              <w:rPr>
                <w:color w:val="000000"/>
                <w:sz w:val="20"/>
                <w:szCs w:val="20"/>
              </w:rPr>
              <w:t>53</w:t>
            </w:r>
            <w:r>
              <w:rPr>
                <w:color w:val="000000"/>
                <w:sz w:val="20"/>
                <w:szCs w:val="20"/>
              </w:rPr>
              <w:t>,</w:t>
            </w:r>
            <w:r w:rsidRPr="00B136BA">
              <w:rPr>
                <w:color w:val="000000"/>
                <w:sz w:val="20"/>
                <w:szCs w:val="20"/>
              </w:rPr>
              <w:t>200</w:t>
            </w:r>
          </w:p>
        </w:tc>
        <w:tc>
          <w:tcPr>
            <w:tcW w:w="1432" w:type="dxa"/>
            <w:tcBorders>
              <w:top w:val="single" w:sz="4" w:space="0" w:color="auto"/>
              <w:left w:val="single" w:sz="4" w:space="0" w:color="auto"/>
              <w:bottom w:val="single" w:sz="4" w:space="0" w:color="auto"/>
              <w:right w:val="single" w:sz="4" w:space="0" w:color="auto"/>
            </w:tcBorders>
            <w:vAlign w:val="center"/>
          </w:tcPr>
          <w:p w14:paraId="78DDA1A7" w14:textId="4C6FAF93" w:rsidR="00F05F29" w:rsidRPr="00F05F29" w:rsidRDefault="00F05F29">
            <w:pPr>
              <w:spacing w:before="40" w:after="20"/>
              <w:ind w:left="29" w:right="-43"/>
              <w:jc w:val="center"/>
              <w:rPr>
                <w:rFonts w:eastAsia="Times New Roman" w:cstheme="minorHAnsi"/>
                <w:sz w:val="20"/>
                <w:szCs w:val="20"/>
              </w:rPr>
            </w:pPr>
            <w:r w:rsidRPr="00B136BA">
              <w:rPr>
                <w:color w:val="000000"/>
                <w:sz w:val="20"/>
                <w:szCs w:val="20"/>
              </w:rPr>
              <w:t>60</w:t>
            </w:r>
            <w:r>
              <w:rPr>
                <w:color w:val="000000"/>
                <w:sz w:val="20"/>
                <w:szCs w:val="20"/>
              </w:rPr>
              <w:t>,</w:t>
            </w:r>
            <w:r w:rsidRPr="00B136BA">
              <w:rPr>
                <w:color w:val="000000"/>
                <w:sz w:val="20"/>
                <w:szCs w:val="20"/>
              </w:rPr>
              <w:t>500</w:t>
            </w:r>
          </w:p>
        </w:tc>
        <w:tc>
          <w:tcPr>
            <w:tcW w:w="1184" w:type="dxa"/>
            <w:tcBorders>
              <w:top w:val="single" w:sz="4" w:space="0" w:color="auto"/>
              <w:left w:val="single" w:sz="4" w:space="0" w:color="auto"/>
              <w:bottom w:val="single" w:sz="4" w:space="0" w:color="auto"/>
              <w:right w:val="single" w:sz="4" w:space="0" w:color="auto"/>
            </w:tcBorders>
            <w:vAlign w:val="center"/>
          </w:tcPr>
          <w:p w14:paraId="698F76C1" w14:textId="73AF80D4" w:rsidR="00F05F29" w:rsidRPr="00F05F29" w:rsidRDefault="00F05F29">
            <w:pPr>
              <w:spacing w:before="40" w:after="20"/>
              <w:ind w:left="29" w:right="-43"/>
              <w:jc w:val="center"/>
              <w:rPr>
                <w:rFonts w:eastAsia="Times New Roman" w:cstheme="minorHAnsi"/>
                <w:sz w:val="20"/>
                <w:szCs w:val="20"/>
              </w:rPr>
            </w:pPr>
            <w:r w:rsidRPr="00B136BA">
              <w:rPr>
                <w:color w:val="000000"/>
                <w:sz w:val="20"/>
                <w:szCs w:val="20"/>
              </w:rPr>
              <w:t>75</w:t>
            </w:r>
            <w:r>
              <w:rPr>
                <w:color w:val="000000"/>
                <w:sz w:val="20"/>
                <w:szCs w:val="20"/>
              </w:rPr>
              <w:t>,</w:t>
            </w:r>
            <w:r w:rsidRPr="00B136BA">
              <w:rPr>
                <w:color w:val="000000"/>
                <w:sz w:val="20"/>
                <w:szCs w:val="20"/>
              </w:rPr>
              <w:t>600</w:t>
            </w:r>
          </w:p>
        </w:tc>
      </w:tr>
      <w:tr w:rsidR="00F05F29" w:rsidRPr="00AC17D6" w14:paraId="2512595E" w14:textId="77777777" w:rsidTr="00B136BA">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1D571A" w14:textId="2EEE2A78" w:rsidR="00F05F29" w:rsidRPr="000A3D06" w:rsidRDefault="00F05F29" w:rsidP="00B136BA">
            <w:pPr>
              <w:keepNext/>
              <w:keepLines/>
              <w:spacing w:before="60" w:after="60"/>
              <w:jc w:val="center"/>
              <w:rPr>
                <w:rFonts w:ascii="Calibri" w:eastAsia="Times New Roman" w:hAnsi="Calibri" w:cs="Times New Roman"/>
                <w:sz w:val="20"/>
                <w:szCs w:val="24"/>
              </w:rPr>
            </w:pPr>
            <w:r>
              <w:rPr>
                <w:rFonts w:ascii="Calibri" w:eastAsia="Times New Roman" w:hAnsi="Calibri" w:cs="Times New Roman"/>
                <w:sz w:val="20"/>
                <w:szCs w:val="24"/>
              </w:rPr>
              <w:t>665</w:t>
            </w:r>
            <w:r w:rsidR="0006032F">
              <w:rPr>
                <w:rFonts w:ascii="Calibri" w:eastAsia="Times New Roman" w:hAnsi="Calibri" w:cs="Times New Roman"/>
                <w:sz w:val="20"/>
                <w:szCs w:val="24"/>
              </w:rPr>
              <w:t>,</w:t>
            </w:r>
            <w:r>
              <w:rPr>
                <w:rFonts w:ascii="Calibri" w:eastAsia="Times New Roman" w:hAnsi="Calibri" w:cs="Times New Roman"/>
                <w:sz w:val="20"/>
                <w:szCs w:val="24"/>
              </w:rPr>
              <w:t>740</w:t>
            </w:r>
          </w:p>
        </w:tc>
        <w:tc>
          <w:tcPr>
            <w:tcW w:w="12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A33378" w14:textId="01E01530" w:rsidR="00F05F29" w:rsidRPr="000A3D06" w:rsidRDefault="00F05F29" w:rsidP="00B136BA">
            <w:pPr>
              <w:keepNext/>
              <w:keepLines/>
              <w:spacing w:before="60" w:after="60"/>
              <w:ind w:left="-59" w:right="-80"/>
              <w:jc w:val="center"/>
              <w:rPr>
                <w:rFonts w:eastAsia="Times New Roman" w:cstheme="minorHAnsi"/>
                <w:sz w:val="20"/>
                <w:szCs w:val="20"/>
              </w:rPr>
            </w:pPr>
            <w:r>
              <w:rPr>
                <w:rFonts w:eastAsia="Times New Roman" w:cstheme="minorHAnsi"/>
                <w:sz w:val="20"/>
                <w:szCs w:val="20"/>
              </w:rPr>
              <w:t>2,946</w:t>
            </w:r>
          </w:p>
        </w:tc>
        <w:tc>
          <w:tcPr>
            <w:tcW w:w="13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FA772E" w14:textId="0C9992E1" w:rsidR="00F05F29" w:rsidRPr="00F05F29" w:rsidRDefault="00F05F29" w:rsidP="00B136BA">
            <w:pPr>
              <w:keepNext/>
              <w:keepLines/>
              <w:spacing w:before="60" w:after="60"/>
              <w:ind w:right="-93" w:hanging="160"/>
              <w:jc w:val="center"/>
              <w:rPr>
                <w:rFonts w:eastAsia="Times New Roman" w:cstheme="minorHAnsi"/>
                <w:sz w:val="20"/>
                <w:szCs w:val="20"/>
              </w:rPr>
            </w:pPr>
            <w:r w:rsidRPr="00B136BA">
              <w:rPr>
                <w:color w:val="000000"/>
                <w:sz w:val="20"/>
                <w:szCs w:val="20"/>
              </w:rPr>
              <w:t>31,313</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BB11D4" w14:textId="7AA47D4E" w:rsidR="00F05F29" w:rsidRPr="00F05F29" w:rsidRDefault="00F05F29" w:rsidP="00B136BA">
            <w:pPr>
              <w:keepNext/>
              <w:keepLines/>
              <w:spacing w:before="60" w:after="60"/>
              <w:ind w:left="-42" w:right="-172" w:hanging="7"/>
              <w:jc w:val="center"/>
              <w:rPr>
                <w:rFonts w:eastAsia="Times New Roman" w:cstheme="minorHAnsi"/>
                <w:sz w:val="20"/>
                <w:szCs w:val="20"/>
              </w:rPr>
            </w:pPr>
            <w:r w:rsidRPr="00B136BA">
              <w:rPr>
                <w:color w:val="000000"/>
                <w:sz w:val="20"/>
                <w:szCs w:val="20"/>
              </w:rPr>
              <w:t>41</w:t>
            </w:r>
            <w:r>
              <w:rPr>
                <w:color w:val="000000"/>
                <w:sz w:val="20"/>
                <w:szCs w:val="20"/>
              </w:rPr>
              <w:t>,</w:t>
            </w:r>
            <w:r w:rsidRPr="00B136BA">
              <w:rPr>
                <w:color w:val="000000"/>
                <w:sz w:val="20"/>
                <w:szCs w:val="20"/>
              </w:rPr>
              <w:t>206</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A7BDFF" w14:textId="136819AF" w:rsidR="00F05F29" w:rsidRPr="00F05F29" w:rsidRDefault="00F05F29">
            <w:pPr>
              <w:keepNext/>
              <w:keepLines/>
              <w:spacing w:before="60" w:after="60"/>
              <w:jc w:val="center"/>
              <w:rPr>
                <w:rFonts w:eastAsia="Times New Roman" w:cstheme="minorHAnsi"/>
                <w:sz w:val="20"/>
                <w:szCs w:val="20"/>
              </w:rPr>
            </w:pPr>
            <w:r w:rsidRPr="00B136BA">
              <w:rPr>
                <w:color w:val="000000"/>
                <w:sz w:val="20"/>
                <w:szCs w:val="20"/>
              </w:rPr>
              <w:t>48</w:t>
            </w:r>
            <w:r>
              <w:rPr>
                <w:color w:val="000000"/>
                <w:sz w:val="20"/>
                <w:szCs w:val="20"/>
              </w:rPr>
              <w:t>,</w:t>
            </w:r>
            <w:r w:rsidRPr="00B136BA">
              <w:rPr>
                <w:color w:val="000000"/>
                <w:sz w:val="20"/>
                <w:szCs w:val="20"/>
              </w:rPr>
              <w:t>286</w:t>
            </w:r>
          </w:p>
        </w:tc>
        <w:tc>
          <w:tcPr>
            <w:tcW w:w="14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309A28" w14:textId="1BADF89D" w:rsidR="00F05F29" w:rsidRPr="00F05F29" w:rsidRDefault="00F05F29">
            <w:pPr>
              <w:keepNext/>
              <w:keepLines/>
              <w:spacing w:before="60" w:after="60"/>
              <w:jc w:val="center"/>
              <w:rPr>
                <w:rFonts w:eastAsia="Times New Roman" w:cstheme="minorHAnsi"/>
                <w:sz w:val="20"/>
                <w:szCs w:val="20"/>
              </w:rPr>
            </w:pPr>
            <w:r w:rsidRPr="00B136BA">
              <w:rPr>
                <w:color w:val="000000"/>
                <w:sz w:val="20"/>
                <w:szCs w:val="20"/>
              </w:rPr>
              <w:t>54</w:t>
            </w:r>
            <w:r>
              <w:rPr>
                <w:color w:val="000000"/>
                <w:sz w:val="20"/>
                <w:szCs w:val="20"/>
              </w:rPr>
              <w:t>,</w:t>
            </w:r>
            <w:r w:rsidRPr="00B136BA">
              <w:rPr>
                <w:color w:val="000000"/>
                <w:sz w:val="20"/>
                <w:szCs w:val="20"/>
              </w:rPr>
              <w:t>912</w:t>
            </w:r>
          </w:p>
        </w:tc>
        <w:tc>
          <w:tcPr>
            <w:tcW w:w="11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96C50E" w14:textId="7C274EB0" w:rsidR="00F05F29" w:rsidRPr="00F05F29" w:rsidRDefault="00F05F29">
            <w:pPr>
              <w:keepNext/>
              <w:keepLines/>
              <w:spacing w:before="60" w:after="60"/>
              <w:jc w:val="center"/>
              <w:rPr>
                <w:rFonts w:eastAsia="Times New Roman" w:cstheme="minorHAnsi"/>
                <w:sz w:val="20"/>
                <w:szCs w:val="20"/>
              </w:rPr>
            </w:pPr>
            <w:r w:rsidRPr="00B136BA">
              <w:rPr>
                <w:color w:val="000000"/>
                <w:sz w:val="20"/>
                <w:szCs w:val="20"/>
              </w:rPr>
              <w:t>68</w:t>
            </w:r>
            <w:r>
              <w:rPr>
                <w:color w:val="000000"/>
                <w:sz w:val="20"/>
                <w:szCs w:val="20"/>
              </w:rPr>
              <w:t>,</w:t>
            </w:r>
            <w:r w:rsidRPr="00B136BA">
              <w:rPr>
                <w:color w:val="000000"/>
                <w:sz w:val="20"/>
                <w:szCs w:val="20"/>
              </w:rPr>
              <w:t>617</w:t>
            </w:r>
          </w:p>
        </w:tc>
      </w:tr>
      <w:tr w:rsidR="00F05F29" w:rsidRPr="00E554EC" w14:paraId="6049B72D" w14:textId="77777777" w:rsidTr="00B136BA">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vAlign w:val="center"/>
          </w:tcPr>
          <w:p w14:paraId="4BFB363A" w14:textId="0B02A3DC" w:rsidR="00F05F29" w:rsidRPr="00813052" w:rsidRDefault="00F05F29" w:rsidP="00B136BA">
            <w:pPr>
              <w:spacing w:before="40" w:after="20"/>
              <w:ind w:right="-43"/>
              <w:jc w:val="center"/>
              <w:rPr>
                <w:rFonts w:ascii="Calibri" w:eastAsia="Times New Roman" w:hAnsi="Calibri" w:cs="Arial"/>
                <w:sz w:val="20"/>
                <w:szCs w:val="20"/>
              </w:rPr>
            </w:pPr>
            <w:r w:rsidRPr="00813052">
              <w:rPr>
                <w:rFonts w:ascii="Calibri" w:eastAsia="Times New Roman" w:hAnsi="Calibri" w:cs="Arial"/>
                <w:sz w:val="20"/>
                <w:szCs w:val="20"/>
              </w:rPr>
              <w:t>526</w:t>
            </w:r>
            <w:r w:rsidR="0006032F">
              <w:rPr>
                <w:rFonts w:ascii="Calibri" w:eastAsia="Times New Roman" w:hAnsi="Calibri" w:cs="Arial"/>
                <w:sz w:val="20"/>
                <w:szCs w:val="20"/>
              </w:rPr>
              <w:t>,</w:t>
            </w:r>
            <w:r w:rsidRPr="00813052">
              <w:rPr>
                <w:rFonts w:ascii="Calibri" w:eastAsia="Times New Roman" w:hAnsi="Calibri" w:cs="Arial"/>
                <w:sz w:val="20"/>
                <w:szCs w:val="20"/>
              </w:rPr>
              <w:t>639</w:t>
            </w:r>
            <w:r w:rsidR="0006032F">
              <w:rPr>
                <w:rFonts w:ascii="Calibri" w:eastAsia="Times New Roman" w:hAnsi="Calibri" w:cs="Arial"/>
                <w:sz w:val="20"/>
                <w:szCs w:val="20"/>
              </w:rPr>
              <w:t xml:space="preserve"> </w:t>
            </w:r>
            <w:r w:rsidR="0006032F">
              <w:rPr>
                <w:rFonts w:ascii="Calibri" w:eastAsia="Times New Roman" w:hAnsi="Calibri" w:cs="Arial"/>
                <w:sz w:val="20"/>
                <w:szCs w:val="20"/>
              </w:rPr>
              <w:br/>
              <w:t>(USGS Gage 08020900)</w:t>
            </w:r>
          </w:p>
        </w:tc>
        <w:tc>
          <w:tcPr>
            <w:tcW w:w="1215" w:type="dxa"/>
            <w:tcBorders>
              <w:top w:val="single" w:sz="4" w:space="0" w:color="auto"/>
              <w:left w:val="single" w:sz="4" w:space="0" w:color="auto"/>
              <w:bottom w:val="single" w:sz="4" w:space="0" w:color="auto"/>
              <w:right w:val="single" w:sz="4" w:space="0" w:color="auto"/>
            </w:tcBorders>
            <w:vAlign w:val="center"/>
          </w:tcPr>
          <w:p w14:paraId="7F5C290E" w14:textId="7F54F460" w:rsidR="00F05F29" w:rsidRPr="000A3D06" w:rsidRDefault="00F05F29" w:rsidP="00B136BA">
            <w:pPr>
              <w:spacing w:before="40" w:after="20"/>
              <w:ind w:left="-59" w:right="-80"/>
              <w:jc w:val="center"/>
              <w:rPr>
                <w:rFonts w:cstheme="minorHAnsi"/>
                <w:bCs/>
                <w:sz w:val="20"/>
                <w:szCs w:val="20"/>
              </w:rPr>
            </w:pPr>
            <w:r>
              <w:rPr>
                <w:rFonts w:cstheme="minorHAnsi"/>
                <w:bCs/>
                <w:sz w:val="20"/>
                <w:szCs w:val="20"/>
              </w:rPr>
              <w:t>3,155</w:t>
            </w:r>
          </w:p>
        </w:tc>
        <w:tc>
          <w:tcPr>
            <w:tcW w:w="1386" w:type="dxa"/>
            <w:tcBorders>
              <w:top w:val="single" w:sz="4" w:space="0" w:color="auto"/>
              <w:left w:val="single" w:sz="4" w:space="0" w:color="auto"/>
              <w:bottom w:val="single" w:sz="4" w:space="0" w:color="auto"/>
              <w:right w:val="single" w:sz="4" w:space="0" w:color="auto"/>
            </w:tcBorders>
            <w:vAlign w:val="center"/>
          </w:tcPr>
          <w:p w14:paraId="0DA00410" w14:textId="793015AF" w:rsidR="00F05F29" w:rsidRPr="00F05F29" w:rsidRDefault="00F05F29" w:rsidP="00B136BA">
            <w:pPr>
              <w:spacing w:before="40" w:after="20"/>
              <w:ind w:left="29" w:right="-93" w:hanging="160"/>
              <w:jc w:val="center"/>
              <w:rPr>
                <w:rFonts w:cstheme="minorHAnsi"/>
                <w:bCs/>
                <w:sz w:val="20"/>
                <w:szCs w:val="20"/>
              </w:rPr>
            </w:pPr>
            <w:r w:rsidRPr="00B136BA">
              <w:rPr>
                <w:color w:val="000000"/>
                <w:sz w:val="20"/>
                <w:szCs w:val="20"/>
              </w:rPr>
              <w:t>27,700</w:t>
            </w:r>
          </w:p>
        </w:tc>
        <w:tc>
          <w:tcPr>
            <w:tcW w:w="1331" w:type="dxa"/>
            <w:tcBorders>
              <w:top w:val="single" w:sz="4" w:space="0" w:color="auto"/>
              <w:left w:val="single" w:sz="4" w:space="0" w:color="auto"/>
              <w:bottom w:val="single" w:sz="4" w:space="0" w:color="auto"/>
              <w:right w:val="single" w:sz="4" w:space="0" w:color="auto"/>
            </w:tcBorders>
            <w:vAlign w:val="center"/>
          </w:tcPr>
          <w:p w14:paraId="4EC88499" w14:textId="44BCE2B8" w:rsidR="00F05F29" w:rsidRPr="00F05F29" w:rsidRDefault="00F05F29" w:rsidP="00B136BA">
            <w:pPr>
              <w:spacing w:before="40" w:after="20"/>
              <w:ind w:left="-42" w:right="-172" w:hanging="7"/>
              <w:jc w:val="center"/>
              <w:rPr>
                <w:rFonts w:cstheme="minorHAnsi"/>
                <w:bCs/>
                <w:sz w:val="20"/>
                <w:szCs w:val="20"/>
              </w:rPr>
            </w:pPr>
            <w:r w:rsidRPr="00B136BA">
              <w:rPr>
                <w:color w:val="000000"/>
                <w:sz w:val="20"/>
                <w:szCs w:val="20"/>
              </w:rPr>
              <w:t>35</w:t>
            </w:r>
            <w:r>
              <w:rPr>
                <w:color w:val="000000"/>
                <w:sz w:val="20"/>
                <w:szCs w:val="20"/>
              </w:rPr>
              <w:t>,</w:t>
            </w:r>
            <w:r w:rsidRPr="00B136BA">
              <w:rPr>
                <w:color w:val="000000"/>
                <w:sz w:val="20"/>
                <w:szCs w:val="20"/>
              </w:rPr>
              <w:t>600</w:t>
            </w:r>
          </w:p>
        </w:tc>
        <w:tc>
          <w:tcPr>
            <w:tcW w:w="1331" w:type="dxa"/>
            <w:tcBorders>
              <w:top w:val="single" w:sz="4" w:space="0" w:color="auto"/>
              <w:left w:val="single" w:sz="4" w:space="0" w:color="auto"/>
              <w:bottom w:val="single" w:sz="4" w:space="0" w:color="auto"/>
              <w:right w:val="single" w:sz="4" w:space="0" w:color="auto"/>
            </w:tcBorders>
            <w:vAlign w:val="center"/>
          </w:tcPr>
          <w:p w14:paraId="7D93B08E" w14:textId="1D528855" w:rsidR="00F05F29" w:rsidRPr="00F05F29" w:rsidRDefault="00F05F29">
            <w:pPr>
              <w:spacing w:before="40" w:after="20"/>
              <w:ind w:left="29" w:right="-43"/>
              <w:jc w:val="center"/>
              <w:rPr>
                <w:rFonts w:cstheme="minorHAnsi"/>
                <w:bCs/>
                <w:sz w:val="20"/>
                <w:szCs w:val="20"/>
              </w:rPr>
            </w:pPr>
            <w:r w:rsidRPr="00B136BA">
              <w:rPr>
                <w:color w:val="000000"/>
                <w:sz w:val="20"/>
                <w:szCs w:val="20"/>
              </w:rPr>
              <w:t>41</w:t>
            </w:r>
            <w:r>
              <w:rPr>
                <w:color w:val="000000"/>
                <w:sz w:val="20"/>
                <w:szCs w:val="20"/>
              </w:rPr>
              <w:t>,</w:t>
            </w:r>
            <w:r w:rsidRPr="00B136BA">
              <w:rPr>
                <w:color w:val="000000"/>
                <w:sz w:val="20"/>
                <w:szCs w:val="20"/>
              </w:rPr>
              <w:t>200</w:t>
            </w:r>
          </w:p>
        </w:tc>
        <w:tc>
          <w:tcPr>
            <w:tcW w:w="1432" w:type="dxa"/>
            <w:tcBorders>
              <w:top w:val="single" w:sz="4" w:space="0" w:color="auto"/>
              <w:left w:val="single" w:sz="4" w:space="0" w:color="auto"/>
              <w:bottom w:val="single" w:sz="4" w:space="0" w:color="auto"/>
              <w:right w:val="single" w:sz="4" w:space="0" w:color="auto"/>
            </w:tcBorders>
            <w:vAlign w:val="center"/>
          </w:tcPr>
          <w:p w14:paraId="25E922A9" w14:textId="0244F668" w:rsidR="00F05F29" w:rsidRPr="00F05F29" w:rsidRDefault="00F05F29">
            <w:pPr>
              <w:spacing w:before="40" w:after="20"/>
              <w:ind w:left="29" w:right="-43"/>
              <w:jc w:val="center"/>
              <w:rPr>
                <w:rFonts w:cstheme="minorHAnsi"/>
                <w:bCs/>
                <w:sz w:val="20"/>
                <w:szCs w:val="20"/>
              </w:rPr>
            </w:pPr>
            <w:r w:rsidRPr="00B136BA">
              <w:rPr>
                <w:color w:val="000000"/>
                <w:sz w:val="20"/>
                <w:szCs w:val="20"/>
              </w:rPr>
              <w:t>46</w:t>
            </w:r>
            <w:r>
              <w:rPr>
                <w:color w:val="000000"/>
                <w:sz w:val="20"/>
                <w:szCs w:val="20"/>
              </w:rPr>
              <w:t>,</w:t>
            </w:r>
            <w:r w:rsidRPr="00B136BA">
              <w:rPr>
                <w:color w:val="000000"/>
                <w:sz w:val="20"/>
                <w:szCs w:val="20"/>
              </w:rPr>
              <w:t>300</w:t>
            </w:r>
          </w:p>
        </w:tc>
        <w:tc>
          <w:tcPr>
            <w:tcW w:w="1184" w:type="dxa"/>
            <w:tcBorders>
              <w:top w:val="single" w:sz="4" w:space="0" w:color="auto"/>
              <w:left w:val="single" w:sz="4" w:space="0" w:color="auto"/>
              <w:bottom w:val="single" w:sz="4" w:space="0" w:color="auto"/>
              <w:right w:val="single" w:sz="4" w:space="0" w:color="auto"/>
            </w:tcBorders>
            <w:vAlign w:val="center"/>
          </w:tcPr>
          <w:p w14:paraId="7BE37699" w14:textId="2AAD98DF" w:rsidR="00F05F29" w:rsidRPr="00F05F29" w:rsidRDefault="00F05F29">
            <w:pPr>
              <w:spacing w:before="40" w:after="20"/>
              <w:ind w:left="29" w:right="-43"/>
              <w:jc w:val="center"/>
              <w:rPr>
                <w:rFonts w:cstheme="minorHAnsi"/>
                <w:bCs/>
                <w:sz w:val="20"/>
                <w:szCs w:val="20"/>
              </w:rPr>
            </w:pPr>
            <w:r w:rsidRPr="00B136BA">
              <w:rPr>
                <w:color w:val="000000"/>
                <w:sz w:val="20"/>
                <w:szCs w:val="20"/>
              </w:rPr>
              <w:t>57</w:t>
            </w:r>
            <w:r>
              <w:rPr>
                <w:color w:val="000000"/>
                <w:sz w:val="20"/>
                <w:szCs w:val="20"/>
              </w:rPr>
              <w:t>,</w:t>
            </w:r>
            <w:r w:rsidRPr="00B136BA">
              <w:rPr>
                <w:color w:val="000000"/>
                <w:sz w:val="20"/>
                <w:szCs w:val="20"/>
              </w:rPr>
              <w:t>000</w:t>
            </w:r>
          </w:p>
        </w:tc>
      </w:tr>
      <w:tr w:rsidR="00F05F29" w:rsidRPr="00AC17D6" w14:paraId="4B1F62AC" w14:textId="77777777" w:rsidTr="00B136BA">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053343" w14:textId="60CE797B" w:rsidR="00F05F29" w:rsidRPr="00813052" w:rsidRDefault="00F05F29" w:rsidP="00B136BA">
            <w:pPr>
              <w:keepNext/>
              <w:keepLines/>
              <w:spacing w:before="60" w:after="60"/>
              <w:jc w:val="center"/>
              <w:rPr>
                <w:rFonts w:ascii="Calibri" w:eastAsia="Times New Roman" w:hAnsi="Calibri" w:cs="Times New Roman"/>
                <w:sz w:val="20"/>
                <w:szCs w:val="24"/>
              </w:rPr>
            </w:pPr>
            <w:r w:rsidRPr="00813052">
              <w:rPr>
                <w:rFonts w:ascii="Calibri" w:eastAsia="Times New Roman" w:hAnsi="Calibri" w:cs="Times New Roman"/>
                <w:sz w:val="20"/>
                <w:szCs w:val="24"/>
              </w:rPr>
              <w:t>475</w:t>
            </w:r>
            <w:r w:rsidR="0006032F">
              <w:rPr>
                <w:rFonts w:ascii="Calibri" w:eastAsia="Times New Roman" w:hAnsi="Calibri" w:cs="Times New Roman"/>
                <w:sz w:val="20"/>
                <w:szCs w:val="24"/>
              </w:rPr>
              <w:t>,</w:t>
            </w:r>
            <w:r w:rsidRPr="00813052">
              <w:rPr>
                <w:rFonts w:ascii="Calibri" w:eastAsia="Times New Roman" w:hAnsi="Calibri" w:cs="Times New Roman"/>
                <w:sz w:val="20"/>
                <w:szCs w:val="24"/>
              </w:rPr>
              <w:t>584</w:t>
            </w:r>
          </w:p>
        </w:tc>
        <w:tc>
          <w:tcPr>
            <w:tcW w:w="12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8C32C1" w14:textId="6C1745B0" w:rsidR="00F05F29" w:rsidRPr="000A3D06" w:rsidRDefault="00F05F29" w:rsidP="00B136BA">
            <w:pPr>
              <w:keepNext/>
              <w:keepLines/>
              <w:spacing w:before="60" w:after="60"/>
              <w:ind w:left="-59" w:right="-80"/>
              <w:jc w:val="center"/>
              <w:rPr>
                <w:rFonts w:eastAsia="Times New Roman" w:cstheme="minorHAnsi"/>
                <w:sz w:val="20"/>
                <w:szCs w:val="20"/>
              </w:rPr>
            </w:pPr>
            <w:r>
              <w:rPr>
                <w:rFonts w:eastAsia="Times New Roman" w:cstheme="minorHAnsi"/>
                <w:sz w:val="20"/>
                <w:szCs w:val="20"/>
              </w:rPr>
              <w:t>3,258</w:t>
            </w:r>
          </w:p>
        </w:tc>
        <w:tc>
          <w:tcPr>
            <w:tcW w:w="13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8416C4" w14:textId="53D96141" w:rsidR="00F05F29" w:rsidRPr="00F05F29" w:rsidRDefault="00F05F29" w:rsidP="00B136BA">
            <w:pPr>
              <w:keepNext/>
              <w:keepLines/>
              <w:spacing w:before="60" w:after="60"/>
              <w:ind w:right="-93" w:hanging="160"/>
              <w:jc w:val="center"/>
              <w:rPr>
                <w:rFonts w:eastAsia="Times New Roman" w:cstheme="minorHAnsi"/>
                <w:sz w:val="20"/>
                <w:szCs w:val="20"/>
              </w:rPr>
            </w:pPr>
            <w:r w:rsidRPr="00B136BA">
              <w:rPr>
                <w:color w:val="000000"/>
                <w:sz w:val="20"/>
                <w:szCs w:val="20"/>
              </w:rPr>
              <w:t>28,160</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6A3267" w14:textId="5574DF3E" w:rsidR="00F05F29" w:rsidRPr="00F05F29" w:rsidRDefault="00F05F29" w:rsidP="00B136BA">
            <w:pPr>
              <w:keepNext/>
              <w:keepLines/>
              <w:spacing w:before="60" w:after="60"/>
              <w:ind w:left="-42" w:right="-172" w:hanging="7"/>
              <w:jc w:val="center"/>
              <w:rPr>
                <w:rFonts w:eastAsia="Times New Roman" w:cstheme="minorHAnsi"/>
                <w:sz w:val="20"/>
                <w:szCs w:val="20"/>
              </w:rPr>
            </w:pPr>
            <w:r w:rsidRPr="00B136BA">
              <w:rPr>
                <w:color w:val="000000"/>
                <w:sz w:val="20"/>
                <w:szCs w:val="20"/>
              </w:rPr>
              <w:t>36</w:t>
            </w:r>
            <w:r>
              <w:rPr>
                <w:color w:val="000000"/>
                <w:sz w:val="20"/>
                <w:szCs w:val="20"/>
              </w:rPr>
              <w:t>,</w:t>
            </w:r>
            <w:r w:rsidRPr="00B136BA">
              <w:rPr>
                <w:color w:val="000000"/>
                <w:sz w:val="20"/>
                <w:szCs w:val="20"/>
              </w:rPr>
              <w:t>191</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1C3AAF" w14:textId="7FA52530" w:rsidR="00F05F29" w:rsidRPr="00F05F29" w:rsidRDefault="00F05F29">
            <w:pPr>
              <w:keepNext/>
              <w:keepLines/>
              <w:spacing w:before="60" w:after="60"/>
              <w:jc w:val="center"/>
              <w:rPr>
                <w:rFonts w:eastAsia="Times New Roman" w:cstheme="minorHAnsi"/>
                <w:sz w:val="20"/>
                <w:szCs w:val="20"/>
              </w:rPr>
            </w:pPr>
            <w:r w:rsidRPr="00B136BA">
              <w:rPr>
                <w:color w:val="000000"/>
                <w:sz w:val="20"/>
                <w:szCs w:val="20"/>
              </w:rPr>
              <w:t>41</w:t>
            </w:r>
            <w:r>
              <w:rPr>
                <w:color w:val="000000"/>
                <w:sz w:val="20"/>
                <w:szCs w:val="20"/>
              </w:rPr>
              <w:t>,</w:t>
            </w:r>
            <w:r w:rsidRPr="00B136BA">
              <w:rPr>
                <w:color w:val="000000"/>
                <w:sz w:val="20"/>
                <w:szCs w:val="20"/>
              </w:rPr>
              <w:t>884</w:t>
            </w:r>
          </w:p>
        </w:tc>
        <w:tc>
          <w:tcPr>
            <w:tcW w:w="14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043E4A" w14:textId="7D909034" w:rsidR="00F05F29" w:rsidRPr="00F05F29" w:rsidRDefault="00F05F29">
            <w:pPr>
              <w:keepNext/>
              <w:keepLines/>
              <w:spacing w:before="60" w:after="60"/>
              <w:jc w:val="center"/>
              <w:rPr>
                <w:rFonts w:eastAsia="Times New Roman" w:cstheme="minorHAnsi"/>
                <w:sz w:val="20"/>
                <w:szCs w:val="20"/>
              </w:rPr>
            </w:pPr>
            <w:r w:rsidRPr="00B136BA">
              <w:rPr>
                <w:color w:val="000000"/>
                <w:sz w:val="20"/>
                <w:szCs w:val="20"/>
              </w:rPr>
              <w:t>47</w:t>
            </w:r>
            <w:r>
              <w:rPr>
                <w:color w:val="000000"/>
                <w:sz w:val="20"/>
                <w:szCs w:val="20"/>
              </w:rPr>
              <w:t>,</w:t>
            </w:r>
            <w:r w:rsidRPr="00B136BA">
              <w:rPr>
                <w:color w:val="000000"/>
                <w:sz w:val="20"/>
                <w:szCs w:val="20"/>
              </w:rPr>
              <w:t>069</w:t>
            </w:r>
          </w:p>
        </w:tc>
        <w:tc>
          <w:tcPr>
            <w:tcW w:w="11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D67A51" w14:textId="2DF91F24" w:rsidR="00F05F29" w:rsidRPr="00F05F29" w:rsidRDefault="00F05F29">
            <w:pPr>
              <w:keepNext/>
              <w:keepLines/>
              <w:spacing w:before="60" w:after="60"/>
              <w:jc w:val="center"/>
              <w:rPr>
                <w:rFonts w:eastAsia="Times New Roman" w:cstheme="minorHAnsi"/>
                <w:sz w:val="20"/>
                <w:szCs w:val="20"/>
              </w:rPr>
            </w:pPr>
            <w:r w:rsidRPr="00B136BA">
              <w:rPr>
                <w:color w:val="000000"/>
                <w:sz w:val="20"/>
                <w:szCs w:val="20"/>
              </w:rPr>
              <w:t>57</w:t>
            </w:r>
            <w:r>
              <w:rPr>
                <w:color w:val="000000"/>
                <w:sz w:val="20"/>
                <w:szCs w:val="20"/>
              </w:rPr>
              <w:t>,</w:t>
            </w:r>
            <w:r w:rsidRPr="00B136BA">
              <w:rPr>
                <w:color w:val="000000"/>
                <w:sz w:val="20"/>
                <w:szCs w:val="20"/>
              </w:rPr>
              <w:t>946</w:t>
            </w:r>
          </w:p>
        </w:tc>
      </w:tr>
      <w:tr w:rsidR="00F05F29" w:rsidRPr="00E554EC" w14:paraId="0EDE5333" w14:textId="77777777" w:rsidTr="00B136BA">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vAlign w:val="center"/>
          </w:tcPr>
          <w:p w14:paraId="0E1933E2" w14:textId="492C727B" w:rsidR="00F05F29" w:rsidRPr="00813052" w:rsidRDefault="00F05F29" w:rsidP="00B136BA">
            <w:pPr>
              <w:spacing w:before="40" w:after="20"/>
              <w:ind w:right="-43"/>
              <w:jc w:val="center"/>
              <w:rPr>
                <w:rFonts w:ascii="Calibri" w:eastAsia="Times New Roman" w:hAnsi="Calibri" w:cs="Arial"/>
                <w:sz w:val="20"/>
                <w:szCs w:val="20"/>
              </w:rPr>
            </w:pPr>
            <w:r w:rsidRPr="00813052">
              <w:rPr>
                <w:rFonts w:ascii="Calibri" w:eastAsia="Times New Roman" w:hAnsi="Calibri" w:cs="Arial"/>
                <w:sz w:val="20"/>
                <w:szCs w:val="20"/>
              </w:rPr>
              <w:t>375</w:t>
            </w:r>
            <w:r w:rsidR="0006032F">
              <w:rPr>
                <w:rFonts w:ascii="Calibri" w:eastAsia="Times New Roman" w:hAnsi="Calibri" w:cs="Arial"/>
                <w:sz w:val="20"/>
                <w:szCs w:val="20"/>
              </w:rPr>
              <w:t>,</w:t>
            </w:r>
            <w:r w:rsidRPr="00813052">
              <w:rPr>
                <w:rFonts w:ascii="Calibri" w:eastAsia="Times New Roman" w:hAnsi="Calibri" w:cs="Arial"/>
                <w:sz w:val="20"/>
                <w:szCs w:val="20"/>
              </w:rPr>
              <w:t>217</w:t>
            </w:r>
            <w:r w:rsidR="0006032F">
              <w:rPr>
                <w:rFonts w:ascii="Calibri" w:eastAsia="Times New Roman" w:hAnsi="Calibri" w:cs="Arial"/>
                <w:sz w:val="20"/>
                <w:szCs w:val="20"/>
              </w:rPr>
              <w:t xml:space="preserve"> </w:t>
            </w:r>
            <w:r w:rsidR="0006032F">
              <w:rPr>
                <w:rFonts w:ascii="Calibri" w:eastAsia="Times New Roman" w:hAnsi="Calibri" w:cs="Arial"/>
                <w:sz w:val="20"/>
                <w:szCs w:val="20"/>
              </w:rPr>
              <w:br/>
              <w:t>(USGS Gage 08022040)</w:t>
            </w:r>
          </w:p>
        </w:tc>
        <w:tc>
          <w:tcPr>
            <w:tcW w:w="1215" w:type="dxa"/>
            <w:tcBorders>
              <w:top w:val="single" w:sz="4" w:space="0" w:color="auto"/>
              <w:left w:val="single" w:sz="4" w:space="0" w:color="auto"/>
              <w:bottom w:val="single" w:sz="4" w:space="0" w:color="auto"/>
              <w:right w:val="single" w:sz="4" w:space="0" w:color="auto"/>
            </w:tcBorders>
            <w:vAlign w:val="center"/>
          </w:tcPr>
          <w:p w14:paraId="77E81EF1" w14:textId="4930C0AF" w:rsidR="00F05F29" w:rsidRPr="000A3D06" w:rsidRDefault="00F05F29" w:rsidP="00B136BA">
            <w:pPr>
              <w:spacing w:before="40" w:after="20"/>
              <w:ind w:left="-59" w:right="-80"/>
              <w:jc w:val="center"/>
              <w:rPr>
                <w:rFonts w:cstheme="minorHAnsi"/>
                <w:sz w:val="20"/>
                <w:szCs w:val="20"/>
              </w:rPr>
            </w:pPr>
            <w:r>
              <w:rPr>
                <w:rFonts w:cstheme="minorHAnsi"/>
                <w:sz w:val="20"/>
                <w:szCs w:val="20"/>
              </w:rPr>
              <w:t>3,589</w:t>
            </w:r>
          </w:p>
        </w:tc>
        <w:tc>
          <w:tcPr>
            <w:tcW w:w="1386" w:type="dxa"/>
            <w:tcBorders>
              <w:top w:val="single" w:sz="4" w:space="0" w:color="auto"/>
              <w:left w:val="single" w:sz="4" w:space="0" w:color="auto"/>
              <w:bottom w:val="single" w:sz="4" w:space="0" w:color="auto"/>
              <w:right w:val="single" w:sz="4" w:space="0" w:color="auto"/>
            </w:tcBorders>
            <w:vAlign w:val="center"/>
          </w:tcPr>
          <w:p w14:paraId="1EF80C72" w14:textId="6E5CD7E8" w:rsidR="00F05F29" w:rsidRPr="00F05F29" w:rsidRDefault="00F05F29" w:rsidP="00B136BA">
            <w:pPr>
              <w:spacing w:before="40" w:after="20"/>
              <w:ind w:left="29" w:right="-93" w:hanging="160"/>
              <w:jc w:val="center"/>
              <w:rPr>
                <w:rFonts w:eastAsia="Times New Roman" w:cstheme="minorHAnsi"/>
                <w:sz w:val="20"/>
                <w:szCs w:val="20"/>
              </w:rPr>
            </w:pPr>
            <w:r w:rsidRPr="00B136BA">
              <w:rPr>
                <w:color w:val="000000"/>
                <w:sz w:val="20"/>
                <w:szCs w:val="20"/>
              </w:rPr>
              <w:t>29,600</w:t>
            </w:r>
          </w:p>
        </w:tc>
        <w:tc>
          <w:tcPr>
            <w:tcW w:w="1331" w:type="dxa"/>
            <w:tcBorders>
              <w:top w:val="single" w:sz="4" w:space="0" w:color="auto"/>
              <w:left w:val="single" w:sz="4" w:space="0" w:color="auto"/>
              <w:bottom w:val="single" w:sz="4" w:space="0" w:color="auto"/>
              <w:right w:val="single" w:sz="4" w:space="0" w:color="auto"/>
            </w:tcBorders>
            <w:vAlign w:val="center"/>
          </w:tcPr>
          <w:p w14:paraId="2D0245DC" w14:textId="7AD3D36B" w:rsidR="00F05F29" w:rsidRPr="00F05F29" w:rsidRDefault="00F05F29" w:rsidP="00B136BA">
            <w:pPr>
              <w:spacing w:before="40" w:after="20"/>
              <w:ind w:left="-42" w:right="-172" w:hanging="7"/>
              <w:jc w:val="center"/>
              <w:rPr>
                <w:rFonts w:eastAsia="Times New Roman" w:cstheme="minorHAnsi"/>
                <w:sz w:val="20"/>
                <w:szCs w:val="20"/>
              </w:rPr>
            </w:pPr>
            <w:r w:rsidRPr="00B136BA">
              <w:rPr>
                <w:color w:val="000000"/>
                <w:sz w:val="20"/>
                <w:szCs w:val="20"/>
              </w:rPr>
              <w:t>38</w:t>
            </w:r>
            <w:r>
              <w:rPr>
                <w:color w:val="000000"/>
                <w:sz w:val="20"/>
                <w:szCs w:val="20"/>
              </w:rPr>
              <w:t>,</w:t>
            </w:r>
            <w:r w:rsidRPr="00B136BA">
              <w:rPr>
                <w:color w:val="000000"/>
                <w:sz w:val="20"/>
                <w:szCs w:val="20"/>
              </w:rPr>
              <w:t>800</w:t>
            </w:r>
          </w:p>
        </w:tc>
        <w:tc>
          <w:tcPr>
            <w:tcW w:w="1331" w:type="dxa"/>
            <w:tcBorders>
              <w:top w:val="single" w:sz="4" w:space="0" w:color="auto"/>
              <w:left w:val="single" w:sz="4" w:space="0" w:color="auto"/>
              <w:bottom w:val="single" w:sz="4" w:space="0" w:color="auto"/>
              <w:right w:val="single" w:sz="4" w:space="0" w:color="auto"/>
            </w:tcBorders>
            <w:vAlign w:val="center"/>
          </w:tcPr>
          <w:p w14:paraId="4B3ED799" w14:textId="2B629E8B" w:rsidR="00F05F29" w:rsidRPr="00F05F29" w:rsidRDefault="00F05F29">
            <w:pPr>
              <w:spacing w:before="40" w:after="20"/>
              <w:ind w:left="29" w:right="-43"/>
              <w:jc w:val="center"/>
              <w:rPr>
                <w:rFonts w:eastAsia="Times New Roman" w:cstheme="minorHAnsi"/>
                <w:sz w:val="20"/>
                <w:szCs w:val="20"/>
              </w:rPr>
            </w:pPr>
            <w:r w:rsidRPr="00B136BA">
              <w:rPr>
                <w:color w:val="000000"/>
                <w:sz w:val="20"/>
                <w:szCs w:val="20"/>
              </w:rPr>
              <w:t>46</w:t>
            </w:r>
            <w:r>
              <w:rPr>
                <w:color w:val="000000"/>
                <w:sz w:val="20"/>
                <w:szCs w:val="20"/>
              </w:rPr>
              <w:t>,</w:t>
            </w:r>
            <w:r w:rsidRPr="00B136BA">
              <w:rPr>
                <w:color w:val="000000"/>
                <w:sz w:val="20"/>
                <w:szCs w:val="20"/>
              </w:rPr>
              <w:t>400</w:t>
            </w:r>
          </w:p>
        </w:tc>
        <w:tc>
          <w:tcPr>
            <w:tcW w:w="1432" w:type="dxa"/>
            <w:tcBorders>
              <w:top w:val="single" w:sz="4" w:space="0" w:color="auto"/>
              <w:left w:val="single" w:sz="4" w:space="0" w:color="auto"/>
              <w:bottom w:val="single" w:sz="4" w:space="0" w:color="auto"/>
              <w:right w:val="single" w:sz="4" w:space="0" w:color="auto"/>
            </w:tcBorders>
            <w:vAlign w:val="center"/>
          </w:tcPr>
          <w:p w14:paraId="44E1D7C8" w14:textId="0168F8EA" w:rsidR="00F05F29" w:rsidRPr="00F05F29" w:rsidRDefault="00F05F29">
            <w:pPr>
              <w:spacing w:before="40" w:after="20"/>
              <w:ind w:left="29" w:right="-43"/>
              <w:jc w:val="center"/>
              <w:rPr>
                <w:rFonts w:eastAsia="Times New Roman" w:cstheme="minorHAnsi"/>
                <w:sz w:val="20"/>
                <w:szCs w:val="20"/>
              </w:rPr>
            </w:pPr>
            <w:r w:rsidRPr="00B136BA">
              <w:rPr>
                <w:color w:val="000000"/>
                <w:sz w:val="20"/>
                <w:szCs w:val="20"/>
              </w:rPr>
              <w:t>54</w:t>
            </w:r>
            <w:r>
              <w:rPr>
                <w:color w:val="000000"/>
                <w:sz w:val="20"/>
                <w:szCs w:val="20"/>
              </w:rPr>
              <w:t>,</w:t>
            </w:r>
            <w:r w:rsidRPr="00B136BA">
              <w:rPr>
                <w:color w:val="000000"/>
                <w:sz w:val="20"/>
                <w:szCs w:val="20"/>
              </w:rPr>
              <w:t>500</w:t>
            </w:r>
          </w:p>
        </w:tc>
        <w:tc>
          <w:tcPr>
            <w:tcW w:w="1184" w:type="dxa"/>
            <w:tcBorders>
              <w:top w:val="single" w:sz="4" w:space="0" w:color="auto"/>
              <w:left w:val="single" w:sz="4" w:space="0" w:color="auto"/>
              <w:bottom w:val="single" w:sz="4" w:space="0" w:color="auto"/>
              <w:right w:val="single" w:sz="4" w:space="0" w:color="auto"/>
            </w:tcBorders>
            <w:vAlign w:val="center"/>
          </w:tcPr>
          <w:p w14:paraId="271FED46" w14:textId="3321E840" w:rsidR="00F05F29" w:rsidRPr="00F05F29" w:rsidRDefault="00F05F29">
            <w:pPr>
              <w:spacing w:before="40" w:after="20"/>
              <w:ind w:left="29" w:right="-43"/>
              <w:jc w:val="center"/>
              <w:rPr>
                <w:rFonts w:eastAsia="Times New Roman" w:cstheme="minorHAnsi"/>
                <w:sz w:val="20"/>
                <w:szCs w:val="20"/>
              </w:rPr>
            </w:pPr>
            <w:r w:rsidRPr="00B136BA">
              <w:rPr>
                <w:color w:val="000000"/>
                <w:sz w:val="20"/>
                <w:szCs w:val="20"/>
              </w:rPr>
              <w:t>75</w:t>
            </w:r>
            <w:r>
              <w:rPr>
                <w:color w:val="000000"/>
                <w:sz w:val="20"/>
                <w:szCs w:val="20"/>
              </w:rPr>
              <w:t>,</w:t>
            </w:r>
            <w:r w:rsidRPr="00B136BA">
              <w:rPr>
                <w:color w:val="000000"/>
                <w:sz w:val="20"/>
                <w:szCs w:val="20"/>
              </w:rPr>
              <w:t>700</w:t>
            </w:r>
          </w:p>
        </w:tc>
      </w:tr>
      <w:tr w:rsidR="00F05F29" w:rsidRPr="00AC17D6" w14:paraId="5FBC948B" w14:textId="77777777" w:rsidTr="00B136BA">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2A8AEC" w14:textId="36D79E6B" w:rsidR="00F05F29" w:rsidRPr="00813052" w:rsidRDefault="00F05F29" w:rsidP="00B136BA">
            <w:pPr>
              <w:keepNext/>
              <w:keepLines/>
              <w:spacing w:before="60" w:after="60"/>
              <w:jc w:val="center"/>
              <w:rPr>
                <w:rFonts w:ascii="Calibri" w:eastAsia="Times New Roman" w:hAnsi="Calibri" w:cs="Times New Roman"/>
                <w:sz w:val="20"/>
                <w:szCs w:val="24"/>
              </w:rPr>
            </w:pPr>
            <w:r w:rsidRPr="00813052">
              <w:rPr>
                <w:rFonts w:ascii="Calibri" w:eastAsia="Times New Roman" w:hAnsi="Calibri" w:cs="Times New Roman"/>
                <w:sz w:val="20"/>
                <w:szCs w:val="24"/>
              </w:rPr>
              <w:t>289</w:t>
            </w:r>
            <w:r w:rsidR="0006032F">
              <w:rPr>
                <w:rFonts w:ascii="Calibri" w:eastAsia="Times New Roman" w:hAnsi="Calibri" w:cs="Times New Roman"/>
                <w:sz w:val="20"/>
                <w:szCs w:val="24"/>
              </w:rPr>
              <w:t>,</w:t>
            </w:r>
            <w:r w:rsidRPr="00813052">
              <w:rPr>
                <w:rFonts w:ascii="Calibri" w:eastAsia="Times New Roman" w:hAnsi="Calibri" w:cs="Times New Roman"/>
                <w:sz w:val="20"/>
                <w:szCs w:val="24"/>
              </w:rPr>
              <w:t>714</w:t>
            </w:r>
          </w:p>
        </w:tc>
        <w:tc>
          <w:tcPr>
            <w:tcW w:w="12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202679" w14:textId="08E53293" w:rsidR="00F05F29" w:rsidRPr="000A3D06" w:rsidRDefault="00F05F29" w:rsidP="00B136BA">
            <w:pPr>
              <w:keepNext/>
              <w:keepLines/>
              <w:spacing w:before="60" w:after="60"/>
              <w:ind w:left="-59" w:right="-80"/>
              <w:jc w:val="center"/>
              <w:rPr>
                <w:rFonts w:eastAsia="Times New Roman" w:cstheme="minorHAnsi"/>
                <w:sz w:val="20"/>
                <w:szCs w:val="20"/>
              </w:rPr>
            </w:pPr>
            <w:r>
              <w:rPr>
                <w:rFonts w:eastAsia="Times New Roman" w:cstheme="minorHAnsi"/>
                <w:sz w:val="20"/>
                <w:szCs w:val="20"/>
              </w:rPr>
              <w:t>3,771</w:t>
            </w:r>
          </w:p>
        </w:tc>
        <w:tc>
          <w:tcPr>
            <w:tcW w:w="13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70C647" w14:textId="5BD1D60A" w:rsidR="00F05F29" w:rsidRPr="00F05F29" w:rsidRDefault="00F05F29" w:rsidP="00B136BA">
            <w:pPr>
              <w:keepNext/>
              <w:keepLines/>
              <w:spacing w:before="60" w:after="60"/>
              <w:ind w:right="-93" w:hanging="160"/>
              <w:jc w:val="center"/>
              <w:rPr>
                <w:rFonts w:eastAsia="Times New Roman" w:cstheme="minorHAnsi"/>
                <w:sz w:val="20"/>
                <w:szCs w:val="20"/>
              </w:rPr>
            </w:pPr>
            <w:r w:rsidRPr="00B136BA">
              <w:rPr>
                <w:color w:val="000000"/>
                <w:sz w:val="20"/>
                <w:szCs w:val="20"/>
              </w:rPr>
              <w:t>31,004</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7365DC" w14:textId="1C0D3705" w:rsidR="00F05F29" w:rsidRPr="00F05F29" w:rsidRDefault="00F05F29" w:rsidP="00B136BA">
            <w:pPr>
              <w:keepNext/>
              <w:keepLines/>
              <w:spacing w:before="60" w:after="60"/>
              <w:ind w:left="-42" w:right="-172" w:hanging="7"/>
              <w:jc w:val="center"/>
              <w:rPr>
                <w:rFonts w:eastAsia="Times New Roman" w:cstheme="minorHAnsi"/>
                <w:sz w:val="20"/>
                <w:szCs w:val="20"/>
              </w:rPr>
            </w:pPr>
            <w:r w:rsidRPr="00B136BA">
              <w:rPr>
                <w:color w:val="000000"/>
                <w:sz w:val="20"/>
                <w:szCs w:val="20"/>
              </w:rPr>
              <w:t>40</w:t>
            </w:r>
            <w:r>
              <w:rPr>
                <w:color w:val="000000"/>
                <w:sz w:val="20"/>
                <w:szCs w:val="20"/>
              </w:rPr>
              <w:t>,</w:t>
            </w:r>
            <w:r w:rsidRPr="00B136BA">
              <w:rPr>
                <w:color w:val="000000"/>
                <w:sz w:val="20"/>
                <w:szCs w:val="20"/>
              </w:rPr>
              <w:t>640</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7A17C" w14:textId="4204782F" w:rsidR="00F05F29" w:rsidRPr="00F05F29" w:rsidRDefault="00F05F29">
            <w:pPr>
              <w:keepNext/>
              <w:keepLines/>
              <w:spacing w:before="60" w:after="60"/>
              <w:jc w:val="center"/>
              <w:rPr>
                <w:rFonts w:eastAsia="Times New Roman" w:cstheme="minorHAnsi"/>
                <w:sz w:val="20"/>
                <w:szCs w:val="20"/>
              </w:rPr>
            </w:pPr>
            <w:r w:rsidRPr="00B136BA">
              <w:rPr>
                <w:color w:val="000000"/>
                <w:sz w:val="20"/>
                <w:szCs w:val="20"/>
              </w:rPr>
              <w:t>48</w:t>
            </w:r>
            <w:r>
              <w:rPr>
                <w:color w:val="000000"/>
                <w:sz w:val="20"/>
                <w:szCs w:val="20"/>
              </w:rPr>
              <w:t>,</w:t>
            </w:r>
            <w:r w:rsidRPr="00B136BA">
              <w:rPr>
                <w:color w:val="000000"/>
                <w:sz w:val="20"/>
                <w:szCs w:val="20"/>
              </w:rPr>
              <w:t>600</w:t>
            </w:r>
          </w:p>
        </w:tc>
        <w:tc>
          <w:tcPr>
            <w:tcW w:w="14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9ACF7D" w14:textId="408373D9" w:rsidR="00F05F29" w:rsidRPr="00F05F29" w:rsidRDefault="00F05F29">
            <w:pPr>
              <w:keepNext/>
              <w:keepLines/>
              <w:spacing w:before="60" w:after="60"/>
              <w:jc w:val="center"/>
              <w:rPr>
                <w:rFonts w:eastAsia="Times New Roman" w:cstheme="minorHAnsi"/>
                <w:sz w:val="20"/>
                <w:szCs w:val="20"/>
              </w:rPr>
            </w:pPr>
            <w:r w:rsidRPr="00B136BA">
              <w:rPr>
                <w:color w:val="000000"/>
                <w:sz w:val="20"/>
                <w:szCs w:val="20"/>
              </w:rPr>
              <w:t>57</w:t>
            </w:r>
            <w:r>
              <w:rPr>
                <w:color w:val="000000"/>
                <w:sz w:val="20"/>
                <w:szCs w:val="20"/>
              </w:rPr>
              <w:t>,</w:t>
            </w:r>
            <w:r w:rsidRPr="00B136BA">
              <w:rPr>
                <w:color w:val="000000"/>
                <w:sz w:val="20"/>
                <w:szCs w:val="20"/>
              </w:rPr>
              <w:t>084</w:t>
            </w:r>
          </w:p>
        </w:tc>
        <w:tc>
          <w:tcPr>
            <w:tcW w:w="11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16C627" w14:textId="0E001E55" w:rsidR="00F05F29" w:rsidRPr="00F05F29" w:rsidRDefault="00F05F29">
            <w:pPr>
              <w:keepNext/>
              <w:keepLines/>
              <w:spacing w:before="60" w:after="60"/>
              <w:jc w:val="center"/>
              <w:rPr>
                <w:rFonts w:eastAsia="Times New Roman" w:cstheme="minorHAnsi"/>
                <w:sz w:val="20"/>
                <w:szCs w:val="20"/>
              </w:rPr>
            </w:pPr>
            <w:r w:rsidRPr="00B136BA">
              <w:rPr>
                <w:color w:val="000000"/>
                <w:sz w:val="20"/>
                <w:szCs w:val="20"/>
              </w:rPr>
              <w:t>79</w:t>
            </w:r>
            <w:r>
              <w:rPr>
                <w:color w:val="000000"/>
                <w:sz w:val="20"/>
                <w:szCs w:val="20"/>
              </w:rPr>
              <w:t>,</w:t>
            </w:r>
            <w:r w:rsidRPr="00B136BA">
              <w:rPr>
                <w:color w:val="000000"/>
                <w:sz w:val="20"/>
                <w:szCs w:val="20"/>
              </w:rPr>
              <w:t>290</w:t>
            </w:r>
          </w:p>
        </w:tc>
      </w:tr>
      <w:tr w:rsidR="00F05F29" w:rsidRPr="00AC17D6" w14:paraId="19D9D59F" w14:textId="77777777" w:rsidTr="00B136BA">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9B722F" w14:textId="359855D5" w:rsidR="00F05F29" w:rsidRPr="000A3D06" w:rsidRDefault="00F05F29" w:rsidP="00B136BA">
            <w:pPr>
              <w:keepNext/>
              <w:keepLines/>
              <w:spacing w:before="60" w:after="60"/>
              <w:jc w:val="center"/>
              <w:rPr>
                <w:rFonts w:ascii="Calibri" w:eastAsia="Times New Roman" w:hAnsi="Calibri" w:cs="Times New Roman"/>
                <w:sz w:val="20"/>
                <w:szCs w:val="24"/>
              </w:rPr>
            </w:pPr>
            <w:r>
              <w:rPr>
                <w:rFonts w:ascii="Calibri" w:eastAsia="Times New Roman" w:hAnsi="Calibri" w:cs="Arial"/>
                <w:sz w:val="20"/>
                <w:szCs w:val="20"/>
              </w:rPr>
              <w:t>235</w:t>
            </w:r>
            <w:r w:rsidR="0006032F">
              <w:rPr>
                <w:rFonts w:ascii="Calibri" w:eastAsia="Times New Roman" w:hAnsi="Calibri" w:cs="Arial"/>
                <w:sz w:val="20"/>
                <w:szCs w:val="20"/>
              </w:rPr>
              <w:t>,</w:t>
            </w:r>
            <w:r>
              <w:rPr>
                <w:rFonts w:ascii="Calibri" w:eastAsia="Times New Roman" w:hAnsi="Calibri" w:cs="Arial"/>
                <w:sz w:val="20"/>
                <w:szCs w:val="20"/>
              </w:rPr>
              <w:t>678</w:t>
            </w:r>
          </w:p>
        </w:tc>
        <w:tc>
          <w:tcPr>
            <w:tcW w:w="12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785F2C" w14:textId="302193A3" w:rsidR="00F05F29" w:rsidRPr="000A3D06" w:rsidRDefault="00F05F29" w:rsidP="00B136BA">
            <w:pPr>
              <w:spacing w:before="40" w:after="20"/>
              <w:ind w:left="-59" w:right="-80"/>
              <w:jc w:val="center"/>
              <w:rPr>
                <w:rFonts w:eastAsia="Times New Roman" w:cstheme="minorHAnsi"/>
                <w:bCs/>
                <w:sz w:val="20"/>
                <w:szCs w:val="20"/>
              </w:rPr>
            </w:pPr>
            <w:r>
              <w:rPr>
                <w:rFonts w:cstheme="minorHAnsi"/>
                <w:bCs/>
                <w:sz w:val="20"/>
                <w:szCs w:val="20"/>
              </w:rPr>
              <w:t>4,128</w:t>
            </w:r>
          </w:p>
        </w:tc>
        <w:tc>
          <w:tcPr>
            <w:tcW w:w="138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E7FC9E" w14:textId="1329A417" w:rsidR="00F05F29" w:rsidRPr="00F05F29" w:rsidRDefault="00F05F29" w:rsidP="00B136BA">
            <w:pPr>
              <w:keepNext/>
              <w:keepLines/>
              <w:spacing w:before="60" w:after="60"/>
              <w:ind w:right="-93" w:hanging="160"/>
              <w:jc w:val="center"/>
              <w:rPr>
                <w:rFonts w:eastAsia="Times New Roman" w:cstheme="minorHAnsi"/>
                <w:bCs/>
                <w:sz w:val="20"/>
                <w:szCs w:val="20"/>
              </w:rPr>
            </w:pPr>
            <w:r w:rsidRPr="00B136BA">
              <w:rPr>
                <w:color w:val="000000"/>
                <w:sz w:val="20"/>
                <w:szCs w:val="20"/>
              </w:rPr>
              <w:t>33,751</w:t>
            </w:r>
          </w:p>
        </w:tc>
        <w:tc>
          <w:tcPr>
            <w:tcW w:w="13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D306DF" w14:textId="3F88D1F5" w:rsidR="00F05F29" w:rsidRPr="00F05F29" w:rsidRDefault="00F05F29" w:rsidP="00B136BA">
            <w:pPr>
              <w:keepNext/>
              <w:keepLines/>
              <w:spacing w:before="60" w:after="60"/>
              <w:ind w:left="-42" w:right="-172" w:hanging="7"/>
              <w:jc w:val="center"/>
              <w:rPr>
                <w:rFonts w:eastAsia="Times New Roman" w:cstheme="minorHAnsi"/>
                <w:bCs/>
                <w:sz w:val="20"/>
                <w:szCs w:val="20"/>
              </w:rPr>
            </w:pPr>
            <w:r w:rsidRPr="00B136BA">
              <w:rPr>
                <w:color w:val="000000"/>
                <w:sz w:val="20"/>
                <w:szCs w:val="20"/>
              </w:rPr>
              <w:t>44</w:t>
            </w:r>
            <w:r>
              <w:rPr>
                <w:color w:val="000000"/>
                <w:sz w:val="20"/>
                <w:szCs w:val="20"/>
              </w:rPr>
              <w:t>,</w:t>
            </w:r>
            <w:r w:rsidRPr="00B136BA">
              <w:rPr>
                <w:color w:val="000000"/>
                <w:sz w:val="20"/>
                <w:szCs w:val="20"/>
              </w:rPr>
              <w:t>241</w:t>
            </w:r>
          </w:p>
        </w:tc>
        <w:tc>
          <w:tcPr>
            <w:tcW w:w="13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BB922D" w14:textId="7EEB8868" w:rsidR="00F05F29" w:rsidRPr="00F05F29" w:rsidRDefault="00F05F29">
            <w:pPr>
              <w:keepNext/>
              <w:keepLines/>
              <w:spacing w:before="60" w:after="60"/>
              <w:jc w:val="center"/>
              <w:rPr>
                <w:rFonts w:eastAsia="Times New Roman" w:cstheme="minorHAnsi"/>
                <w:bCs/>
                <w:sz w:val="20"/>
                <w:szCs w:val="20"/>
              </w:rPr>
            </w:pPr>
            <w:r w:rsidRPr="00B136BA">
              <w:rPr>
                <w:color w:val="000000"/>
                <w:sz w:val="20"/>
                <w:szCs w:val="20"/>
              </w:rPr>
              <w:t>52</w:t>
            </w:r>
            <w:r>
              <w:rPr>
                <w:color w:val="000000"/>
                <w:sz w:val="20"/>
                <w:szCs w:val="20"/>
              </w:rPr>
              <w:t>,</w:t>
            </w:r>
            <w:r w:rsidRPr="00B136BA">
              <w:rPr>
                <w:color w:val="000000"/>
                <w:sz w:val="20"/>
                <w:szCs w:val="20"/>
              </w:rPr>
              <w:t>907</w:t>
            </w:r>
          </w:p>
        </w:tc>
        <w:tc>
          <w:tcPr>
            <w:tcW w:w="143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E370CE" w14:textId="2CDCE6E8" w:rsidR="00F05F29" w:rsidRPr="00F05F29" w:rsidRDefault="00F05F29">
            <w:pPr>
              <w:keepNext/>
              <w:keepLines/>
              <w:spacing w:before="60" w:after="60"/>
              <w:jc w:val="center"/>
              <w:rPr>
                <w:rFonts w:eastAsia="Times New Roman" w:cstheme="minorHAnsi"/>
                <w:bCs/>
                <w:sz w:val="20"/>
                <w:szCs w:val="20"/>
              </w:rPr>
            </w:pPr>
            <w:r w:rsidRPr="00B136BA">
              <w:rPr>
                <w:color w:val="000000"/>
                <w:sz w:val="20"/>
                <w:szCs w:val="20"/>
              </w:rPr>
              <w:t>62</w:t>
            </w:r>
            <w:r>
              <w:rPr>
                <w:color w:val="000000"/>
                <w:sz w:val="20"/>
                <w:szCs w:val="20"/>
              </w:rPr>
              <w:t>,</w:t>
            </w:r>
            <w:r w:rsidRPr="00B136BA">
              <w:rPr>
                <w:color w:val="000000"/>
                <w:sz w:val="20"/>
                <w:szCs w:val="20"/>
              </w:rPr>
              <w:t>143</w:t>
            </w:r>
          </w:p>
        </w:tc>
        <w:tc>
          <w:tcPr>
            <w:tcW w:w="11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6B9256" w14:textId="31932621" w:rsidR="00F05F29" w:rsidRPr="00F05F29" w:rsidRDefault="00F05F29">
            <w:pPr>
              <w:keepNext/>
              <w:keepLines/>
              <w:spacing w:before="60" w:after="60"/>
              <w:jc w:val="center"/>
              <w:rPr>
                <w:rFonts w:eastAsia="Times New Roman" w:cstheme="minorHAnsi"/>
                <w:bCs/>
                <w:sz w:val="20"/>
                <w:szCs w:val="20"/>
              </w:rPr>
            </w:pPr>
            <w:r w:rsidRPr="00B136BA">
              <w:rPr>
                <w:color w:val="000000"/>
                <w:sz w:val="20"/>
                <w:szCs w:val="20"/>
              </w:rPr>
              <w:t>86</w:t>
            </w:r>
            <w:r>
              <w:rPr>
                <w:color w:val="000000"/>
                <w:sz w:val="20"/>
                <w:szCs w:val="20"/>
              </w:rPr>
              <w:t>,</w:t>
            </w:r>
            <w:r w:rsidRPr="00B136BA">
              <w:rPr>
                <w:color w:val="000000"/>
                <w:sz w:val="20"/>
                <w:szCs w:val="20"/>
              </w:rPr>
              <w:t>316</w:t>
            </w:r>
          </w:p>
        </w:tc>
      </w:tr>
      <w:tr w:rsidR="0006032F" w:rsidRPr="00AC17D6" w14:paraId="7826417E" w14:textId="77777777" w:rsidTr="00F05F29">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2D9211" w14:textId="37A850A9" w:rsidR="00F05F29" w:rsidRPr="000A3D06" w:rsidDel="00813052" w:rsidRDefault="00F05F29" w:rsidP="00B136BA">
            <w:pPr>
              <w:keepNext/>
              <w:keepLines/>
              <w:spacing w:before="60" w:after="60"/>
              <w:jc w:val="center"/>
              <w:rPr>
                <w:rFonts w:ascii="Calibri" w:eastAsia="Times New Roman" w:hAnsi="Calibri" w:cs="Arial"/>
                <w:sz w:val="20"/>
                <w:szCs w:val="20"/>
              </w:rPr>
            </w:pPr>
            <w:r>
              <w:rPr>
                <w:rFonts w:ascii="Calibri" w:eastAsia="Times New Roman" w:hAnsi="Calibri" w:cs="Arial"/>
                <w:sz w:val="20"/>
                <w:szCs w:val="20"/>
              </w:rPr>
              <w:t>189</w:t>
            </w:r>
            <w:r w:rsidR="0006032F">
              <w:rPr>
                <w:rFonts w:ascii="Calibri" w:eastAsia="Times New Roman" w:hAnsi="Calibri" w:cs="Arial"/>
                <w:sz w:val="20"/>
                <w:szCs w:val="20"/>
              </w:rPr>
              <w:t>,</w:t>
            </w:r>
            <w:r>
              <w:rPr>
                <w:rFonts w:ascii="Calibri" w:eastAsia="Times New Roman" w:hAnsi="Calibri" w:cs="Arial"/>
                <w:sz w:val="20"/>
                <w:szCs w:val="20"/>
              </w:rPr>
              <w:t>383</w:t>
            </w:r>
          </w:p>
        </w:tc>
        <w:tc>
          <w:tcPr>
            <w:tcW w:w="12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495544" w14:textId="65AA47F9" w:rsidR="00F05F29" w:rsidRPr="000A3D06" w:rsidRDefault="00F05F29" w:rsidP="00B136BA">
            <w:pPr>
              <w:spacing w:before="40" w:after="20"/>
              <w:ind w:left="-59" w:right="-80"/>
              <w:jc w:val="center"/>
              <w:rPr>
                <w:rFonts w:cstheme="minorHAnsi"/>
                <w:bCs/>
                <w:sz w:val="20"/>
                <w:szCs w:val="20"/>
              </w:rPr>
            </w:pPr>
            <w:r>
              <w:rPr>
                <w:rFonts w:cstheme="minorHAnsi"/>
                <w:bCs/>
                <w:sz w:val="20"/>
                <w:szCs w:val="20"/>
              </w:rPr>
              <w:t>4,265</w:t>
            </w:r>
          </w:p>
        </w:tc>
        <w:tc>
          <w:tcPr>
            <w:tcW w:w="13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58E94B" w14:textId="05C4DC97" w:rsidR="00F05F29" w:rsidRPr="00F05F29" w:rsidRDefault="00F05F29" w:rsidP="00B136BA">
            <w:pPr>
              <w:keepNext/>
              <w:keepLines/>
              <w:spacing w:before="60" w:after="60"/>
              <w:ind w:right="-93" w:hanging="160"/>
              <w:jc w:val="center"/>
              <w:rPr>
                <w:rFonts w:cstheme="minorHAnsi"/>
                <w:bCs/>
                <w:sz w:val="20"/>
                <w:szCs w:val="20"/>
              </w:rPr>
            </w:pPr>
            <w:r w:rsidRPr="00B136BA">
              <w:rPr>
                <w:color w:val="000000"/>
                <w:sz w:val="20"/>
                <w:szCs w:val="20"/>
              </w:rPr>
              <w:t>34,801</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FAC90C" w14:textId="05AEE638" w:rsidR="00F05F29" w:rsidRPr="00F05F29" w:rsidRDefault="00F05F29" w:rsidP="00B136BA">
            <w:pPr>
              <w:keepNext/>
              <w:keepLines/>
              <w:spacing w:before="60" w:after="60"/>
              <w:ind w:left="-42" w:right="-172" w:hanging="7"/>
              <w:jc w:val="center"/>
              <w:rPr>
                <w:rFonts w:cstheme="minorHAnsi"/>
                <w:bCs/>
                <w:sz w:val="20"/>
                <w:szCs w:val="20"/>
              </w:rPr>
            </w:pPr>
            <w:r w:rsidRPr="00B136BA">
              <w:rPr>
                <w:color w:val="000000"/>
                <w:sz w:val="20"/>
                <w:szCs w:val="20"/>
              </w:rPr>
              <w:t>45</w:t>
            </w:r>
            <w:r>
              <w:rPr>
                <w:color w:val="000000"/>
                <w:sz w:val="20"/>
                <w:szCs w:val="20"/>
              </w:rPr>
              <w:t>,</w:t>
            </w:r>
            <w:r w:rsidRPr="00B136BA">
              <w:rPr>
                <w:color w:val="000000"/>
                <w:sz w:val="20"/>
                <w:szCs w:val="20"/>
              </w:rPr>
              <w:t>618</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FFB34A" w14:textId="686489A1" w:rsidR="00F05F29" w:rsidRPr="00F05F29" w:rsidRDefault="00F05F29">
            <w:pPr>
              <w:keepNext/>
              <w:keepLines/>
              <w:spacing w:before="60" w:after="60"/>
              <w:jc w:val="center"/>
              <w:rPr>
                <w:rFonts w:cstheme="minorHAnsi"/>
                <w:bCs/>
                <w:sz w:val="20"/>
                <w:szCs w:val="20"/>
              </w:rPr>
            </w:pPr>
            <w:r w:rsidRPr="00B136BA">
              <w:rPr>
                <w:color w:val="000000"/>
                <w:sz w:val="20"/>
                <w:szCs w:val="20"/>
              </w:rPr>
              <w:t>54</w:t>
            </w:r>
            <w:r>
              <w:rPr>
                <w:color w:val="000000"/>
                <w:sz w:val="20"/>
                <w:szCs w:val="20"/>
              </w:rPr>
              <w:t>,</w:t>
            </w:r>
            <w:r w:rsidRPr="00B136BA">
              <w:rPr>
                <w:color w:val="000000"/>
                <w:sz w:val="20"/>
                <w:szCs w:val="20"/>
              </w:rPr>
              <w:t>553</w:t>
            </w:r>
          </w:p>
        </w:tc>
        <w:tc>
          <w:tcPr>
            <w:tcW w:w="14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8E073C" w14:textId="01E8B8C1" w:rsidR="00F05F29" w:rsidRPr="00F05F29" w:rsidRDefault="00F05F29">
            <w:pPr>
              <w:keepNext/>
              <w:keepLines/>
              <w:spacing w:before="60" w:after="60"/>
              <w:jc w:val="center"/>
              <w:rPr>
                <w:rFonts w:cstheme="minorHAnsi"/>
                <w:bCs/>
                <w:sz w:val="20"/>
                <w:szCs w:val="20"/>
              </w:rPr>
            </w:pPr>
            <w:r w:rsidRPr="00B136BA">
              <w:rPr>
                <w:color w:val="000000"/>
                <w:sz w:val="20"/>
                <w:szCs w:val="20"/>
              </w:rPr>
              <w:t>64</w:t>
            </w:r>
            <w:r>
              <w:rPr>
                <w:color w:val="000000"/>
                <w:sz w:val="20"/>
                <w:szCs w:val="20"/>
              </w:rPr>
              <w:t>,</w:t>
            </w:r>
            <w:r w:rsidRPr="00B136BA">
              <w:rPr>
                <w:color w:val="000000"/>
                <w:sz w:val="20"/>
                <w:szCs w:val="20"/>
              </w:rPr>
              <w:t>076</w:t>
            </w:r>
          </w:p>
        </w:tc>
        <w:tc>
          <w:tcPr>
            <w:tcW w:w="11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B84B1C" w14:textId="69F7139D" w:rsidR="00F05F29" w:rsidRPr="00F05F29" w:rsidRDefault="00F05F29">
            <w:pPr>
              <w:keepNext/>
              <w:keepLines/>
              <w:spacing w:before="60" w:after="60"/>
              <w:jc w:val="center"/>
              <w:rPr>
                <w:rFonts w:cstheme="minorHAnsi"/>
                <w:bCs/>
                <w:sz w:val="20"/>
                <w:szCs w:val="20"/>
              </w:rPr>
            </w:pPr>
            <w:r w:rsidRPr="00B136BA">
              <w:rPr>
                <w:color w:val="000000"/>
                <w:sz w:val="20"/>
                <w:szCs w:val="20"/>
              </w:rPr>
              <w:t>89</w:t>
            </w:r>
            <w:r>
              <w:rPr>
                <w:color w:val="000000"/>
                <w:sz w:val="20"/>
                <w:szCs w:val="20"/>
              </w:rPr>
              <w:t>,</w:t>
            </w:r>
            <w:r w:rsidRPr="00B136BA">
              <w:rPr>
                <w:color w:val="000000"/>
                <w:sz w:val="20"/>
                <w:szCs w:val="20"/>
              </w:rPr>
              <w:t>001</w:t>
            </w:r>
          </w:p>
        </w:tc>
      </w:tr>
      <w:tr w:rsidR="00F05F29" w:rsidRPr="00AC17D6" w14:paraId="5A23C5CF" w14:textId="77777777" w:rsidTr="00B136BA">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AB742F" w14:textId="4F2B3DD5" w:rsidR="00F05F29" w:rsidRPr="000A3D06" w:rsidDel="00813052" w:rsidRDefault="00F05F29" w:rsidP="00B136BA">
            <w:pPr>
              <w:keepNext/>
              <w:keepLines/>
              <w:spacing w:before="60" w:after="60"/>
              <w:jc w:val="center"/>
              <w:rPr>
                <w:rFonts w:ascii="Calibri" w:eastAsia="Times New Roman" w:hAnsi="Calibri" w:cs="Arial"/>
                <w:sz w:val="20"/>
                <w:szCs w:val="20"/>
              </w:rPr>
            </w:pPr>
            <w:r>
              <w:rPr>
                <w:rFonts w:ascii="Calibri" w:eastAsia="Times New Roman" w:hAnsi="Calibri" w:cs="Arial"/>
                <w:sz w:val="20"/>
                <w:szCs w:val="20"/>
              </w:rPr>
              <w:t>99</w:t>
            </w:r>
            <w:r w:rsidR="0006032F">
              <w:rPr>
                <w:rFonts w:ascii="Calibri" w:eastAsia="Times New Roman" w:hAnsi="Calibri" w:cs="Arial"/>
                <w:sz w:val="20"/>
                <w:szCs w:val="20"/>
              </w:rPr>
              <w:t>,</w:t>
            </w:r>
            <w:r>
              <w:rPr>
                <w:rFonts w:ascii="Calibri" w:eastAsia="Times New Roman" w:hAnsi="Calibri" w:cs="Arial"/>
                <w:sz w:val="20"/>
                <w:szCs w:val="20"/>
              </w:rPr>
              <w:t>305</w:t>
            </w:r>
          </w:p>
        </w:tc>
        <w:tc>
          <w:tcPr>
            <w:tcW w:w="121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952131" w14:textId="509815F7" w:rsidR="00F05F29" w:rsidRPr="000A3D06" w:rsidRDefault="00F05F29" w:rsidP="00B136BA">
            <w:pPr>
              <w:spacing w:before="40" w:after="20"/>
              <w:ind w:left="-59" w:right="-80"/>
              <w:jc w:val="center"/>
              <w:rPr>
                <w:rFonts w:cstheme="minorHAnsi"/>
                <w:bCs/>
                <w:sz w:val="20"/>
                <w:szCs w:val="20"/>
              </w:rPr>
            </w:pPr>
            <w:r>
              <w:rPr>
                <w:rFonts w:cstheme="minorHAnsi"/>
                <w:bCs/>
                <w:sz w:val="20"/>
                <w:szCs w:val="20"/>
              </w:rPr>
              <w:t>4,537</w:t>
            </w:r>
          </w:p>
        </w:tc>
        <w:tc>
          <w:tcPr>
            <w:tcW w:w="138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2720DA" w14:textId="6C4F4C8B" w:rsidR="00F05F29" w:rsidRPr="00F05F29" w:rsidRDefault="00F05F29" w:rsidP="00B136BA">
            <w:pPr>
              <w:keepNext/>
              <w:keepLines/>
              <w:spacing w:before="60" w:after="60"/>
              <w:ind w:right="-93" w:hanging="160"/>
              <w:jc w:val="center"/>
              <w:rPr>
                <w:rFonts w:cstheme="minorHAnsi"/>
                <w:bCs/>
                <w:sz w:val="20"/>
                <w:szCs w:val="20"/>
              </w:rPr>
            </w:pPr>
            <w:r w:rsidRPr="00B136BA">
              <w:rPr>
                <w:color w:val="000000"/>
                <w:sz w:val="20"/>
                <w:szCs w:val="20"/>
              </w:rPr>
              <w:t>36,879</w:t>
            </w:r>
          </w:p>
        </w:tc>
        <w:tc>
          <w:tcPr>
            <w:tcW w:w="13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24330B" w14:textId="21C2933D" w:rsidR="00F05F29" w:rsidRPr="00F05F29" w:rsidRDefault="00F05F29" w:rsidP="00B136BA">
            <w:pPr>
              <w:keepNext/>
              <w:keepLines/>
              <w:spacing w:before="60" w:after="60"/>
              <w:ind w:left="-42" w:right="-172" w:hanging="7"/>
              <w:jc w:val="center"/>
              <w:rPr>
                <w:rFonts w:cstheme="minorHAnsi"/>
                <w:bCs/>
                <w:sz w:val="20"/>
                <w:szCs w:val="20"/>
              </w:rPr>
            </w:pPr>
            <w:r w:rsidRPr="00B136BA">
              <w:rPr>
                <w:color w:val="000000"/>
                <w:sz w:val="20"/>
                <w:szCs w:val="20"/>
              </w:rPr>
              <w:t>48</w:t>
            </w:r>
            <w:r>
              <w:rPr>
                <w:color w:val="000000"/>
                <w:sz w:val="20"/>
                <w:szCs w:val="20"/>
              </w:rPr>
              <w:t>,</w:t>
            </w:r>
            <w:r w:rsidRPr="00B136BA">
              <w:rPr>
                <w:color w:val="000000"/>
                <w:sz w:val="20"/>
                <w:szCs w:val="20"/>
              </w:rPr>
              <w:t>341</w:t>
            </w:r>
          </w:p>
        </w:tc>
        <w:tc>
          <w:tcPr>
            <w:tcW w:w="13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C723C1" w14:textId="62AED66A" w:rsidR="00F05F29" w:rsidRPr="00F05F29" w:rsidRDefault="00F05F29">
            <w:pPr>
              <w:keepNext/>
              <w:keepLines/>
              <w:spacing w:before="60" w:after="60"/>
              <w:jc w:val="center"/>
              <w:rPr>
                <w:rFonts w:cstheme="minorHAnsi"/>
                <w:bCs/>
                <w:sz w:val="20"/>
                <w:szCs w:val="20"/>
              </w:rPr>
            </w:pPr>
            <w:r w:rsidRPr="00B136BA">
              <w:rPr>
                <w:color w:val="000000"/>
                <w:sz w:val="20"/>
                <w:szCs w:val="20"/>
              </w:rPr>
              <w:t>57</w:t>
            </w:r>
            <w:r>
              <w:rPr>
                <w:color w:val="000000"/>
                <w:sz w:val="20"/>
                <w:szCs w:val="20"/>
              </w:rPr>
              <w:t>,</w:t>
            </w:r>
            <w:r w:rsidRPr="00B136BA">
              <w:rPr>
                <w:color w:val="000000"/>
                <w:sz w:val="20"/>
                <w:szCs w:val="20"/>
              </w:rPr>
              <w:t>810</w:t>
            </w:r>
          </w:p>
        </w:tc>
        <w:tc>
          <w:tcPr>
            <w:tcW w:w="143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B39F91" w14:textId="58047052" w:rsidR="00F05F29" w:rsidRPr="00F05F29" w:rsidRDefault="00F05F29">
            <w:pPr>
              <w:keepNext/>
              <w:keepLines/>
              <w:spacing w:before="60" w:after="60"/>
              <w:jc w:val="center"/>
              <w:rPr>
                <w:rFonts w:cstheme="minorHAnsi"/>
                <w:bCs/>
                <w:sz w:val="20"/>
                <w:szCs w:val="20"/>
              </w:rPr>
            </w:pPr>
            <w:r w:rsidRPr="00B136BA">
              <w:rPr>
                <w:color w:val="000000"/>
                <w:sz w:val="20"/>
                <w:szCs w:val="20"/>
              </w:rPr>
              <w:t>67</w:t>
            </w:r>
            <w:r>
              <w:rPr>
                <w:color w:val="000000"/>
                <w:sz w:val="20"/>
                <w:szCs w:val="20"/>
              </w:rPr>
              <w:t>,</w:t>
            </w:r>
            <w:r w:rsidRPr="00B136BA">
              <w:rPr>
                <w:color w:val="000000"/>
                <w:sz w:val="20"/>
                <w:szCs w:val="20"/>
              </w:rPr>
              <w:t>902</w:t>
            </w:r>
          </w:p>
        </w:tc>
        <w:tc>
          <w:tcPr>
            <w:tcW w:w="11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FD72A4" w14:textId="74AE9E2D" w:rsidR="00F05F29" w:rsidRPr="00F05F29" w:rsidRDefault="00F05F29">
            <w:pPr>
              <w:keepNext/>
              <w:keepLines/>
              <w:spacing w:before="60" w:after="60"/>
              <w:jc w:val="center"/>
              <w:rPr>
                <w:rFonts w:cstheme="minorHAnsi"/>
                <w:bCs/>
                <w:sz w:val="20"/>
                <w:szCs w:val="20"/>
              </w:rPr>
            </w:pPr>
            <w:r w:rsidRPr="00B136BA">
              <w:rPr>
                <w:color w:val="000000"/>
                <w:sz w:val="20"/>
                <w:szCs w:val="20"/>
              </w:rPr>
              <w:t>94</w:t>
            </w:r>
            <w:r>
              <w:rPr>
                <w:color w:val="000000"/>
                <w:sz w:val="20"/>
                <w:szCs w:val="20"/>
              </w:rPr>
              <w:t>,</w:t>
            </w:r>
            <w:r w:rsidRPr="00B136BA">
              <w:rPr>
                <w:color w:val="000000"/>
                <w:sz w:val="20"/>
                <w:szCs w:val="20"/>
              </w:rPr>
              <w:t>315</w:t>
            </w:r>
          </w:p>
        </w:tc>
      </w:tr>
      <w:tr w:rsidR="0006032F" w:rsidRPr="00AC17D6" w14:paraId="5843943A" w14:textId="77777777" w:rsidTr="00F05F29">
        <w:tblPrEx>
          <w:tblLook w:val="00A0" w:firstRow="1" w:lastRow="0" w:firstColumn="1" w:lastColumn="0" w:noHBand="0" w:noVBand="0"/>
        </w:tblPrEx>
        <w:trPr>
          <w:trHeight w:val="406"/>
          <w:jc w:val="center"/>
        </w:trPr>
        <w:tc>
          <w:tcPr>
            <w:tcW w:w="16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6873F0" w14:textId="545C9366" w:rsidR="00F05F29" w:rsidRPr="000A3D06" w:rsidDel="00813052" w:rsidRDefault="00F05F29" w:rsidP="00B136BA">
            <w:pPr>
              <w:keepNext/>
              <w:keepLines/>
              <w:spacing w:before="60" w:after="60"/>
              <w:jc w:val="center"/>
              <w:rPr>
                <w:rFonts w:ascii="Calibri" w:eastAsia="Times New Roman" w:hAnsi="Calibri" w:cs="Arial"/>
                <w:sz w:val="20"/>
                <w:szCs w:val="20"/>
              </w:rPr>
            </w:pPr>
            <w:r>
              <w:rPr>
                <w:rFonts w:ascii="Calibri" w:eastAsia="Times New Roman" w:hAnsi="Calibri" w:cs="Arial"/>
                <w:sz w:val="20"/>
                <w:szCs w:val="20"/>
              </w:rPr>
              <w:t>49</w:t>
            </w:r>
            <w:r w:rsidR="0006032F">
              <w:rPr>
                <w:rFonts w:ascii="Calibri" w:eastAsia="Times New Roman" w:hAnsi="Calibri" w:cs="Arial"/>
                <w:sz w:val="20"/>
                <w:szCs w:val="20"/>
              </w:rPr>
              <w:t>,</w:t>
            </w:r>
            <w:r>
              <w:rPr>
                <w:rFonts w:ascii="Calibri" w:eastAsia="Times New Roman" w:hAnsi="Calibri" w:cs="Arial"/>
                <w:sz w:val="20"/>
                <w:szCs w:val="20"/>
              </w:rPr>
              <w:t>505</w:t>
            </w:r>
            <w:r w:rsidR="0006032F">
              <w:rPr>
                <w:rFonts w:ascii="Calibri" w:eastAsia="Times New Roman" w:hAnsi="Calibri" w:cs="Arial"/>
                <w:sz w:val="20"/>
                <w:szCs w:val="20"/>
              </w:rPr>
              <w:t xml:space="preserve"> </w:t>
            </w:r>
            <w:r w:rsidR="0006032F">
              <w:rPr>
                <w:rFonts w:ascii="Calibri" w:eastAsia="Times New Roman" w:hAnsi="Calibri" w:cs="Arial"/>
                <w:sz w:val="20"/>
                <w:szCs w:val="20"/>
              </w:rPr>
              <w:br/>
              <w:t>(USGS Gage 08022500)</w:t>
            </w:r>
          </w:p>
        </w:tc>
        <w:tc>
          <w:tcPr>
            <w:tcW w:w="12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347A95" w14:textId="758F7DE4" w:rsidR="00F05F29" w:rsidRPr="000A3D06" w:rsidRDefault="00F05F29" w:rsidP="00B136BA">
            <w:pPr>
              <w:spacing w:before="40" w:after="20"/>
              <w:ind w:left="-59" w:right="-80"/>
              <w:jc w:val="center"/>
              <w:rPr>
                <w:rFonts w:cstheme="minorHAnsi"/>
                <w:bCs/>
                <w:sz w:val="20"/>
                <w:szCs w:val="20"/>
              </w:rPr>
            </w:pPr>
            <w:r>
              <w:rPr>
                <w:rFonts w:cstheme="minorHAnsi"/>
                <w:bCs/>
                <w:sz w:val="20"/>
                <w:szCs w:val="20"/>
              </w:rPr>
              <w:t>4,842</w:t>
            </w:r>
          </w:p>
        </w:tc>
        <w:tc>
          <w:tcPr>
            <w:tcW w:w="13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4F690B" w14:textId="39385979" w:rsidR="00F05F29" w:rsidRPr="00F05F29" w:rsidRDefault="00F05F29" w:rsidP="00B136BA">
            <w:pPr>
              <w:keepNext/>
              <w:keepLines/>
              <w:spacing w:before="60" w:after="60"/>
              <w:ind w:right="-93" w:hanging="160"/>
              <w:jc w:val="center"/>
              <w:rPr>
                <w:rFonts w:cstheme="minorHAnsi"/>
                <w:bCs/>
                <w:sz w:val="20"/>
                <w:szCs w:val="20"/>
              </w:rPr>
            </w:pPr>
            <w:r w:rsidRPr="00B136BA">
              <w:rPr>
                <w:color w:val="000000"/>
                <w:sz w:val="20"/>
                <w:szCs w:val="20"/>
              </w:rPr>
              <w:t>39,200</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7D8657" w14:textId="40975B09" w:rsidR="00F05F29" w:rsidRPr="00F05F29" w:rsidRDefault="00F05F29" w:rsidP="00B136BA">
            <w:pPr>
              <w:keepNext/>
              <w:keepLines/>
              <w:spacing w:before="60" w:after="60"/>
              <w:ind w:left="-42" w:right="-172" w:hanging="7"/>
              <w:jc w:val="center"/>
              <w:rPr>
                <w:rFonts w:cstheme="minorHAnsi"/>
                <w:bCs/>
                <w:sz w:val="20"/>
                <w:szCs w:val="20"/>
              </w:rPr>
            </w:pPr>
            <w:r w:rsidRPr="00B136BA">
              <w:rPr>
                <w:color w:val="000000"/>
                <w:sz w:val="20"/>
                <w:szCs w:val="20"/>
              </w:rPr>
              <w:t>53</w:t>
            </w:r>
            <w:r>
              <w:rPr>
                <w:color w:val="000000"/>
                <w:sz w:val="20"/>
                <w:szCs w:val="20"/>
              </w:rPr>
              <w:t>,</w:t>
            </w:r>
            <w:r w:rsidRPr="00B136BA">
              <w:rPr>
                <w:color w:val="000000"/>
                <w:sz w:val="20"/>
                <w:szCs w:val="20"/>
              </w:rPr>
              <w:t>000</w:t>
            </w:r>
          </w:p>
        </w:tc>
        <w:tc>
          <w:tcPr>
            <w:tcW w:w="13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978C0D" w14:textId="098C33E0" w:rsidR="00F05F29" w:rsidRPr="00F05F29" w:rsidRDefault="00F05F29">
            <w:pPr>
              <w:keepNext/>
              <w:keepLines/>
              <w:spacing w:before="60" w:after="60"/>
              <w:jc w:val="center"/>
              <w:rPr>
                <w:rFonts w:cstheme="minorHAnsi"/>
                <w:bCs/>
                <w:sz w:val="20"/>
                <w:szCs w:val="20"/>
              </w:rPr>
            </w:pPr>
            <w:r w:rsidRPr="00B136BA">
              <w:rPr>
                <w:color w:val="000000"/>
                <w:sz w:val="20"/>
                <w:szCs w:val="20"/>
              </w:rPr>
              <w:t>64</w:t>
            </w:r>
            <w:r>
              <w:rPr>
                <w:color w:val="000000"/>
                <w:sz w:val="20"/>
                <w:szCs w:val="20"/>
              </w:rPr>
              <w:t>,</w:t>
            </w:r>
            <w:r w:rsidRPr="00B136BA">
              <w:rPr>
                <w:color w:val="000000"/>
                <w:sz w:val="20"/>
                <w:szCs w:val="20"/>
              </w:rPr>
              <w:t>200</w:t>
            </w:r>
          </w:p>
        </w:tc>
        <w:tc>
          <w:tcPr>
            <w:tcW w:w="14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E49D66" w14:textId="3D55DA13" w:rsidR="00F05F29" w:rsidRPr="00F05F29" w:rsidRDefault="00F05F29">
            <w:pPr>
              <w:keepNext/>
              <w:keepLines/>
              <w:spacing w:before="60" w:after="60"/>
              <w:jc w:val="center"/>
              <w:rPr>
                <w:rFonts w:cstheme="minorHAnsi"/>
                <w:bCs/>
                <w:sz w:val="20"/>
                <w:szCs w:val="20"/>
              </w:rPr>
            </w:pPr>
            <w:r w:rsidRPr="00B136BA">
              <w:rPr>
                <w:color w:val="000000"/>
                <w:sz w:val="20"/>
                <w:szCs w:val="20"/>
              </w:rPr>
              <w:t>76</w:t>
            </w:r>
            <w:r>
              <w:rPr>
                <w:color w:val="000000"/>
                <w:sz w:val="20"/>
                <w:szCs w:val="20"/>
              </w:rPr>
              <w:t>,</w:t>
            </w:r>
            <w:r w:rsidRPr="00B136BA">
              <w:rPr>
                <w:color w:val="000000"/>
                <w:sz w:val="20"/>
                <w:szCs w:val="20"/>
              </w:rPr>
              <w:t>000</w:t>
            </w:r>
          </w:p>
        </w:tc>
        <w:tc>
          <w:tcPr>
            <w:tcW w:w="11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772141" w14:textId="219BE50B" w:rsidR="00F05F29" w:rsidRPr="00F05F29" w:rsidRDefault="00F05F29">
            <w:pPr>
              <w:keepNext/>
              <w:keepLines/>
              <w:spacing w:before="60" w:after="60"/>
              <w:jc w:val="center"/>
              <w:rPr>
                <w:rFonts w:cstheme="minorHAnsi"/>
                <w:bCs/>
                <w:sz w:val="20"/>
                <w:szCs w:val="20"/>
              </w:rPr>
            </w:pPr>
            <w:r w:rsidRPr="00B136BA">
              <w:rPr>
                <w:color w:val="000000"/>
                <w:sz w:val="20"/>
                <w:szCs w:val="20"/>
              </w:rPr>
              <w:t>106</w:t>
            </w:r>
            <w:r>
              <w:rPr>
                <w:color w:val="000000"/>
                <w:sz w:val="20"/>
                <w:szCs w:val="20"/>
              </w:rPr>
              <w:t>,</w:t>
            </w:r>
            <w:r w:rsidRPr="00B136BA">
              <w:rPr>
                <w:color w:val="000000"/>
                <w:sz w:val="20"/>
                <w:szCs w:val="20"/>
              </w:rPr>
              <w:t>000</w:t>
            </w:r>
          </w:p>
        </w:tc>
      </w:tr>
    </w:tbl>
    <w:p w14:paraId="54E4E936" w14:textId="77777777" w:rsidR="0063648C" w:rsidRDefault="0063648C" w:rsidP="0063648C">
      <w:pPr>
        <w:rPr>
          <w:rFonts w:ascii="Calibri" w:eastAsia="Times New Roman" w:hAnsi="Calibri" w:cs="Times New Roman"/>
          <w:szCs w:val="26"/>
          <w:highlight w:val="yellow"/>
        </w:rPr>
      </w:pPr>
    </w:p>
    <w:p w14:paraId="5E5B4A0A" w14:textId="192AF97E" w:rsidR="00AD3763" w:rsidRPr="00B136BA" w:rsidRDefault="00AD3763" w:rsidP="0063648C">
      <w:pPr>
        <w:rPr>
          <w:rFonts w:ascii="Calibri" w:eastAsia="Times New Roman" w:hAnsi="Calibri" w:cs="Times New Roman"/>
          <w:szCs w:val="26"/>
        </w:rPr>
      </w:pPr>
      <w:r w:rsidRPr="00B136BA">
        <w:rPr>
          <w:rFonts w:ascii="Calibri" w:eastAsia="Times New Roman" w:hAnsi="Calibri" w:cs="Times New Roman"/>
          <w:szCs w:val="26"/>
        </w:rPr>
        <w:t>For the five tributary gages, FFA was performed according to the Bulletin 17C</w:t>
      </w:r>
      <w:r w:rsidR="00F87A06">
        <w:rPr>
          <w:rFonts w:ascii="Calibri" w:eastAsia="Times New Roman" w:hAnsi="Calibri" w:cs="Times New Roman"/>
          <w:szCs w:val="26"/>
        </w:rPr>
        <w:t xml:space="preserve"> </w:t>
      </w:r>
      <w:r w:rsidRPr="00B136BA">
        <w:rPr>
          <w:rFonts w:ascii="Calibri" w:eastAsia="Times New Roman" w:hAnsi="Calibri" w:cs="Times New Roman"/>
          <w:szCs w:val="26"/>
        </w:rPr>
        <w:t xml:space="preserve">(EMA) guidelines and used for gage weighted regression adjustments. </w:t>
      </w:r>
      <w:r w:rsidRPr="00AD3763">
        <w:t xml:space="preserve">The flood flow frequency data from </w:t>
      </w:r>
      <w:r w:rsidR="006C00CA">
        <w:t xml:space="preserve">the </w:t>
      </w:r>
      <w:r w:rsidRPr="00AD3763">
        <w:t xml:space="preserve">tributary gages were weighted with the regression developed discharges using the procedures described in SIR 2009-5087. </w:t>
      </w:r>
    </w:p>
    <w:p w14:paraId="3554E35E" w14:textId="77777777" w:rsidR="00A363EB" w:rsidRPr="00A271DD" w:rsidRDefault="00A363EB" w:rsidP="00A363EB">
      <w:pPr>
        <w:pStyle w:val="Heading2"/>
      </w:pPr>
      <w:bookmarkStart w:id="61" w:name="_Toc495334504"/>
      <w:bookmarkStart w:id="62" w:name="_Toc495334768"/>
      <w:bookmarkStart w:id="63" w:name="_Toc495334505"/>
      <w:bookmarkStart w:id="64" w:name="_Toc495334769"/>
      <w:bookmarkStart w:id="65" w:name="_Toc495334506"/>
      <w:bookmarkStart w:id="66" w:name="_Toc495334770"/>
      <w:bookmarkStart w:id="67" w:name="_Toc495334507"/>
      <w:bookmarkStart w:id="68" w:name="_Toc495334771"/>
      <w:bookmarkStart w:id="69" w:name="_Toc495334508"/>
      <w:bookmarkStart w:id="70" w:name="_Toc495334772"/>
      <w:bookmarkStart w:id="71" w:name="_Toc495334509"/>
      <w:bookmarkStart w:id="72" w:name="_Toc495334773"/>
      <w:bookmarkStart w:id="73" w:name="_Toc495334510"/>
      <w:bookmarkStart w:id="74" w:name="_Toc495334774"/>
      <w:bookmarkStart w:id="75" w:name="_Toc495334511"/>
      <w:bookmarkStart w:id="76" w:name="_Toc495334775"/>
      <w:bookmarkStart w:id="77" w:name="_Toc495334512"/>
      <w:bookmarkStart w:id="78" w:name="_Toc495334776"/>
      <w:bookmarkStart w:id="79" w:name="_Toc495334513"/>
      <w:bookmarkStart w:id="80" w:name="_Toc495334777"/>
      <w:bookmarkStart w:id="81" w:name="_Toc495334514"/>
      <w:bookmarkStart w:id="82" w:name="_Toc495334778"/>
      <w:bookmarkStart w:id="83" w:name="_Toc495334515"/>
      <w:bookmarkStart w:id="84" w:name="_Toc495334779"/>
      <w:bookmarkStart w:id="85" w:name="_Toc495334516"/>
      <w:bookmarkStart w:id="86" w:name="_Toc495334780"/>
      <w:bookmarkStart w:id="87" w:name="_Toc495334517"/>
      <w:bookmarkStart w:id="88" w:name="_Toc495334781"/>
      <w:bookmarkStart w:id="89" w:name="_Ref489972142"/>
      <w:bookmarkStart w:id="90" w:name="_Toc52367089"/>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r>
        <w:t>Hydraulics</w:t>
      </w:r>
      <w:bookmarkEnd w:id="89"/>
      <w:bookmarkEnd w:id="90"/>
    </w:p>
    <w:p w14:paraId="12B7B49A" w14:textId="4C3F17B8" w:rsidR="0063648C" w:rsidRPr="007741C8" w:rsidRDefault="0063648C" w:rsidP="0063648C">
      <w:pPr>
        <w:pStyle w:val="2Body-Text"/>
      </w:pPr>
      <w:bookmarkStart w:id="91" w:name="_Toc495334520"/>
      <w:bookmarkStart w:id="92" w:name="_Toc495334784"/>
      <w:bookmarkStart w:id="93" w:name="_Toc495334521"/>
      <w:bookmarkStart w:id="94" w:name="_Toc495334785"/>
      <w:bookmarkStart w:id="95" w:name="_Toc495334522"/>
      <w:bookmarkStart w:id="96" w:name="_Toc495334786"/>
      <w:bookmarkStart w:id="97" w:name="_Toc495334523"/>
      <w:bookmarkStart w:id="98" w:name="_Toc495334787"/>
      <w:bookmarkStart w:id="99" w:name="_Toc495334524"/>
      <w:bookmarkStart w:id="100" w:name="_Toc495334788"/>
      <w:bookmarkStart w:id="101" w:name="_Toc495334525"/>
      <w:bookmarkStart w:id="102" w:name="_Toc495334789"/>
      <w:bookmarkStart w:id="103" w:name="_Toc495334526"/>
      <w:bookmarkStart w:id="104" w:name="_Toc495334790"/>
      <w:bookmarkStart w:id="105" w:name="_Toc495334527"/>
      <w:bookmarkStart w:id="106" w:name="_Toc495334791"/>
      <w:bookmarkStart w:id="107" w:name="_Toc495334528"/>
      <w:bookmarkStart w:id="108" w:name="_Toc495334792"/>
      <w:bookmarkStart w:id="109" w:name="_Toc495334529"/>
      <w:bookmarkStart w:id="110" w:name="_Toc495334793"/>
      <w:bookmarkStart w:id="111" w:name="_Ref489972645"/>
      <w:bookmarkStart w:id="112" w:name="_Ref49004121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rsidRPr="0094144E">
        <w:t xml:space="preserve">The hydraulic approach for this BLE analysis of the </w:t>
      </w:r>
      <w:r w:rsidR="00784C37">
        <w:t>Middle Sabine Watershed</w:t>
      </w:r>
      <w:r w:rsidRPr="0094144E">
        <w:t xml:space="preserve"> consisted of using the terrain model described in Section </w:t>
      </w:r>
      <w:r w:rsidRPr="00F62807">
        <w:fldChar w:fldCharType="begin"/>
      </w:r>
      <w:r w:rsidRPr="0094144E">
        <w:instrText xml:space="preserve"> REF _Ref490038278 \r \h  \* MERGEFORMAT </w:instrText>
      </w:r>
      <w:r w:rsidRPr="00F62807">
        <w:fldChar w:fldCharType="separate"/>
      </w:r>
      <w:r w:rsidR="00C64B64">
        <w:t>1.1</w:t>
      </w:r>
      <w:r w:rsidRPr="00F62807">
        <w:fldChar w:fldCharType="end"/>
      </w:r>
      <w:r w:rsidRPr="0094144E">
        <w:t xml:space="preserve"> in combination with the hydrologic outputs from Section</w:t>
      </w:r>
      <w:r w:rsidR="00BC08BD">
        <w:t xml:space="preserve"> </w:t>
      </w:r>
      <w:r w:rsidR="00BC08BD">
        <w:fldChar w:fldCharType="begin"/>
      </w:r>
      <w:r w:rsidR="00BC08BD">
        <w:instrText xml:space="preserve"> REF _Ref52359904 \r \h </w:instrText>
      </w:r>
      <w:r w:rsidR="00BC08BD">
        <w:fldChar w:fldCharType="separate"/>
      </w:r>
      <w:r w:rsidR="00C64B64">
        <w:t>1.2</w:t>
      </w:r>
      <w:r w:rsidR="00BC08BD">
        <w:fldChar w:fldCharType="end"/>
      </w:r>
      <w:r w:rsidRPr="0094144E">
        <w:t xml:space="preserve"> to establish water surface elevations using 1-D steady state analysis. </w:t>
      </w:r>
      <w:r w:rsidR="007C26CA" w:rsidRPr="0094144E">
        <w:t xml:space="preserve">The Hydrologic </w:t>
      </w:r>
      <w:r w:rsidR="007C26CA" w:rsidRPr="0094144E">
        <w:lastRenderedPageBreak/>
        <w:t xml:space="preserve">Engineering Center’s River Analysis System (HEC-RAS) program </w:t>
      </w:r>
      <w:r w:rsidR="007C26CA" w:rsidRPr="00760D75">
        <w:t>version 5.0.</w:t>
      </w:r>
      <w:r w:rsidR="007C26CA">
        <w:t>7</w:t>
      </w:r>
      <w:r w:rsidR="007C26CA" w:rsidRPr="0094144E">
        <w:t xml:space="preserve"> was chosen as the computer model to compute water surface elevations on a stream by stream basis.</w:t>
      </w:r>
      <w:r w:rsidRPr="0094144E">
        <w:t xml:space="preserve"> The WISE software was used to establish model stream orientation, generate initial hydraulic cross section layout and </w:t>
      </w:r>
      <w:r w:rsidRPr="00760D75">
        <w:t>stationing, assign n-values to cross sections, and develop all input files for the HEC-RAS program. ESRI’s ArcMap program was</w:t>
      </w:r>
      <w:r w:rsidRPr="0094144E">
        <w:t xml:space="preserve"> used to review and refine cross-section layout orientation.</w:t>
      </w:r>
    </w:p>
    <w:p w14:paraId="2C983457" w14:textId="77777777" w:rsidR="0063648C" w:rsidRPr="007741C8" w:rsidRDefault="0063648C" w:rsidP="0063648C">
      <w:pPr>
        <w:pStyle w:val="2Body-Text"/>
      </w:pPr>
      <w:r w:rsidRPr="007741C8">
        <w:t xml:space="preserve">First pass cross-section layout was performed using an automated routine in WISE </w:t>
      </w:r>
      <w:r>
        <w:t xml:space="preserve">that varies cross section spacing </w:t>
      </w:r>
      <w:r w:rsidRPr="007741C8">
        <w:t xml:space="preserve">based on the cumulative drainage area at the cross section location. A first draft model was created based on this initial cross-section layout, and draft boundaries were developed. </w:t>
      </w:r>
      <w:r>
        <w:t>Next</w:t>
      </w:r>
      <w:r w:rsidRPr="007741C8">
        <w:t xml:space="preserve">, a second pass inspection for cross-section placement </w:t>
      </w:r>
      <w:r>
        <w:t xml:space="preserve">and alignment </w:t>
      </w:r>
      <w:r w:rsidRPr="007741C8">
        <w:t>occurred. Significant refinement occurred during this step. To improve the hydraulic models, additional cross-sections were added as needed to better define the BLE floodplain boundary. Cross-sections were extended in locations where overtopping occurred. Orientation of cross-sections was refined to improve on the perpendicular orientation to flow. Additional cross-sections were added at floodplain constrictions and at downstream portions of tributaries to ensure a proper tie-in with receiving streams. Cross-sections were adjusted to remove sections that intersected hydraulic crossings in the floodplain. For some of the largest studied streams, cross-sections were laid out manually in order to have more reasonable spacing and better capture the constrictions in the floodplain.</w:t>
      </w:r>
    </w:p>
    <w:p w14:paraId="661CBC04" w14:textId="77777777" w:rsidR="0063648C" w:rsidRPr="007741C8" w:rsidRDefault="0063648C" w:rsidP="0063648C">
      <w:pPr>
        <w:pStyle w:val="2Body-Text"/>
      </w:pPr>
      <w:r w:rsidRPr="007741C8">
        <w:t xml:space="preserve">Cross-sections were not drawn on top of roadways or railroads but were placed at the upstream and downstream face of major roads and railroads. Ineffective flow stations were placed in the hydraulic models as appropriate to account for flow constrictions and other locations deemed by the engineer to be ineffective at conveying flow downstream. </w:t>
      </w:r>
    </w:p>
    <w:p w14:paraId="7765D5CE" w14:textId="77777777" w:rsidR="0063648C" w:rsidRPr="007741C8" w:rsidRDefault="0063648C" w:rsidP="0063648C">
      <w:pPr>
        <w:pStyle w:val="2Body-Text"/>
      </w:pPr>
      <w:r w:rsidRPr="007741C8">
        <w:t xml:space="preserve">Cross-sections were drawn on dam </w:t>
      </w:r>
      <w:r>
        <w:t>crest</w:t>
      </w:r>
      <w:r w:rsidRPr="007741C8">
        <w:t>s for dams with well-defined spillways in order to better represent ponded water upstream of the structures. In so doing, it was assumed that the vast majority of the flow during a flood event would pass the spillway and that the hydraulic model would reasonably estimate flow across the spillway as represented in the hydraulic cross-section. The elevations used in the modeling were checked against effective Zone A boundaries, and the results were deemed reasonable.</w:t>
      </w:r>
    </w:p>
    <w:p w14:paraId="18C83B18" w14:textId="5B02369F" w:rsidR="0063648C" w:rsidRPr="007A461A" w:rsidRDefault="0063648C" w:rsidP="0063648C">
      <w:pPr>
        <w:pStyle w:val="2Body-Text"/>
      </w:pPr>
      <w:r w:rsidRPr="00410576">
        <w:t xml:space="preserve">The relationship between cumulative drainage area and assigned channel geometry is shown in </w:t>
      </w:r>
      <w:r w:rsidRPr="00410576">
        <w:fldChar w:fldCharType="begin"/>
      </w:r>
      <w:r w:rsidRPr="00410576">
        <w:instrText xml:space="preserve"> REF _Ref528750078 \h </w:instrText>
      </w:r>
      <w:r>
        <w:instrText xml:space="preserve"> \* MERGEFORMAT </w:instrText>
      </w:r>
      <w:r w:rsidRPr="00410576">
        <w:fldChar w:fldCharType="separate"/>
      </w:r>
      <w:r w:rsidR="00C64B64" w:rsidRPr="00CF5B6A">
        <w:t xml:space="preserve">Table </w:t>
      </w:r>
      <w:r w:rsidR="00C64B64">
        <w:rPr>
          <w:noProof/>
        </w:rPr>
        <w:t>4</w:t>
      </w:r>
      <w:r w:rsidRPr="00410576">
        <w:fldChar w:fldCharType="end"/>
      </w:r>
      <w:r w:rsidRPr="00410576">
        <w:t>. These default values for dimensions and spacing were subject to change based on engineering judgment.</w:t>
      </w:r>
      <w:r w:rsidRPr="007A461A">
        <w:t xml:space="preserve"> </w:t>
      </w:r>
    </w:p>
    <w:p w14:paraId="548FD9EA" w14:textId="7EF65BDB" w:rsidR="0063648C" w:rsidRPr="00845E37" w:rsidRDefault="0063648C" w:rsidP="0063648C">
      <w:pPr>
        <w:pStyle w:val="Caption"/>
        <w:keepNext/>
        <w:jc w:val="center"/>
      </w:pPr>
      <w:bookmarkStart w:id="113" w:name="_Ref528750078"/>
      <w:r w:rsidRPr="00CF5B6A">
        <w:t xml:space="preserve">Table </w:t>
      </w:r>
      <w:r w:rsidR="002F784A">
        <w:fldChar w:fldCharType="begin"/>
      </w:r>
      <w:r w:rsidR="002F784A">
        <w:instrText xml:space="preserve"> SEQ Table \* ARABIC </w:instrText>
      </w:r>
      <w:r w:rsidR="002F784A">
        <w:fldChar w:fldCharType="separate"/>
      </w:r>
      <w:r w:rsidR="00C64B64">
        <w:rPr>
          <w:noProof/>
        </w:rPr>
        <w:t>4</w:t>
      </w:r>
      <w:r w:rsidR="002F784A">
        <w:rPr>
          <w:noProof/>
        </w:rPr>
        <w:fldChar w:fldCharType="end"/>
      </w:r>
      <w:bookmarkEnd w:id="113"/>
      <w:r w:rsidRPr="00CF5B6A">
        <w:t>: Cross-Section Default Parameters</w:t>
      </w:r>
    </w:p>
    <w:tbl>
      <w:tblPr>
        <w:tblStyle w:val="CompassTable"/>
        <w:tblW w:w="6590" w:type="dxa"/>
        <w:jc w:val="center"/>
        <w:tblLook w:val="04A0" w:firstRow="1" w:lastRow="0" w:firstColumn="1" w:lastColumn="0" w:noHBand="0" w:noVBand="1"/>
      </w:tblPr>
      <w:tblGrid>
        <w:gridCol w:w="1525"/>
        <w:gridCol w:w="1015"/>
        <w:gridCol w:w="1255"/>
        <w:gridCol w:w="1535"/>
        <w:gridCol w:w="1260"/>
      </w:tblGrid>
      <w:tr w:rsidR="0063648C" w:rsidRPr="00CB0696" w14:paraId="6E2AAF74" w14:textId="77777777" w:rsidTr="0063648C">
        <w:trPr>
          <w:cnfStyle w:val="100000000000" w:firstRow="1" w:lastRow="0" w:firstColumn="0" w:lastColumn="0" w:oddVBand="0" w:evenVBand="0" w:oddHBand="0" w:evenHBand="0" w:firstRowFirstColumn="0" w:firstRowLastColumn="0" w:lastRowFirstColumn="0" w:lastRowLastColumn="0"/>
          <w:jc w:val="center"/>
        </w:trPr>
        <w:tc>
          <w:tcPr>
            <w:tcW w:w="1525" w:type="dxa"/>
          </w:tcPr>
          <w:p w14:paraId="2DA7C9D0" w14:textId="77777777" w:rsidR="0063648C" w:rsidRPr="00845E37" w:rsidRDefault="0063648C" w:rsidP="0063648C">
            <w:pPr>
              <w:jc w:val="center"/>
            </w:pPr>
            <w:r w:rsidRPr="00845E37">
              <w:t>Drainage area (upper limit)</w:t>
            </w:r>
          </w:p>
        </w:tc>
        <w:tc>
          <w:tcPr>
            <w:tcW w:w="1015" w:type="dxa"/>
          </w:tcPr>
          <w:p w14:paraId="18F6084E" w14:textId="77777777" w:rsidR="0063648C" w:rsidRPr="00845E37" w:rsidRDefault="0063648C" w:rsidP="0063648C">
            <w:pPr>
              <w:jc w:val="center"/>
            </w:pPr>
            <w:r w:rsidRPr="00845E37">
              <w:t>XS Spacing</w:t>
            </w:r>
          </w:p>
        </w:tc>
        <w:tc>
          <w:tcPr>
            <w:tcW w:w="1255" w:type="dxa"/>
          </w:tcPr>
          <w:p w14:paraId="31A966B6" w14:textId="77777777" w:rsidR="0063648C" w:rsidRPr="00845E37" w:rsidRDefault="0063648C" w:rsidP="0063648C">
            <w:pPr>
              <w:jc w:val="center"/>
            </w:pPr>
            <w:r w:rsidRPr="00845E37">
              <w:t>Channel Top Width</w:t>
            </w:r>
          </w:p>
        </w:tc>
        <w:tc>
          <w:tcPr>
            <w:tcW w:w="1535" w:type="dxa"/>
          </w:tcPr>
          <w:p w14:paraId="4AD62DCE" w14:textId="77777777" w:rsidR="0063648C" w:rsidRPr="00845E37" w:rsidRDefault="0063648C" w:rsidP="0063648C">
            <w:pPr>
              <w:jc w:val="center"/>
            </w:pPr>
            <w:r w:rsidRPr="00845E37">
              <w:t>Channel Bottom Width</w:t>
            </w:r>
          </w:p>
        </w:tc>
        <w:tc>
          <w:tcPr>
            <w:tcW w:w="1260" w:type="dxa"/>
          </w:tcPr>
          <w:p w14:paraId="15A821F0" w14:textId="77777777" w:rsidR="0063648C" w:rsidRPr="00845E37" w:rsidRDefault="0063648C" w:rsidP="0063648C">
            <w:pPr>
              <w:jc w:val="center"/>
            </w:pPr>
            <w:r w:rsidRPr="00845E37">
              <w:t>Channel Depth</w:t>
            </w:r>
          </w:p>
        </w:tc>
      </w:tr>
      <w:tr w:rsidR="0063648C" w:rsidRPr="00CB0696" w14:paraId="2D43E81D"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7699E8FA" w14:textId="77777777" w:rsidR="0063648C" w:rsidRPr="00CB0696" w:rsidRDefault="0063648C" w:rsidP="0063648C">
            <w:pPr>
              <w:jc w:val="center"/>
              <w:rPr>
                <w:highlight w:val="yellow"/>
              </w:rPr>
            </w:pPr>
            <w:r w:rsidRPr="007955D8">
              <w:t>1</w:t>
            </w:r>
          </w:p>
        </w:tc>
        <w:tc>
          <w:tcPr>
            <w:tcW w:w="0" w:type="dxa"/>
            <w:vAlign w:val="top"/>
          </w:tcPr>
          <w:p w14:paraId="098BB7FC" w14:textId="77777777" w:rsidR="0063648C" w:rsidRPr="00CB0696" w:rsidRDefault="0063648C" w:rsidP="0063648C">
            <w:pPr>
              <w:jc w:val="center"/>
              <w:rPr>
                <w:highlight w:val="yellow"/>
              </w:rPr>
            </w:pPr>
            <w:r>
              <w:rPr>
                <w:rFonts w:cs="Calibri"/>
                <w:color w:val="000000"/>
              </w:rPr>
              <w:t>300</w:t>
            </w:r>
          </w:p>
        </w:tc>
        <w:tc>
          <w:tcPr>
            <w:tcW w:w="0" w:type="dxa"/>
            <w:vAlign w:val="top"/>
          </w:tcPr>
          <w:p w14:paraId="501DE715" w14:textId="2B7DC403" w:rsidR="0063648C" w:rsidRPr="00CB0696" w:rsidRDefault="0035486E" w:rsidP="0035486E">
            <w:pPr>
              <w:autoSpaceDE w:val="0"/>
              <w:autoSpaceDN w:val="0"/>
              <w:adjustRightInd w:val="0"/>
              <w:jc w:val="center"/>
              <w:rPr>
                <w:rFonts w:cs="Calibri"/>
                <w:color w:val="000000"/>
                <w:highlight w:val="yellow"/>
              </w:rPr>
            </w:pPr>
            <w:r>
              <w:rPr>
                <w:rFonts w:cs="Calibri"/>
                <w:color w:val="000000"/>
              </w:rPr>
              <w:t>6</w:t>
            </w:r>
          </w:p>
        </w:tc>
        <w:tc>
          <w:tcPr>
            <w:tcW w:w="0" w:type="dxa"/>
            <w:vAlign w:val="top"/>
          </w:tcPr>
          <w:p w14:paraId="2636F4BC" w14:textId="12D57C96" w:rsidR="0063648C" w:rsidRPr="00CB0696" w:rsidRDefault="0035486E" w:rsidP="0063648C">
            <w:pPr>
              <w:autoSpaceDE w:val="0"/>
              <w:autoSpaceDN w:val="0"/>
              <w:adjustRightInd w:val="0"/>
              <w:jc w:val="center"/>
              <w:rPr>
                <w:rFonts w:cs="Calibri"/>
                <w:color w:val="000000"/>
                <w:highlight w:val="yellow"/>
              </w:rPr>
            </w:pPr>
            <w:r>
              <w:rPr>
                <w:rFonts w:cs="Calibri"/>
                <w:color w:val="000000"/>
              </w:rPr>
              <w:t>5</w:t>
            </w:r>
          </w:p>
        </w:tc>
        <w:tc>
          <w:tcPr>
            <w:tcW w:w="0" w:type="dxa"/>
            <w:vAlign w:val="top"/>
          </w:tcPr>
          <w:p w14:paraId="25579D8D"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61D87432" w14:textId="77777777" w:rsidTr="0063648C">
        <w:trPr>
          <w:cnfStyle w:val="000000010000" w:firstRow="0" w:lastRow="0" w:firstColumn="0" w:lastColumn="0" w:oddVBand="0" w:evenVBand="0" w:oddHBand="0" w:evenHBand="1" w:firstRowFirstColumn="0" w:firstRowLastColumn="0" w:lastRowFirstColumn="0" w:lastRowLastColumn="0"/>
          <w:trHeight w:val="143"/>
          <w:jc w:val="center"/>
        </w:trPr>
        <w:tc>
          <w:tcPr>
            <w:tcW w:w="0" w:type="dxa"/>
            <w:vAlign w:val="top"/>
          </w:tcPr>
          <w:p w14:paraId="212C7BBA" w14:textId="77777777" w:rsidR="0063648C" w:rsidRPr="00CB0696" w:rsidRDefault="0063648C" w:rsidP="0063648C">
            <w:pPr>
              <w:jc w:val="center"/>
              <w:rPr>
                <w:highlight w:val="yellow"/>
              </w:rPr>
            </w:pPr>
            <w:r w:rsidRPr="007955D8">
              <w:t>2</w:t>
            </w:r>
          </w:p>
        </w:tc>
        <w:tc>
          <w:tcPr>
            <w:tcW w:w="0" w:type="dxa"/>
            <w:vAlign w:val="top"/>
          </w:tcPr>
          <w:p w14:paraId="42934438" w14:textId="77777777" w:rsidR="0063648C" w:rsidRPr="00CB0696" w:rsidRDefault="0063648C" w:rsidP="0063648C">
            <w:pPr>
              <w:jc w:val="center"/>
              <w:rPr>
                <w:highlight w:val="yellow"/>
              </w:rPr>
            </w:pPr>
            <w:r>
              <w:rPr>
                <w:rFonts w:cs="Calibri"/>
                <w:color w:val="000000"/>
              </w:rPr>
              <w:t>300</w:t>
            </w:r>
          </w:p>
        </w:tc>
        <w:tc>
          <w:tcPr>
            <w:tcW w:w="0" w:type="dxa"/>
            <w:vAlign w:val="top"/>
          </w:tcPr>
          <w:p w14:paraId="26ACF448" w14:textId="231943A3" w:rsidR="0063648C" w:rsidRPr="00CB0696" w:rsidRDefault="0035486E" w:rsidP="0063648C">
            <w:pPr>
              <w:autoSpaceDE w:val="0"/>
              <w:autoSpaceDN w:val="0"/>
              <w:adjustRightInd w:val="0"/>
              <w:jc w:val="center"/>
              <w:rPr>
                <w:rFonts w:cs="Calibri"/>
                <w:color w:val="000000"/>
                <w:highlight w:val="yellow"/>
              </w:rPr>
            </w:pPr>
            <w:r>
              <w:rPr>
                <w:rFonts w:cs="Calibri"/>
                <w:color w:val="000000"/>
              </w:rPr>
              <w:t>7</w:t>
            </w:r>
          </w:p>
        </w:tc>
        <w:tc>
          <w:tcPr>
            <w:tcW w:w="0" w:type="dxa"/>
            <w:vAlign w:val="top"/>
          </w:tcPr>
          <w:p w14:paraId="54244320" w14:textId="1B448016" w:rsidR="0063648C" w:rsidRPr="00CB0696" w:rsidRDefault="0035486E" w:rsidP="0063648C">
            <w:pPr>
              <w:autoSpaceDE w:val="0"/>
              <w:autoSpaceDN w:val="0"/>
              <w:adjustRightInd w:val="0"/>
              <w:jc w:val="center"/>
              <w:rPr>
                <w:rFonts w:cs="Calibri"/>
                <w:color w:val="000000"/>
                <w:highlight w:val="yellow"/>
              </w:rPr>
            </w:pPr>
            <w:r>
              <w:rPr>
                <w:rFonts w:cs="Calibri"/>
                <w:color w:val="000000"/>
              </w:rPr>
              <w:t>6</w:t>
            </w:r>
          </w:p>
        </w:tc>
        <w:tc>
          <w:tcPr>
            <w:tcW w:w="0" w:type="dxa"/>
            <w:vAlign w:val="top"/>
          </w:tcPr>
          <w:p w14:paraId="0E2FFBB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2EABDAF0"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47EE7E67" w14:textId="77777777" w:rsidR="0063648C" w:rsidRPr="00CB0696" w:rsidRDefault="0063648C" w:rsidP="0063648C">
            <w:pPr>
              <w:jc w:val="center"/>
              <w:rPr>
                <w:highlight w:val="yellow"/>
              </w:rPr>
            </w:pPr>
            <w:r w:rsidRPr="007955D8">
              <w:t>4</w:t>
            </w:r>
          </w:p>
        </w:tc>
        <w:tc>
          <w:tcPr>
            <w:tcW w:w="0" w:type="dxa"/>
            <w:vAlign w:val="top"/>
          </w:tcPr>
          <w:p w14:paraId="2373FFE6" w14:textId="77777777" w:rsidR="0063648C" w:rsidRPr="00CB0696" w:rsidRDefault="0063648C" w:rsidP="0063648C">
            <w:pPr>
              <w:jc w:val="center"/>
              <w:rPr>
                <w:highlight w:val="yellow"/>
              </w:rPr>
            </w:pPr>
            <w:r>
              <w:rPr>
                <w:rFonts w:cs="Calibri"/>
                <w:color w:val="000000"/>
              </w:rPr>
              <w:t>300</w:t>
            </w:r>
          </w:p>
        </w:tc>
        <w:tc>
          <w:tcPr>
            <w:tcW w:w="0" w:type="dxa"/>
            <w:vAlign w:val="top"/>
          </w:tcPr>
          <w:p w14:paraId="342CE329" w14:textId="2DF2847D" w:rsidR="0063648C" w:rsidRPr="00CB0696" w:rsidRDefault="0035486E" w:rsidP="0063648C">
            <w:pPr>
              <w:autoSpaceDE w:val="0"/>
              <w:autoSpaceDN w:val="0"/>
              <w:adjustRightInd w:val="0"/>
              <w:jc w:val="center"/>
              <w:rPr>
                <w:rFonts w:cs="Calibri"/>
                <w:color w:val="000000"/>
                <w:highlight w:val="yellow"/>
              </w:rPr>
            </w:pPr>
            <w:r>
              <w:rPr>
                <w:rFonts w:cs="Calibri"/>
                <w:color w:val="000000"/>
              </w:rPr>
              <w:t>10</w:t>
            </w:r>
          </w:p>
        </w:tc>
        <w:tc>
          <w:tcPr>
            <w:tcW w:w="0" w:type="dxa"/>
            <w:vAlign w:val="top"/>
          </w:tcPr>
          <w:p w14:paraId="3913761C" w14:textId="4BD1879A" w:rsidR="0063648C" w:rsidRPr="00CB0696" w:rsidRDefault="0035486E" w:rsidP="0063648C">
            <w:pPr>
              <w:autoSpaceDE w:val="0"/>
              <w:autoSpaceDN w:val="0"/>
              <w:adjustRightInd w:val="0"/>
              <w:jc w:val="center"/>
              <w:rPr>
                <w:rFonts w:cs="Calibri"/>
                <w:color w:val="000000"/>
                <w:highlight w:val="yellow"/>
              </w:rPr>
            </w:pPr>
            <w:r>
              <w:rPr>
                <w:rFonts w:cs="Calibri"/>
                <w:color w:val="000000"/>
              </w:rPr>
              <w:t>8</w:t>
            </w:r>
          </w:p>
        </w:tc>
        <w:tc>
          <w:tcPr>
            <w:tcW w:w="0" w:type="dxa"/>
            <w:vAlign w:val="top"/>
          </w:tcPr>
          <w:p w14:paraId="3AA6DE5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6ACAECB8"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11FAF94A" w14:textId="77777777" w:rsidR="0063648C" w:rsidRPr="00CB0696" w:rsidRDefault="0063648C" w:rsidP="0063648C">
            <w:pPr>
              <w:jc w:val="center"/>
              <w:rPr>
                <w:highlight w:val="yellow"/>
              </w:rPr>
            </w:pPr>
            <w:r w:rsidRPr="007955D8">
              <w:t>8</w:t>
            </w:r>
          </w:p>
        </w:tc>
        <w:tc>
          <w:tcPr>
            <w:tcW w:w="0" w:type="dxa"/>
            <w:vAlign w:val="top"/>
          </w:tcPr>
          <w:p w14:paraId="643A4606" w14:textId="77777777" w:rsidR="0063648C" w:rsidRPr="00CB0696" w:rsidRDefault="0063648C" w:rsidP="0063648C">
            <w:pPr>
              <w:jc w:val="center"/>
              <w:rPr>
                <w:highlight w:val="yellow"/>
              </w:rPr>
            </w:pPr>
            <w:r>
              <w:rPr>
                <w:rFonts w:cs="Calibri"/>
                <w:color w:val="000000"/>
              </w:rPr>
              <w:t>400</w:t>
            </w:r>
          </w:p>
        </w:tc>
        <w:tc>
          <w:tcPr>
            <w:tcW w:w="0" w:type="dxa"/>
            <w:vAlign w:val="top"/>
          </w:tcPr>
          <w:p w14:paraId="2A9D5296"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12</w:t>
            </w:r>
          </w:p>
        </w:tc>
        <w:tc>
          <w:tcPr>
            <w:tcW w:w="0" w:type="dxa"/>
            <w:vAlign w:val="top"/>
          </w:tcPr>
          <w:p w14:paraId="7076086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11</w:t>
            </w:r>
          </w:p>
        </w:tc>
        <w:tc>
          <w:tcPr>
            <w:tcW w:w="0" w:type="dxa"/>
            <w:vAlign w:val="top"/>
          </w:tcPr>
          <w:p w14:paraId="7B2C3A7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104175F0"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05E84FCD" w14:textId="77777777" w:rsidR="0063648C" w:rsidRPr="00CB0696" w:rsidRDefault="0063648C" w:rsidP="0063648C">
            <w:pPr>
              <w:jc w:val="center"/>
              <w:rPr>
                <w:highlight w:val="yellow"/>
              </w:rPr>
            </w:pPr>
            <w:r w:rsidRPr="007955D8">
              <w:t>10</w:t>
            </w:r>
          </w:p>
        </w:tc>
        <w:tc>
          <w:tcPr>
            <w:tcW w:w="0" w:type="dxa"/>
            <w:vAlign w:val="top"/>
          </w:tcPr>
          <w:p w14:paraId="3C4A0FD0" w14:textId="77777777" w:rsidR="0063648C" w:rsidRPr="00CB0696" w:rsidRDefault="0063648C" w:rsidP="0063648C">
            <w:pPr>
              <w:jc w:val="center"/>
              <w:rPr>
                <w:highlight w:val="yellow"/>
              </w:rPr>
            </w:pPr>
            <w:r>
              <w:rPr>
                <w:rFonts w:cs="Calibri"/>
                <w:color w:val="000000"/>
              </w:rPr>
              <w:t>500</w:t>
            </w:r>
          </w:p>
        </w:tc>
        <w:tc>
          <w:tcPr>
            <w:tcW w:w="0" w:type="dxa"/>
            <w:vAlign w:val="top"/>
          </w:tcPr>
          <w:p w14:paraId="004D7C14"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13</w:t>
            </w:r>
          </w:p>
        </w:tc>
        <w:tc>
          <w:tcPr>
            <w:tcW w:w="0" w:type="dxa"/>
            <w:vAlign w:val="top"/>
          </w:tcPr>
          <w:p w14:paraId="379DB2C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12</w:t>
            </w:r>
          </w:p>
        </w:tc>
        <w:tc>
          <w:tcPr>
            <w:tcW w:w="0" w:type="dxa"/>
            <w:vAlign w:val="top"/>
          </w:tcPr>
          <w:p w14:paraId="37DF6564"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68BE87EB"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3A562C0A" w14:textId="77777777" w:rsidR="0063648C" w:rsidRPr="00CB0696" w:rsidRDefault="0063648C" w:rsidP="0063648C">
            <w:pPr>
              <w:jc w:val="center"/>
              <w:rPr>
                <w:highlight w:val="yellow"/>
              </w:rPr>
            </w:pPr>
            <w:r w:rsidRPr="007955D8">
              <w:t>15</w:t>
            </w:r>
          </w:p>
        </w:tc>
        <w:tc>
          <w:tcPr>
            <w:tcW w:w="0" w:type="dxa"/>
            <w:vAlign w:val="top"/>
          </w:tcPr>
          <w:p w14:paraId="16E449C9" w14:textId="77777777" w:rsidR="0063648C" w:rsidRPr="00CB0696" w:rsidRDefault="0063648C" w:rsidP="0063648C">
            <w:pPr>
              <w:jc w:val="center"/>
              <w:rPr>
                <w:highlight w:val="yellow"/>
              </w:rPr>
            </w:pPr>
            <w:r>
              <w:rPr>
                <w:rFonts w:cs="Calibri"/>
                <w:color w:val="000000"/>
              </w:rPr>
              <w:t>500</w:t>
            </w:r>
          </w:p>
        </w:tc>
        <w:tc>
          <w:tcPr>
            <w:tcW w:w="0" w:type="dxa"/>
            <w:vAlign w:val="top"/>
          </w:tcPr>
          <w:p w14:paraId="4EEF68CE"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18</w:t>
            </w:r>
          </w:p>
        </w:tc>
        <w:tc>
          <w:tcPr>
            <w:tcW w:w="0" w:type="dxa"/>
            <w:vAlign w:val="top"/>
          </w:tcPr>
          <w:p w14:paraId="519476EF"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13</w:t>
            </w:r>
          </w:p>
        </w:tc>
        <w:tc>
          <w:tcPr>
            <w:tcW w:w="0" w:type="dxa"/>
            <w:vAlign w:val="top"/>
          </w:tcPr>
          <w:p w14:paraId="47A38F5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5C4647B6"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70712C9E" w14:textId="77777777" w:rsidR="0063648C" w:rsidRPr="00CB0696" w:rsidRDefault="0063648C" w:rsidP="0063648C">
            <w:pPr>
              <w:jc w:val="center"/>
              <w:rPr>
                <w:highlight w:val="yellow"/>
              </w:rPr>
            </w:pPr>
            <w:r w:rsidRPr="007955D8">
              <w:t>20</w:t>
            </w:r>
          </w:p>
        </w:tc>
        <w:tc>
          <w:tcPr>
            <w:tcW w:w="0" w:type="dxa"/>
            <w:vAlign w:val="top"/>
          </w:tcPr>
          <w:p w14:paraId="40C998F8" w14:textId="77777777" w:rsidR="0063648C" w:rsidRPr="00CB0696" w:rsidRDefault="0063648C" w:rsidP="0063648C">
            <w:pPr>
              <w:jc w:val="center"/>
              <w:rPr>
                <w:highlight w:val="yellow"/>
              </w:rPr>
            </w:pPr>
            <w:r>
              <w:rPr>
                <w:rFonts w:cs="Calibri"/>
                <w:color w:val="000000"/>
              </w:rPr>
              <w:t>500</w:t>
            </w:r>
          </w:p>
        </w:tc>
        <w:tc>
          <w:tcPr>
            <w:tcW w:w="0" w:type="dxa"/>
            <w:vAlign w:val="top"/>
          </w:tcPr>
          <w:p w14:paraId="10FE276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19</w:t>
            </w:r>
          </w:p>
        </w:tc>
        <w:tc>
          <w:tcPr>
            <w:tcW w:w="0" w:type="dxa"/>
            <w:vAlign w:val="top"/>
          </w:tcPr>
          <w:p w14:paraId="013A74EF"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14</w:t>
            </w:r>
          </w:p>
        </w:tc>
        <w:tc>
          <w:tcPr>
            <w:tcW w:w="0" w:type="dxa"/>
            <w:vAlign w:val="top"/>
          </w:tcPr>
          <w:p w14:paraId="3AA4B87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0F39A2CD"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0F39EE2E" w14:textId="77777777" w:rsidR="0063648C" w:rsidRPr="00CB0696" w:rsidRDefault="0063648C" w:rsidP="0063648C">
            <w:pPr>
              <w:jc w:val="center"/>
              <w:rPr>
                <w:highlight w:val="yellow"/>
              </w:rPr>
            </w:pPr>
            <w:r w:rsidRPr="007955D8">
              <w:t>25</w:t>
            </w:r>
          </w:p>
        </w:tc>
        <w:tc>
          <w:tcPr>
            <w:tcW w:w="0" w:type="dxa"/>
            <w:vAlign w:val="top"/>
          </w:tcPr>
          <w:p w14:paraId="3C73251E" w14:textId="77777777" w:rsidR="0063648C" w:rsidRPr="00CB0696" w:rsidRDefault="0063648C" w:rsidP="0063648C">
            <w:pPr>
              <w:jc w:val="center"/>
              <w:rPr>
                <w:highlight w:val="yellow"/>
              </w:rPr>
            </w:pPr>
            <w:r>
              <w:rPr>
                <w:rFonts w:cs="Calibri"/>
                <w:color w:val="000000"/>
              </w:rPr>
              <w:t>500</w:t>
            </w:r>
          </w:p>
        </w:tc>
        <w:tc>
          <w:tcPr>
            <w:tcW w:w="0" w:type="dxa"/>
            <w:vAlign w:val="top"/>
          </w:tcPr>
          <w:p w14:paraId="2863B18A"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20</w:t>
            </w:r>
          </w:p>
        </w:tc>
        <w:tc>
          <w:tcPr>
            <w:tcW w:w="0" w:type="dxa"/>
            <w:vAlign w:val="top"/>
          </w:tcPr>
          <w:p w14:paraId="139EB31B"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15</w:t>
            </w:r>
          </w:p>
        </w:tc>
        <w:tc>
          <w:tcPr>
            <w:tcW w:w="0" w:type="dxa"/>
            <w:vAlign w:val="top"/>
          </w:tcPr>
          <w:p w14:paraId="4A49E09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762C1067"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312750D0" w14:textId="77777777" w:rsidR="0063648C" w:rsidRPr="00CB0696" w:rsidRDefault="0063648C" w:rsidP="0063648C">
            <w:pPr>
              <w:jc w:val="center"/>
              <w:rPr>
                <w:highlight w:val="yellow"/>
              </w:rPr>
            </w:pPr>
            <w:r w:rsidRPr="007955D8">
              <w:lastRenderedPageBreak/>
              <w:t>30</w:t>
            </w:r>
          </w:p>
        </w:tc>
        <w:tc>
          <w:tcPr>
            <w:tcW w:w="0" w:type="dxa"/>
            <w:vAlign w:val="top"/>
          </w:tcPr>
          <w:p w14:paraId="4C541A32" w14:textId="77777777" w:rsidR="0063648C" w:rsidRPr="00CB0696" w:rsidRDefault="0063648C" w:rsidP="0063648C">
            <w:pPr>
              <w:jc w:val="center"/>
              <w:rPr>
                <w:highlight w:val="yellow"/>
              </w:rPr>
            </w:pPr>
            <w:r>
              <w:rPr>
                <w:rFonts w:cs="Calibri"/>
                <w:color w:val="000000"/>
              </w:rPr>
              <w:t>500</w:t>
            </w:r>
          </w:p>
        </w:tc>
        <w:tc>
          <w:tcPr>
            <w:tcW w:w="0" w:type="dxa"/>
            <w:vAlign w:val="top"/>
          </w:tcPr>
          <w:p w14:paraId="517DD9D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21</w:t>
            </w:r>
          </w:p>
        </w:tc>
        <w:tc>
          <w:tcPr>
            <w:tcW w:w="0" w:type="dxa"/>
            <w:vAlign w:val="top"/>
          </w:tcPr>
          <w:p w14:paraId="6419DEBF"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16</w:t>
            </w:r>
          </w:p>
        </w:tc>
        <w:tc>
          <w:tcPr>
            <w:tcW w:w="0" w:type="dxa"/>
            <w:vAlign w:val="top"/>
          </w:tcPr>
          <w:p w14:paraId="4F832B9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1E6F177A"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137E2360" w14:textId="77777777" w:rsidR="0063648C" w:rsidRPr="00CB0696" w:rsidRDefault="0063648C" w:rsidP="0063648C">
            <w:pPr>
              <w:jc w:val="center"/>
              <w:rPr>
                <w:highlight w:val="yellow"/>
              </w:rPr>
            </w:pPr>
            <w:r w:rsidRPr="007955D8">
              <w:t>40</w:t>
            </w:r>
          </w:p>
        </w:tc>
        <w:tc>
          <w:tcPr>
            <w:tcW w:w="0" w:type="dxa"/>
            <w:vAlign w:val="top"/>
          </w:tcPr>
          <w:p w14:paraId="691FD930" w14:textId="77777777" w:rsidR="0063648C" w:rsidRPr="00CB0696" w:rsidRDefault="0063648C" w:rsidP="0063648C">
            <w:pPr>
              <w:jc w:val="center"/>
              <w:rPr>
                <w:highlight w:val="yellow"/>
              </w:rPr>
            </w:pPr>
            <w:r>
              <w:rPr>
                <w:rFonts w:cs="Calibri"/>
                <w:color w:val="000000"/>
              </w:rPr>
              <w:t>500</w:t>
            </w:r>
          </w:p>
        </w:tc>
        <w:tc>
          <w:tcPr>
            <w:tcW w:w="0" w:type="dxa"/>
            <w:vAlign w:val="top"/>
          </w:tcPr>
          <w:p w14:paraId="05DBF2F0" w14:textId="404BF0C4" w:rsidR="0063648C" w:rsidRPr="00CB0696" w:rsidRDefault="0035486E" w:rsidP="0063648C">
            <w:pPr>
              <w:autoSpaceDE w:val="0"/>
              <w:autoSpaceDN w:val="0"/>
              <w:adjustRightInd w:val="0"/>
              <w:jc w:val="center"/>
              <w:rPr>
                <w:rFonts w:cs="Calibri"/>
                <w:color w:val="000000"/>
                <w:highlight w:val="yellow"/>
              </w:rPr>
            </w:pPr>
            <w:r>
              <w:rPr>
                <w:rFonts w:cs="Calibri"/>
                <w:color w:val="000000"/>
              </w:rPr>
              <w:t>22</w:t>
            </w:r>
          </w:p>
        </w:tc>
        <w:tc>
          <w:tcPr>
            <w:tcW w:w="0" w:type="dxa"/>
            <w:vAlign w:val="top"/>
          </w:tcPr>
          <w:p w14:paraId="6203954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17</w:t>
            </w:r>
          </w:p>
        </w:tc>
        <w:tc>
          <w:tcPr>
            <w:tcW w:w="0" w:type="dxa"/>
            <w:vAlign w:val="top"/>
          </w:tcPr>
          <w:p w14:paraId="3E820E6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1FBBE1B9"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26E4748B" w14:textId="77777777" w:rsidR="0063648C" w:rsidRPr="00CB0696" w:rsidRDefault="0063648C" w:rsidP="0063648C">
            <w:pPr>
              <w:jc w:val="center"/>
              <w:rPr>
                <w:highlight w:val="yellow"/>
              </w:rPr>
            </w:pPr>
            <w:r w:rsidRPr="007955D8">
              <w:t>50</w:t>
            </w:r>
          </w:p>
        </w:tc>
        <w:tc>
          <w:tcPr>
            <w:tcW w:w="0" w:type="dxa"/>
            <w:vAlign w:val="top"/>
          </w:tcPr>
          <w:p w14:paraId="2557CE71" w14:textId="77777777" w:rsidR="0063648C" w:rsidRPr="00CB0696" w:rsidRDefault="0063648C" w:rsidP="0063648C">
            <w:pPr>
              <w:jc w:val="center"/>
              <w:rPr>
                <w:highlight w:val="yellow"/>
              </w:rPr>
            </w:pPr>
            <w:r w:rsidRPr="00AC2FC3">
              <w:rPr>
                <w:rFonts w:cs="Calibri"/>
                <w:color w:val="000000"/>
              </w:rPr>
              <w:t>600</w:t>
            </w:r>
          </w:p>
        </w:tc>
        <w:tc>
          <w:tcPr>
            <w:tcW w:w="0" w:type="dxa"/>
            <w:vAlign w:val="top"/>
          </w:tcPr>
          <w:p w14:paraId="349785A4" w14:textId="3C607688" w:rsidR="0063648C" w:rsidRPr="00CB0696" w:rsidRDefault="0035486E" w:rsidP="0063648C">
            <w:pPr>
              <w:autoSpaceDE w:val="0"/>
              <w:autoSpaceDN w:val="0"/>
              <w:adjustRightInd w:val="0"/>
              <w:jc w:val="center"/>
              <w:rPr>
                <w:rFonts w:cs="Calibri"/>
                <w:color w:val="000000"/>
                <w:highlight w:val="yellow"/>
              </w:rPr>
            </w:pPr>
            <w:r>
              <w:rPr>
                <w:rFonts w:cs="Calibri"/>
                <w:color w:val="000000"/>
              </w:rPr>
              <w:t>23</w:t>
            </w:r>
          </w:p>
        </w:tc>
        <w:tc>
          <w:tcPr>
            <w:tcW w:w="0" w:type="dxa"/>
            <w:vAlign w:val="top"/>
          </w:tcPr>
          <w:p w14:paraId="33EEAE1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18</w:t>
            </w:r>
          </w:p>
        </w:tc>
        <w:tc>
          <w:tcPr>
            <w:tcW w:w="0" w:type="dxa"/>
            <w:vAlign w:val="top"/>
          </w:tcPr>
          <w:p w14:paraId="66993CB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70F21DCA"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05CF3F7E" w14:textId="77777777" w:rsidR="0063648C" w:rsidRPr="00CB0696" w:rsidRDefault="0063648C" w:rsidP="0063648C">
            <w:pPr>
              <w:jc w:val="center"/>
              <w:rPr>
                <w:highlight w:val="yellow"/>
              </w:rPr>
            </w:pPr>
            <w:r w:rsidRPr="007955D8">
              <w:t>75</w:t>
            </w:r>
          </w:p>
        </w:tc>
        <w:tc>
          <w:tcPr>
            <w:tcW w:w="0" w:type="dxa"/>
            <w:vAlign w:val="top"/>
          </w:tcPr>
          <w:p w14:paraId="7AC36A9C" w14:textId="77777777" w:rsidR="0063648C" w:rsidRPr="00CB0696" w:rsidRDefault="0063648C" w:rsidP="0063648C">
            <w:pPr>
              <w:jc w:val="center"/>
              <w:rPr>
                <w:highlight w:val="yellow"/>
              </w:rPr>
            </w:pPr>
            <w:r w:rsidRPr="00AC2FC3">
              <w:rPr>
                <w:rFonts w:cs="Calibri"/>
                <w:color w:val="000000"/>
              </w:rPr>
              <w:t>600</w:t>
            </w:r>
          </w:p>
        </w:tc>
        <w:tc>
          <w:tcPr>
            <w:tcW w:w="0" w:type="dxa"/>
            <w:vAlign w:val="top"/>
          </w:tcPr>
          <w:p w14:paraId="35DDD876" w14:textId="5BB00563" w:rsidR="0063648C" w:rsidRPr="00CB0696" w:rsidRDefault="0035486E" w:rsidP="0063648C">
            <w:pPr>
              <w:autoSpaceDE w:val="0"/>
              <w:autoSpaceDN w:val="0"/>
              <w:adjustRightInd w:val="0"/>
              <w:jc w:val="center"/>
              <w:rPr>
                <w:rFonts w:cs="Calibri"/>
                <w:color w:val="000000"/>
                <w:highlight w:val="yellow"/>
              </w:rPr>
            </w:pPr>
            <w:r>
              <w:rPr>
                <w:rFonts w:cs="Calibri"/>
                <w:color w:val="000000"/>
              </w:rPr>
              <w:t>24</w:t>
            </w:r>
          </w:p>
        </w:tc>
        <w:tc>
          <w:tcPr>
            <w:tcW w:w="0" w:type="dxa"/>
            <w:vAlign w:val="top"/>
          </w:tcPr>
          <w:p w14:paraId="1AC5EF0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19</w:t>
            </w:r>
          </w:p>
        </w:tc>
        <w:tc>
          <w:tcPr>
            <w:tcW w:w="0" w:type="dxa"/>
            <w:vAlign w:val="top"/>
          </w:tcPr>
          <w:p w14:paraId="366F8FF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w:t>
            </w:r>
          </w:p>
        </w:tc>
      </w:tr>
      <w:tr w:rsidR="0063648C" w:rsidRPr="00CB0696" w14:paraId="097315F9"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136DB749" w14:textId="77777777" w:rsidR="0063648C" w:rsidRPr="00CB0696" w:rsidRDefault="0063648C" w:rsidP="0063648C">
            <w:pPr>
              <w:jc w:val="center"/>
              <w:rPr>
                <w:highlight w:val="yellow"/>
              </w:rPr>
            </w:pPr>
            <w:r w:rsidRPr="007955D8">
              <w:t>100</w:t>
            </w:r>
          </w:p>
        </w:tc>
        <w:tc>
          <w:tcPr>
            <w:tcW w:w="0" w:type="dxa"/>
            <w:vAlign w:val="top"/>
          </w:tcPr>
          <w:p w14:paraId="731D2A62" w14:textId="77777777" w:rsidR="0063648C" w:rsidRPr="00CB0696" w:rsidRDefault="0063648C" w:rsidP="0063648C">
            <w:pPr>
              <w:jc w:val="center"/>
              <w:rPr>
                <w:highlight w:val="yellow"/>
              </w:rPr>
            </w:pPr>
            <w:r w:rsidRPr="00D7658D">
              <w:rPr>
                <w:rFonts w:cs="Calibri"/>
                <w:color w:val="000000"/>
              </w:rPr>
              <w:t>750</w:t>
            </w:r>
          </w:p>
        </w:tc>
        <w:tc>
          <w:tcPr>
            <w:tcW w:w="0" w:type="dxa"/>
            <w:vAlign w:val="top"/>
          </w:tcPr>
          <w:p w14:paraId="40EFDAA7" w14:textId="0ACB99D5" w:rsidR="0063648C" w:rsidRPr="00CB0696" w:rsidRDefault="0035486E" w:rsidP="0063648C">
            <w:pPr>
              <w:autoSpaceDE w:val="0"/>
              <w:autoSpaceDN w:val="0"/>
              <w:adjustRightInd w:val="0"/>
              <w:jc w:val="center"/>
              <w:rPr>
                <w:rFonts w:cs="Calibri"/>
                <w:color w:val="000000"/>
                <w:highlight w:val="yellow"/>
              </w:rPr>
            </w:pPr>
            <w:r>
              <w:rPr>
                <w:rFonts w:cs="Calibri"/>
                <w:color w:val="000000"/>
              </w:rPr>
              <w:t>25</w:t>
            </w:r>
          </w:p>
        </w:tc>
        <w:tc>
          <w:tcPr>
            <w:tcW w:w="0" w:type="dxa"/>
            <w:vAlign w:val="top"/>
          </w:tcPr>
          <w:p w14:paraId="4CA4057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20</w:t>
            </w:r>
          </w:p>
        </w:tc>
        <w:tc>
          <w:tcPr>
            <w:tcW w:w="0" w:type="dxa"/>
            <w:vAlign w:val="top"/>
          </w:tcPr>
          <w:p w14:paraId="4B72AD6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w:t>
            </w:r>
          </w:p>
        </w:tc>
      </w:tr>
      <w:tr w:rsidR="0063648C" w:rsidRPr="00CB0696" w14:paraId="2EE5E75C"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1F1EA4DC" w14:textId="77777777" w:rsidR="0063648C" w:rsidRPr="00CB0696" w:rsidRDefault="0063648C" w:rsidP="0063648C">
            <w:pPr>
              <w:jc w:val="center"/>
              <w:rPr>
                <w:highlight w:val="yellow"/>
              </w:rPr>
            </w:pPr>
            <w:r w:rsidRPr="007955D8">
              <w:t>150</w:t>
            </w:r>
          </w:p>
        </w:tc>
        <w:tc>
          <w:tcPr>
            <w:tcW w:w="0" w:type="dxa"/>
            <w:vAlign w:val="top"/>
          </w:tcPr>
          <w:p w14:paraId="75A7569F" w14:textId="77777777" w:rsidR="0063648C" w:rsidRPr="00CB0696" w:rsidRDefault="0063648C" w:rsidP="0063648C">
            <w:pPr>
              <w:jc w:val="center"/>
              <w:rPr>
                <w:highlight w:val="yellow"/>
              </w:rPr>
            </w:pPr>
            <w:r w:rsidRPr="00D7658D">
              <w:rPr>
                <w:rFonts w:cs="Calibri"/>
                <w:color w:val="000000"/>
              </w:rPr>
              <w:t>750</w:t>
            </w:r>
          </w:p>
        </w:tc>
        <w:tc>
          <w:tcPr>
            <w:tcW w:w="0" w:type="dxa"/>
            <w:vAlign w:val="top"/>
          </w:tcPr>
          <w:p w14:paraId="2FB315A3" w14:textId="3FD94550" w:rsidR="0063648C" w:rsidRPr="00CB0696" w:rsidRDefault="0035486E" w:rsidP="0063648C">
            <w:pPr>
              <w:autoSpaceDE w:val="0"/>
              <w:autoSpaceDN w:val="0"/>
              <w:adjustRightInd w:val="0"/>
              <w:jc w:val="center"/>
              <w:rPr>
                <w:rFonts w:cs="Calibri"/>
                <w:color w:val="000000"/>
                <w:highlight w:val="yellow"/>
              </w:rPr>
            </w:pPr>
            <w:r>
              <w:rPr>
                <w:rFonts w:cs="Calibri"/>
                <w:color w:val="000000"/>
              </w:rPr>
              <w:t>26</w:t>
            </w:r>
          </w:p>
        </w:tc>
        <w:tc>
          <w:tcPr>
            <w:tcW w:w="0" w:type="dxa"/>
            <w:vAlign w:val="top"/>
          </w:tcPr>
          <w:p w14:paraId="0451DC12"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21</w:t>
            </w:r>
          </w:p>
        </w:tc>
        <w:tc>
          <w:tcPr>
            <w:tcW w:w="0" w:type="dxa"/>
            <w:vAlign w:val="top"/>
          </w:tcPr>
          <w:p w14:paraId="5374477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w:t>
            </w:r>
          </w:p>
        </w:tc>
      </w:tr>
      <w:tr w:rsidR="0063648C" w:rsidRPr="00CB0696" w14:paraId="6627E593"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44E9936E" w14:textId="77777777" w:rsidR="0063648C" w:rsidRPr="00CB0696" w:rsidRDefault="0063648C" w:rsidP="0063648C">
            <w:pPr>
              <w:jc w:val="center"/>
              <w:rPr>
                <w:highlight w:val="yellow"/>
              </w:rPr>
            </w:pPr>
            <w:r w:rsidRPr="007955D8">
              <w:t>250</w:t>
            </w:r>
          </w:p>
        </w:tc>
        <w:tc>
          <w:tcPr>
            <w:tcW w:w="0" w:type="dxa"/>
          </w:tcPr>
          <w:p w14:paraId="4FC9C916" w14:textId="77777777" w:rsidR="0063648C" w:rsidRPr="00845E37" w:rsidRDefault="0063648C" w:rsidP="0063648C">
            <w:pPr>
              <w:jc w:val="center"/>
            </w:pPr>
            <w:r w:rsidRPr="00845E37">
              <w:t>1000</w:t>
            </w:r>
          </w:p>
        </w:tc>
        <w:tc>
          <w:tcPr>
            <w:tcW w:w="0" w:type="dxa"/>
            <w:vAlign w:val="top"/>
          </w:tcPr>
          <w:p w14:paraId="0B3440F0" w14:textId="0D44EC1A" w:rsidR="0063648C" w:rsidRPr="00CB0696" w:rsidRDefault="0035486E" w:rsidP="0063648C">
            <w:pPr>
              <w:autoSpaceDE w:val="0"/>
              <w:autoSpaceDN w:val="0"/>
              <w:adjustRightInd w:val="0"/>
              <w:jc w:val="center"/>
              <w:rPr>
                <w:rFonts w:cs="Calibri"/>
                <w:color w:val="000000"/>
                <w:highlight w:val="yellow"/>
              </w:rPr>
            </w:pPr>
            <w:r>
              <w:rPr>
                <w:rFonts w:cs="Calibri"/>
                <w:color w:val="000000"/>
              </w:rPr>
              <w:t>30</w:t>
            </w:r>
          </w:p>
        </w:tc>
        <w:tc>
          <w:tcPr>
            <w:tcW w:w="0" w:type="dxa"/>
            <w:vAlign w:val="top"/>
          </w:tcPr>
          <w:p w14:paraId="6EABF8E6"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22</w:t>
            </w:r>
          </w:p>
        </w:tc>
        <w:tc>
          <w:tcPr>
            <w:tcW w:w="0" w:type="dxa"/>
            <w:vAlign w:val="top"/>
          </w:tcPr>
          <w:p w14:paraId="567874DB"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w:t>
            </w:r>
          </w:p>
        </w:tc>
      </w:tr>
      <w:tr w:rsidR="0063648C" w:rsidRPr="00CB0696" w14:paraId="563836CC"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239F2773" w14:textId="77777777" w:rsidR="0063648C" w:rsidRPr="00CB0696" w:rsidRDefault="0063648C" w:rsidP="0063648C">
            <w:pPr>
              <w:jc w:val="center"/>
              <w:rPr>
                <w:highlight w:val="yellow"/>
              </w:rPr>
            </w:pPr>
            <w:r w:rsidRPr="007955D8">
              <w:t>500</w:t>
            </w:r>
          </w:p>
        </w:tc>
        <w:tc>
          <w:tcPr>
            <w:tcW w:w="0" w:type="dxa"/>
          </w:tcPr>
          <w:p w14:paraId="2BB92199" w14:textId="77777777" w:rsidR="0063648C" w:rsidRPr="00845E37" w:rsidRDefault="0063648C" w:rsidP="0063648C">
            <w:pPr>
              <w:jc w:val="center"/>
            </w:pPr>
            <w:r w:rsidRPr="00845E37">
              <w:t>1500</w:t>
            </w:r>
          </w:p>
        </w:tc>
        <w:tc>
          <w:tcPr>
            <w:tcW w:w="0" w:type="dxa"/>
            <w:vAlign w:val="top"/>
          </w:tcPr>
          <w:p w14:paraId="784AB49C" w14:textId="28225359" w:rsidR="0063648C" w:rsidRPr="00CB0696" w:rsidRDefault="0035486E" w:rsidP="0063648C">
            <w:pPr>
              <w:autoSpaceDE w:val="0"/>
              <w:autoSpaceDN w:val="0"/>
              <w:adjustRightInd w:val="0"/>
              <w:jc w:val="center"/>
              <w:rPr>
                <w:rFonts w:cs="Calibri"/>
                <w:color w:val="000000"/>
                <w:highlight w:val="yellow"/>
              </w:rPr>
            </w:pPr>
            <w:r>
              <w:rPr>
                <w:rFonts w:cs="Calibri"/>
                <w:color w:val="000000"/>
              </w:rPr>
              <w:t>35</w:t>
            </w:r>
          </w:p>
        </w:tc>
        <w:tc>
          <w:tcPr>
            <w:tcW w:w="0" w:type="dxa"/>
            <w:vAlign w:val="top"/>
          </w:tcPr>
          <w:p w14:paraId="64FFB03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23</w:t>
            </w:r>
          </w:p>
        </w:tc>
        <w:tc>
          <w:tcPr>
            <w:tcW w:w="0" w:type="dxa"/>
            <w:vAlign w:val="top"/>
          </w:tcPr>
          <w:p w14:paraId="40173AD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w:t>
            </w:r>
          </w:p>
        </w:tc>
      </w:tr>
      <w:tr w:rsidR="0063648C" w:rsidRPr="00CB0696" w14:paraId="59CA8205"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459B05E7" w14:textId="77777777" w:rsidR="0063648C" w:rsidRPr="00CB0696" w:rsidRDefault="0063648C" w:rsidP="0063648C">
            <w:pPr>
              <w:jc w:val="center"/>
              <w:rPr>
                <w:highlight w:val="yellow"/>
              </w:rPr>
            </w:pPr>
            <w:r w:rsidRPr="007955D8">
              <w:t>1000</w:t>
            </w:r>
          </w:p>
        </w:tc>
        <w:tc>
          <w:tcPr>
            <w:tcW w:w="0" w:type="dxa"/>
          </w:tcPr>
          <w:p w14:paraId="673E47EE" w14:textId="77777777" w:rsidR="0063648C" w:rsidRPr="00845E37" w:rsidRDefault="0063648C" w:rsidP="0063648C">
            <w:pPr>
              <w:jc w:val="center"/>
            </w:pPr>
            <w:r w:rsidRPr="00845E37">
              <w:t>2500</w:t>
            </w:r>
          </w:p>
        </w:tc>
        <w:tc>
          <w:tcPr>
            <w:tcW w:w="0" w:type="dxa"/>
            <w:vAlign w:val="top"/>
          </w:tcPr>
          <w:p w14:paraId="5B5A6D92" w14:textId="47E4561F" w:rsidR="0063648C" w:rsidRPr="00CB0696" w:rsidRDefault="0035486E" w:rsidP="0063648C">
            <w:pPr>
              <w:autoSpaceDE w:val="0"/>
              <w:autoSpaceDN w:val="0"/>
              <w:adjustRightInd w:val="0"/>
              <w:jc w:val="center"/>
              <w:rPr>
                <w:rFonts w:cs="Calibri"/>
                <w:color w:val="000000"/>
                <w:highlight w:val="yellow"/>
              </w:rPr>
            </w:pPr>
            <w:r>
              <w:rPr>
                <w:rFonts w:cs="Calibri"/>
                <w:color w:val="000000"/>
              </w:rPr>
              <w:t>41</w:t>
            </w:r>
          </w:p>
        </w:tc>
        <w:tc>
          <w:tcPr>
            <w:tcW w:w="0" w:type="dxa"/>
            <w:vAlign w:val="top"/>
          </w:tcPr>
          <w:p w14:paraId="372A5A66" w14:textId="1DC8C678" w:rsidR="0063648C" w:rsidRPr="00CB0696" w:rsidRDefault="001407BE" w:rsidP="0063648C">
            <w:pPr>
              <w:autoSpaceDE w:val="0"/>
              <w:autoSpaceDN w:val="0"/>
              <w:adjustRightInd w:val="0"/>
              <w:jc w:val="center"/>
              <w:rPr>
                <w:rFonts w:cs="Calibri"/>
                <w:color w:val="000000"/>
                <w:highlight w:val="yellow"/>
              </w:rPr>
            </w:pPr>
            <w:r>
              <w:rPr>
                <w:rFonts w:cs="Calibri"/>
                <w:color w:val="000000"/>
              </w:rPr>
              <w:t>24</w:t>
            </w:r>
          </w:p>
        </w:tc>
        <w:tc>
          <w:tcPr>
            <w:tcW w:w="0" w:type="dxa"/>
            <w:vAlign w:val="top"/>
          </w:tcPr>
          <w:p w14:paraId="6EDAC528" w14:textId="3A72AFF4" w:rsidR="0063648C" w:rsidRPr="00CB0696" w:rsidRDefault="001407BE" w:rsidP="0063648C">
            <w:pPr>
              <w:autoSpaceDE w:val="0"/>
              <w:autoSpaceDN w:val="0"/>
              <w:adjustRightInd w:val="0"/>
              <w:jc w:val="center"/>
              <w:rPr>
                <w:rFonts w:cs="Calibri"/>
                <w:color w:val="000000"/>
                <w:highlight w:val="yellow"/>
              </w:rPr>
            </w:pPr>
            <w:r>
              <w:rPr>
                <w:rFonts w:cs="Calibri"/>
                <w:color w:val="000000"/>
              </w:rPr>
              <w:t>2</w:t>
            </w:r>
          </w:p>
        </w:tc>
      </w:tr>
      <w:tr w:rsidR="0063648C" w:rsidRPr="00CB0696" w14:paraId="7480DF3A"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48EAE8A3" w14:textId="77777777" w:rsidR="0063648C" w:rsidRPr="00CB0696" w:rsidRDefault="0063648C" w:rsidP="0063648C">
            <w:pPr>
              <w:jc w:val="center"/>
              <w:rPr>
                <w:highlight w:val="yellow"/>
              </w:rPr>
            </w:pPr>
            <w:r w:rsidRPr="007955D8">
              <w:t>2000</w:t>
            </w:r>
          </w:p>
        </w:tc>
        <w:tc>
          <w:tcPr>
            <w:tcW w:w="0" w:type="dxa"/>
          </w:tcPr>
          <w:p w14:paraId="76EB817D" w14:textId="77777777" w:rsidR="0063648C" w:rsidRPr="00845E37" w:rsidRDefault="0063648C" w:rsidP="0063648C">
            <w:pPr>
              <w:jc w:val="center"/>
            </w:pPr>
            <w:r w:rsidRPr="00845E37">
              <w:t>2500</w:t>
            </w:r>
          </w:p>
        </w:tc>
        <w:tc>
          <w:tcPr>
            <w:tcW w:w="0" w:type="dxa"/>
            <w:vAlign w:val="top"/>
          </w:tcPr>
          <w:p w14:paraId="43D3952A" w14:textId="5CD4EC9F" w:rsidR="0063648C" w:rsidRPr="00CB0696" w:rsidRDefault="0035486E" w:rsidP="0063648C">
            <w:pPr>
              <w:autoSpaceDE w:val="0"/>
              <w:autoSpaceDN w:val="0"/>
              <w:adjustRightInd w:val="0"/>
              <w:jc w:val="center"/>
              <w:rPr>
                <w:rFonts w:cs="Calibri"/>
                <w:color w:val="000000"/>
                <w:highlight w:val="yellow"/>
              </w:rPr>
            </w:pPr>
            <w:r>
              <w:rPr>
                <w:rFonts w:cs="Calibri"/>
                <w:color w:val="000000"/>
              </w:rPr>
              <w:t>42</w:t>
            </w:r>
          </w:p>
        </w:tc>
        <w:tc>
          <w:tcPr>
            <w:tcW w:w="0" w:type="dxa"/>
            <w:vAlign w:val="top"/>
          </w:tcPr>
          <w:p w14:paraId="270E56BC" w14:textId="6F866674" w:rsidR="0063648C" w:rsidRPr="00CB0696" w:rsidRDefault="001407BE" w:rsidP="0063648C">
            <w:pPr>
              <w:autoSpaceDE w:val="0"/>
              <w:autoSpaceDN w:val="0"/>
              <w:adjustRightInd w:val="0"/>
              <w:jc w:val="center"/>
              <w:rPr>
                <w:rFonts w:cs="Calibri"/>
                <w:color w:val="000000"/>
                <w:highlight w:val="yellow"/>
              </w:rPr>
            </w:pPr>
            <w:r>
              <w:rPr>
                <w:rFonts w:cs="Calibri"/>
                <w:color w:val="000000"/>
              </w:rPr>
              <w:t>25</w:t>
            </w:r>
          </w:p>
        </w:tc>
        <w:tc>
          <w:tcPr>
            <w:tcW w:w="0" w:type="dxa"/>
            <w:vAlign w:val="top"/>
          </w:tcPr>
          <w:p w14:paraId="6C22220B" w14:textId="1215500D" w:rsidR="0063648C" w:rsidRPr="00CB0696" w:rsidRDefault="001407BE" w:rsidP="0063648C">
            <w:pPr>
              <w:autoSpaceDE w:val="0"/>
              <w:autoSpaceDN w:val="0"/>
              <w:adjustRightInd w:val="0"/>
              <w:jc w:val="center"/>
              <w:rPr>
                <w:rFonts w:cs="Calibri"/>
                <w:color w:val="000000"/>
                <w:highlight w:val="yellow"/>
              </w:rPr>
            </w:pPr>
            <w:r>
              <w:rPr>
                <w:rFonts w:cs="Calibri"/>
                <w:color w:val="000000"/>
              </w:rPr>
              <w:t>2</w:t>
            </w:r>
          </w:p>
        </w:tc>
      </w:tr>
      <w:tr w:rsidR="0063648C" w:rsidRPr="00BE2DB5" w14:paraId="5E71538A"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0F00AF2E" w14:textId="77777777" w:rsidR="0063648C" w:rsidRPr="00CB0696" w:rsidRDefault="0063648C" w:rsidP="0063648C">
            <w:pPr>
              <w:jc w:val="center"/>
              <w:rPr>
                <w:highlight w:val="yellow"/>
              </w:rPr>
            </w:pPr>
            <w:r w:rsidRPr="007955D8">
              <w:t>5000</w:t>
            </w:r>
          </w:p>
        </w:tc>
        <w:tc>
          <w:tcPr>
            <w:tcW w:w="0" w:type="dxa"/>
          </w:tcPr>
          <w:p w14:paraId="284D3BF9" w14:textId="77777777" w:rsidR="0063648C" w:rsidRPr="00845E37" w:rsidRDefault="0063648C" w:rsidP="0063648C">
            <w:pPr>
              <w:jc w:val="center"/>
            </w:pPr>
            <w:r w:rsidRPr="00845E37">
              <w:t>2500</w:t>
            </w:r>
          </w:p>
        </w:tc>
        <w:tc>
          <w:tcPr>
            <w:tcW w:w="0" w:type="dxa"/>
            <w:vAlign w:val="top"/>
          </w:tcPr>
          <w:p w14:paraId="36028524" w14:textId="56ACC961" w:rsidR="0063648C" w:rsidRPr="00CB0696" w:rsidRDefault="0035486E" w:rsidP="0063648C">
            <w:pPr>
              <w:autoSpaceDE w:val="0"/>
              <w:autoSpaceDN w:val="0"/>
              <w:adjustRightInd w:val="0"/>
              <w:jc w:val="center"/>
              <w:rPr>
                <w:rFonts w:cs="Calibri"/>
                <w:color w:val="000000"/>
                <w:highlight w:val="yellow"/>
              </w:rPr>
            </w:pPr>
            <w:r>
              <w:rPr>
                <w:rFonts w:cs="Calibri"/>
                <w:color w:val="000000"/>
              </w:rPr>
              <w:t>43</w:t>
            </w:r>
          </w:p>
        </w:tc>
        <w:tc>
          <w:tcPr>
            <w:tcW w:w="0" w:type="dxa"/>
            <w:vAlign w:val="top"/>
          </w:tcPr>
          <w:p w14:paraId="19BA8D13" w14:textId="3DB67318" w:rsidR="0063648C" w:rsidRPr="00CB0696" w:rsidRDefault="001407BE" w:rsidP="0063648C">
            <w:pPr>
              <w:autoSpaceDE w:val="0"/>
              <w:autoSpaceDN w:val="0"/>
              <w:adjustRightInd w:val="0"/>
              <w:jc w:val="center"/>
              <w:rPr>
                <w:rFonts w:cs="Calibri"/>
                <w:color w:val="000000"/>
                <w:highlight w:val="yellow"/>
              </w:rPr>
            </w:pPr>
            <w:r>
              <w:rPr>
                <w:rFonts w:cs="Calibri"/>
                <w:color w:val="000000"/>
              </w:rPr>
              <w:t>26</w:t>
            </w:r>
          </w:p>
        </w:tc>
        <w:tc>
          <w:tcPr>
            <w:tcW w:w="0" w:type="dxa"/>
            <w:vAlign w:val="top"/>
          </w:tcPr>
          <w:p w14:paraId="24C2C0F6" w14:textId="1B6A25EE" w:rsidR="0063648C" w:rsidRDefault="001407BE" w:rsidP="0063648C">
            <w:pPr>
              <w:autoSpaceDE w:val="0"/>
              <w:autoSpaceDN w:val="0"/>
              <w:adjustRightInd w:val="0"/>
              <w:jc w:val="center"/>
              <w:rPr>
                <w:rFonts w:cs="Calibri"/>
                <w:color w:val="000000"/>
              </w:rPr>
            </w:pPr>
            <w:r>
              <w:rPr>
                <w:rFonts w:cs="Calibri"/>
                <w:color w:val="000000"/>
              </w:rPr>
              <w:t>2</w:t>
            </w:r>
          </w:p>
        </w:tc>
      </w:tr>
    </w:tbl>
    <w:p w14:paraId="3C9EBB7C" w14:textId="3E9C5D23" w:rsidR="0063648C" w:rsidRPr="00E90FEE" w:rsidRDefault="0063648C" w:rsidP="0063648C">
      <w:pPr>
        <w:pStyle w:val="2Body-Text"/>
      </w:pPr>
      <w:r w:rsidRPr="00E70E61">
        <w:t>In typical BLE projects, Manning’s roughness coefficients (n-values) are determined using the 201</w:t>
      </w:r>
      <w:r w:rsidRPr="00845E37">
        <w:t xml:space="preserve">6 National Land Cover Data (NLCD) dataset in combination with n-values from Chow (1959) and </w:t>
      </w:r>
      <w:proofErr w:type="spellStart"/>
      <w:r w:rsidRPr="002116F9">
        <w:t>Calenda</w:t>
      </w:r>
      <w:proofErr w:type="spellEnd"/>
      <w:r w:rsidRPr="002116F9">
        <w:t xml:space="preserve"> et al. (2005). For this watershed, the n-values for the developed areas indicated an underestimation of the roughness coefficients when compared to the aerial imagery and were adjusted accordingly. The association between the n-values and the NLCD Classification is shown in </w:t>
      </w:r>
      <w:r w:rsidRPr="002116F9">
        <w:fldChar w:fldCharType="begin"/>
      </w:r>
      <w:r w:rsidRPr="002116F9">
        <w:instrText xml:space="preserve"> REF _Ref490040726 \h  \* MERGEFORMAT </w:instrText>
      </w:r>
      <w:r w:rsidRPr="002116F9">
        <w:fldChar w:fldCharType="separate"/>
      </w:r>
      <w:r w:rsidR="00C64B64" w:rsidRPr="0063648C">
        <w:t xml:space="preserve">Table </w:t>
      </w:r>
      <w:r w:rsidR="00C64B64">
        <w:rPr>
          <w:noProof/>
        </w:rPr>
        <w:t>5</w:t>
      </w:r>
      <w:r w:rsidRPr="002116F9">
        <w:fldChar w:fldCharType="end"/>
      </w:r>
      <w:r w:rsidRPr="002116F9">
        <w:t>. Manning’s n-value takeoffs are performed by WISE (default values taken from the “Normal” column). N-values within channel banks are constrained by the automated routine to a range of 0.030 to 0.070.</w:t>
      </w:r>
      <w:r w:rsidRPr="00E70E61">
        <w:t xml:space="preserve"> Then, overbank and channel n-values are manually adjusted in certain locations based on engineering </w:t>
      </w:r>
      <w:r w:rsidRPr="00E90FEE">
        <w:t xml:space="preserve">judgment. </w:t>
      </w:r>
      <w:r>
        <w:t xml:space="preserve"> </w:t>
      </w:r>
    </w:p>
    <w:p w14:paraId="308B6288" w14:textId="0FADE17B" w:rsidR="0063648C" w:rsidRDefault="0063648C" w:rsidP="0063648C">
      <w:pPr>
        <w:pStyle w:val="Caption"/>
        <w:keepNext/>
        <w:tabs>
          <w:tab w:val="left" w:pos="7920"/>
        </w:tabs>
        <w:jc w:val="center"/>
      </w:pPr>
      <w:bookmarkStart w:id="114" w:name="_Ref490040726"/>
      <w:r w:rsidRPr="0063648C">
        <w:t xml:space="preserve">Table </w:t>
      </w:r>
      <w:r w:rsidR="002F784A">
        <w:fldChar w:fldCharType="begin"/>
      </w:r>
      <w:r w:rsidR="002F784A">
        <w:instrText xml:space="preserve"> SEQ Table \* ARABIC </w:instrText>
      </w:r>
      <w:r w:rsidR="002F784A">
        <w:fldChar w:fldCharType="separate"/>
      </w:r>
      <w:r w:rsidR="00C64B64">
        <w:rPr>
          <w:noProof/>
        </w:rPr>
        <w:t>5</w:t>
      </w:r>
      <w:r w:rsidR="002F784A">
        <w:rPr>
          <w:noProof/>
        </w:rPr>
        <w:fldChar w:fldCharType="end"/>
      </w:r>
      <w:bookmarkEnd w:id="114"/>
      <w:r w:rsidRPr="0063648C">
        <w:t>: Manning's "n" Roughness Based on 2016 NLCD Classification (Moore, 2011)</w:t>
      </w:r>
    </w:p>
    <w:tbl>
      <w:tblPr>
        <w:tblStyle w:val="CompassTable"/>
        <w:tblW w:w="9198" w:type="dxa"/>
        <w:jc w:val="center"/>
        <w:tblLayout w:type="fixed"/>
        <w:tblLook w:val="04A0" w:firstRow="1" w:lastRow="0" w:firstColumn="1" w:lastColumn="0" w:noHBand="0" w:noVBand="1"/>
      </w:tblPr>
      <w:tblGrid>
        <w:gridCol w:w="2097"/>
        <w:gridCol w:w="1620"/>
        <w:gridCol w:w="1260"/>
        <w:gridCol w:w="1080"/>
        <w:gridCol w:w="1260"/>
        <w:gridCol w:w="1881"/>
      </w:tblGrid>
      <w:tr w:rsidR="0063648C" w:rsidRPr="00BE2DB5" w14:paraId="5844A6A1" w14:textId="77777777" w:rsidTr="0063648C">
        <w:trPr>
          <w:cnfStyle w:val="100000000000" w:firstRow="1" w:lastRow="0" w:firstColumn="0" w:lastColumn="0" w:oddVBand="0" w:evenVBand="0" w:oddHBand="0" w:evenHBand="0" w:firstRowFirstColumn="0" w:firstRowLastColumn="0" w:lastRowFirstColumn="0" w:lastRowLastColumn="0"/>
          <w:trHeight w:val="431"/>
          <w:jc w:val="center"/>
        </w:trPr>
        <w:tc>
          <w:tcPr>
            <w:tcW w:w="2097" w:type="dxa"/>
          </w:tcPr>
          <w:p w14:paraId="6E4FD71E" w14:textId="77777777" w:rsidR="0063648C" w:rsidRPr="00002C50" w:rsidRDefault="0063648C" w:rsidP="0063648C">
            <w:pPr>
              <w:jc w:val="center"/>
            </w:pPr>
            <w:r w:rsidRPr="00002C50">
              <w:t>NLCD Classification</w:t>
            </w:r>
          </w:p>
        </w:tc>
        <w:tc>
          <w:tcPr>
            <w:tcW w:w="1620" w:type="dxa"/>
          </w:tcPr>
          <w:p w14:paraId="07FC8054" w14:textId="77777777" w:rsidR="0063648C" w:rsidRPr="00E90FEE" w:rsidRDefault="0063648C" w:rsidP="0063648C">
            <w:pPr>
              <w:jc w:val="center"/>
            </w:pPr>
            <w:r>
              <w:t>Selected Manning’s N</w:t>
            </w:r>
          </w:p>
        </w:tc>
        <w:tc>
          <w:tcPr>
            <w:tcW w:w="1260" w:type="dxa"/>
          </w:tcPr>
          <w:p w14:paraId="7CD3D5AD" w14:textId="77777777" w:rsidR="0063648C" w:rsidRPr="00002C50" w:rsidRDefault="0063648C" w:rsidP="0063648C">
            <w:pPr>
              <w:jc w:val="center"/>
            </w:pPr>
            <w:r w:rsidRPr="00002C50">
              <w:t>Minimum</w:t>
            </w:r>
          </w:p>
        </w:tc>
        <w:tc>
          <w:tcPr>
            <w:tcW w:w="1080" w:type="dxa"/>
          </w:tcPr>
          <w:p w14:paraId="65B952C5" w14:textId="77777777" w:rsidR="0063648C" w:rsidRPr="00002C50" w:rsidRDefault="0063648C" w:rsidP="0063648C">
            <w:pPr>
              <w:jc w:val="center"/>
            </w:pPr>
            <w:r w:rsidRPr="00002C50">
              <w:t>Normal</w:t>
            </w:r>
          </w:p>
        </w:tc>
        <w:tc>
          <w:tcPr>
            <w:tcW w:w="1260" w:type="dxa"/>
          </w:tcPr>
          <w:p w14:paraId="11A93240" w14:textId="77777777" w:rsidR="0063648C" w:rsidRPr="00002C50" w:rsidRDefault="0063648C" w:rsidP="0063648C">
            <w:pPr>
              <w:jc w:val="center"/>
            </w:pPr>
            <w:r w:rsidRPr="00002C50">
              <w:t>Maximum</w:t>
            </w:r>
          </w:p>
        </w:tc>
        <w:tc>
          <w:tcPr>
            <w:tcW w:w="1881" w:type="dxa"/>
          </w:tcPr>
          <w:p w14:paraId="22F97D32" w14:textId="77777777" w:rsidR="0063648C" w:rsidRPr="00002C50" w:rsidRDefault="0063648C" w:rsidP="0063648C">
            <w:pPr>
              <w:jc w:val="center"/>
            </w:pPr>
            <w:r w:rsidRPr="00002C50">
              <w:t>Source</w:t>
            </w:r>
          </w:p>
        </w:tc>
      </w:tr>
      <w:tr w:rsidR="0063648C" w:rsidRPr="00BE2DB5" w14:paraId="43158CA1"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5CB9428E" w14:textId="77777777" w:rsidR="0063648C" w:rsidRPr="00002C50" w:rsidRDefault="0063648C" w:rsidP="0063648C">
            <w:r w:rsidRPr="00002C50">
              <w:t>Open Water</w:t>
            </w:r>
          </w:p>
        </w:tc>
        <w:tc>
          <w:tcPr>
            <w:tcW w:w="1620" w:type="dxa"/>
          </w:tcPr>
          <w:p w14:paraId="4A3B3A25" w14:textId="77777777" w:rsidR="0063648C" w:rsidRPr="00FC20FE" w:rsidRDefault="0063648C" w:rsidP="0063648C">
            <w:pPr>
              <w:jc w:val="center"/>
            </w:pPr>
            <w:r>
              <w:t>0.033</w:t>
            </w:r>
          </w:p>
        </w:tc>
        <w:tc>
          <w:tcPr>
            <w:tcW w:w="1260" w:type="dxa"/>
          </w:tcPr>
          <w:p w14:paraId="5D32813F" w14:textId="77777777" w:rsidR="0063648C" w:rsidRPr="00002C50" w:rsidRDefault="0063648C" w:rsidP="0063648C">
            <w:pPr>
              <w:jc w:val="center"/>
            </w:pPr>
            <w:r w:rsidRPr="00002C50">
              <w:t>0.025</w:t>
            </w:r>
          </w:p>
        </w:tc>
        <w:tc>
          <w:tcPr>
            <w:tcW w:w="1080" w:type="dxa"/>
          </w:tcPr>
          <w:p w14:paraId="759525A0" w14:textId="77777777" w:rsidR="0063648C" w:rsidRPr="00002C50" w:rsidRDefault="0063648C" w:rsidP="0063648C">
            <w:pPr>
              <w:jc w:val="center"/>
            </w:pPr>
            <w:r w:rsidRPr="00002C50">
              <w:t>0.03</w:t>
            </w:r>
          </w:p>
        </w:tc>
        <w:tc>
          <w:tcPr>
            <w:tcW w:w="1260" w:type="dxa"/>
          </w:tcPr>
          <w:p w14:paraId="75D15FDC" w14:textId="77777777" w:rsidR="0063648C" w:rsidRPr="00002C50" w:rsidRDefault="0063648C" w:rsidP="0063648C">
            <w:pPr>
              <w:jc w:val="center"/>
            </w:pPr>
            <w:r w:rsidRPr="00002C50">
              <w:t>0.033</w:t>
            </w:r>
          </w:p>
        </w:tc>
        <w:tc>
          <w:tcPr>
            <w:tcW w:w="1881" w:type="dxa"/>
          </w:tcPr>
          <w:p w14:paraId="7C577AF9" w14:textId="77777777" w:rsidR="0063648C" w:rsidRPr="00002C50" w:rsidRDefault="0063648C" w:rsidP="0063648C">
            <w:pPr>
              <w:jc w:val="center"/>
            </w:pPr>
            <w:r w:rsidRPr="00002C50">
              <w:t>Chow 1959</w:t>
            </w:r>
          </w:p>
        </w:tc>
      </w:tr>
      <w:tr w:rsidR="0063648C" w:rsidRPr="00BE2DB5" w14:paraId="37C930BC" w14:textId="77777777" w:rsidTr="0063648C">
        <w:trPr>
          <w:cnfStyle w:val="000000010000" w:firstRow="0" w:lastRow="0" w:firstColumn="0" w:lastColumn="0" w:oddVBand="0" w:evenVBand="0" w:oddHBand="0" w:evenHBand="1" w:firstRowFirstColumn="0" w:firstRowLastColumn="0" w:lastRowFirstColumn="0" w:lastRowLastColumn="0"/>
          <w:trHeight w:val="143"/>
          <w:jc w:val="center"/>
        </w:trPr>
        <w:tc>
          <w:tcPr>
            <w:tcW w:w="2097" w:type="dxa"/>
          </w:tcPr>
          <w:p w14:paraId="2CC0E52A" w14:textId="77777777" w:rsidR="0063648C" w:rsidRPr="00002C50" w:rsidRDefault="0063648C" w:rsidP="0063648C">
            <w:r w:rsidRPr="00002C50">
              <w:t>Developed, Open Space</w:t>
            </w:r>
          </w:p>
        </w:tc>
        <w:tc>
          <w:tcPr>
            <w:tcW w:w="1620" w:type="dxa"/>
          </w:tcPr>
          <w:p w14:paraId="7F244C94" w14:textId="77777777" w:rsidR="0063648C" w:rsidRPr="00B61B87" w:rsidRDefault="0063648C" w:rsidP="0063648C">
            <w:pPr>
              <w:jc w:val="center"/>
            </w:pPr>
            <w:r>
              <w:t>0.04</w:t>
            </w:r>
          </w:p>
        </w:tc>
        <w:tc>
          <w:tcPr>
            <w:tcW w:w="1260" w:type="dxa"/>
          </w:tcPr>
          <w:p w14:paraId="2E9ABF2E" w14:textId="77777777" w:rsidR="0063648C" w:rsidRPr="00002C50" w:rsidRDefault="0063648C" w:rsidP="0063648C">
            <w:pPr>
              <w:jc w:val="center"/>
            </w:pPr>
            <w:r w:rsidRPr="00002C50">
              <w:t>0.01</w:t>
            </w:r>
          </w:p>
        </w:tc>
        <w:tc>
          <w:tcPr>
            <w:tcW w:w="1080" w:type="dxa"/>
          </w:tcPr>
          <w:p w14:paraId="01A51378" w14:textId="77777777" w:rsidR="0063648C" w:rsidRPr="00002C50" w:rsidRDefault="0063648C" w:rsidP="0063648C">
            <w:pPr>
              <w:jc w:val="center"/>
            </w:pPr>
            <w:r w:rsidRPr="00002C50">
              <w:t>0.013</w:t>
            </w:r>
          </w:p>
        </w:tc>
        <w:tc>
          <w:tcPr>
            <w:tcW w:w="1260" w:type="dxa"/>
          </w:tcPr>
          <w:p w14:paraId="34E88835" w14:textId="77777777" w:rsidR="0063648C" w:rsidRPr="00002C50" w:rsidRDefault="0063648C" w:rsidP="0063648C">
            <w:pPr>
              <w:jc w:val="center"/>
            </w:pPr>
            <w:r w:rsidRPr="00002C50">
              <w:t>0.016</w:t>
            </w:r>
          </w:p>
        </w:tc>
        <w:tc>
          <w:tcPr>
            <w:tcW w:w="1881" w:type="dxa"/>
          </w:tcPr>
          <w:p w14:paraId="57BE3A23" w14:textId="77777777" w:rsidR="0063648C" w:rsidRPr="00002C50" w:rsidRDefault="0063648C" w:rsidP="0063648C">
            <w:pPr>
              <w:jc w:val="center"/>
            </w:pPr>
            <w:proofErr w:type="spellStart"/>
            <w:r w:rsidRPr="00002C50">
              <w:t>Calenda</w:t>
            </w:r>
            <w:proofErr w:type="spellEnd"/>
            <w:r w:rsidRPr="00002C50">
              <w:t xml:space="preserve"> et al. 2005</w:t>
            </w:r>
          </w:p>
        </w:tc>
      </w:tr>
      <w:tr w:rsidR="0063648C" w:rsidRPr="00BE2DB5" w14:paraId="34AA174A"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3C5F80A0" w14:textId="77777777" w:rsidR="0063648C" w:rsidRPr="00002C50" w:rsidRDefault="0063648C" w:rsidP="0063648C">
            <w:r w:rsidRPr="00002C50">
              <w:t>Developed, Low Intensity</w:t>
            </w:r>
          </w:p>
        </w:tc>
        <w:tc>
          <w:tcPr>
            <w:tcW w:w="1620" w:type="dxa"/>
          </w:tcPr>
          <w:p w14:paraId="36D65C48" w14:textId="77777777" w:rsidR="0063648C" w:rsidRPr="00B61B87" w:rsidRDefault="0063648C" w:rsidP="0063648C">
            <w:pPr>
              <w:jc w:val="center"/>
            </w:pPr>
            <w:r>
              <w:t>0.08</w:t>
            </w:r>
          </w:p>
        </w:tc>
        <w:tc>
          <w:tcPr>
            <w:tcW w:w="1260" w:type="dxa"/>
          </w:tcPr>
          <w:p w14:paraId="589F0E0C" w14:textId="77777777" w:rsidR="0063648C" w:rsidRPr="00002C50" w:rsidRDefault="0063648C" w:rsidP="0063648C">
            <w:pPr>
              <w:jc w:val="center"/>
            </w:pPr>
            <w:r w:rsidRPr="00002C50">
              <w:t>0.038</w:t>
            </w:r>
          </w:p>
        </w:tc>
        <w:tc>
          <w:tcPr>
            <w:tcW w:w="1080" w:type="dxa"/>
          </w:tcPr>
          <w:p w14:paraId="68EABEAB" w14:textId="77777777" w:rsidR="0063648C" w:rsidRPr="00002C50" w:rsidRDefault="0063648C" w:rsidP="0063648C">
            <w:pPr>
              <w:jc w:val="center"/>
            </w:pPr>
            <w:r w:rsidRPr="00002C50">
              <w:t>0.05</w:t>
            </w:r>
          </w:p>
        </w:tc>
        <w:tc>
          <w:tcPr>
            <w:tcW w:w="1260" w:type="dxa"/>
          </w:tcPr>
          <w:p w14:paraId="10A19DEF" w14:textId="77777777" w:rsidR="0063648C" w:rsidRPr="00002C50" w:rsidRDefault="0063648C" w:rsidP="0063648C">
            <w:pPr>
              <w:jc w:val="center"/>
            </w:pPr>
            <w:r w:rsidRPr="00002C50">
              <w:t>0.063</w:t>
            </w:r>
          </w:p>
        </w:tc>
        <w:tc>
          <w:tcPr>
            <w:tcW w:w="1881" w:type="dxa"/>
          </w:tcPr>
          <w:p w14:paraId="23349E50" w14:textId="77777777" w:rsidR="0063648C" w:rsidRPr="00002C50" w:rsidRDefault="0063648C" w:rsidP="0063648C">
            <w:pPr>
              <w:jc w:val="center"/>
            </w:pPr>
            <w:proofErr w:type="spellStart"/>
            <w:r w:rsidRPr="00002C50">
              <w:t>Calenda</w:t>
            </w:r>
            <w:proofErr w:type="spellEnd"/>
            <w:r w:rsidRPr="00002C50">
              <w:t xml:space="preserve"> et al. 2005</w:t>
            </w:r>
          </w:p>
        </w:tc>
      </w:tr>
      <w:tr w:rsidR="0063648C" w:rsidRPr="00BE2DB5" w14:paraId="7D163553"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7C4C3C82" w14:textId="77777777" w:rsidR="0063648C" w:rsidRPr="00002C50" w:rsidRDefault="0063648C" w:rsidP="0063648C">
            <w:r w:rsidRPr="00002C50">
              <w:t>Developed, Medium Intensity</w:t>
            </w:r>
          </w:p>
        </w:tc>
        <w:tc>
          <w:tcPr>
            <w:tcW w:w="1620" w:type="dxa"/>
          </w:tcPr>
          <w:p w14:paraId="13BA4423" w14:textId="77777777" w:rsidR="0063648C" w:rsidRPr="00B61B87" w:rsidRDefault="0063648C" w:rsidP="0063648C">
            <w:pPr>
              <w:jc w:val="center"/>
            </w:pPr>
            <w:r>
              <w:t>0.1</w:t>
            </w:r>
          </w:p>
        </w:tc>
        <w:tc>
          <w:tcPr>
            <w:tcW w:w="1260" w:type="dxa"/>
          </w:tcPr>
          <w:p w14:paraId="6BD49E65" w14:textId="77777777" w:rsidR="0063648C" w:rsidRPr="00002C50" w:rsidRDefault="0063648C" w:rsidP="0063648C">
            <w:pPr>
              <w:jc w:val="center"/>
            </w:pPr>
            <w:r w:rsidRPr="00002C50">
              <w:t>0.056</w:t>
            </w:r>
          </w:p>
        </w:tc>
        <w:tc>
          <w:tcPr>
            <w:tcW w:w="1080" w:type="dxa"/>
          </w:tcPr>
          <w:p w14:paraId="56CD84EC" w14:textId="77777777" w:rsidR="0063648C" w:rsidRPr="00002C50" w:rsidRDefault="0063648C" w:rsidP="0063648C">
            <w:pPr>
              <w:jc w:val="center"/>
            </w:pPr>
            <w:r w:rsidRPr="00002C50">
              <w:t>0.075</w:t>
            </w:r>
          </w:p>
        </w:tc>
        <w:tc>
          <w:tcPr>
            <w:tcW w:w="1260" w:type="dxa"/>
          </w:tcPr>
          <w:p w14:paraId="257131B8" w14:textId="77777777" w:rsidR="0063648C" w:rsidRPr="00002C50" w:rsidRDefault="0063648C" w:rsidP="0063648C">
            <w:pPr>
              <w:jc w:val="center"/>
            </w:pPr>
            <w:r w:rsidRPr="00002C50">
              <w:t>0.094</w:t>
            </w:r>
          </w:p>
        </w:tc>
        <w:tc>
          <w:tcPr>
            <w:tcW w:w="1881" w:type="dxa"/>
          </w:tcPr>
          <w:p w14:paraId="028D2D79" w14:textId="77777777" w:rsidR="0063648C" w:rsidRPr="00002C50" w:rsidRDefault="0063648C" w:rsidP="0063648C">
            <w:pPr>
              <w:jc w:val="center"/>
            </w:pPr>
            <w:proofErr w:type="spellStart"/>
            <w:r w:rsidRPr="00002C50">
              <w:t>Calenda</w:t>
            </w:r>
            <w:proofErr w:type="spellEnd"/>
            <w:r w:rsidRPr="00002C50">
              <w:t xml:space="preserve"> et al. 2005</w:t>
            </w:r>
          </w:p>
        </w:tc>
      </w:tr>
      <w:tr w:rsidR="0063648C" w:rsidRPr="00BE2DB5" w14:paraId="77745BCE"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58089E19" w14:textId="77777777" w:rsidR="0063648C" w:rsidRPr="00002C50" w:rsidRDefault="0063648C" w:rsidP="0063648C">
            <w:r w:rsidRPr="00002C50">
              <w:t>Developed, High Intensity</w:t>
            </w:r>
          </w:p>
        </w:tc>
        <w:tc>
          <w:tcPr>
            <w:tcW w:w="1620" w:type="dxa"/>
          </w:tcPr>
          <w:p w14:paraId="5DA619E5" w14:textId="77777777" w:rsidR="0063648C" w:rsidRPr="00B61B87" w:rsidRDefault="0063648C" w:rsidP="0063648C">
            <w:pPr>
              <w:jc w:val="center"/>
            </w:pPr>
            <w:r>
              <w:t>0.15</w:t>
            </w:r>
          </w:p>
        </w:tc>
        <w:tc>
          <w:tcPr>
            <w:tcW w:w="1260" w:type="dxa"/>
          </w:tcPr>
          <w:p w14:paraId="483C46D9" w14:textId="77777777" w:rsidR="0063648C" w:rsidRPr="00002C50" w:rsidRDefault="0063648C" w:rsidP="0063648C">
            <w:pPr>
              <w:jc w:val="center"/>
            </w:pPr>
            <w:r w:rsidRPr="00002C50">
              <w:t>0.075</w:t>
            </w:r>
          </w:p>
        </w:tc>
        <w:tc>
          <w:tcPr>
            <w:tcW w:w="1080" w:type="dxa"/>
          </w:tcPr>
          <w:p w14:paraId="4B76D8CF" w14:textId="77777777" w:rsidR="0063648C" w:rsidRPr="00002C50" w:rsidRDefault="0063648C" w:rsidP="0063648C">
            <w:pPr>
              <w:jc w:val="center"/>
            </w:pPr>
            <w:r w:rsidRPr="00002C50">
              <w:t>0.1</w:t>
            </w:r>
          </w:p>
        </w:tc>
        <w:tc>
          <w:tcPr>
            <w:tcW w:w="1260" w:type="dxa"/>
          </w:tcPr>
          <w:p w14:paraId="29685F35" w14:textId="77777777" w:rsidR="0063648C" w:rsidRPr="00002C50" w:rsidRDefault="0063648C" w:rsidP="0063648C">
            <w:pPr>
              <w:jc w:val="center"/>
            </w:pPr>
            <w:r w:rsidRPr="00002C50">
              <w:t>0.125</w:t>
            </w:r>
          </w:p>
        </w:tc>
        <w:tc>
          <w:tcPr>
            <w:tcW w:w="1881" w:type="dxa"/>
          </w:tcPr>
          <w:p w14:paraId="24193E36" w14:textId="77777777" w:rsidR="0063648C" w:rsidRPr="00002C50" w:rsidRDefault="0063648C" w:rsidP="0063648C">
            <w:pPr>
              <w:jc w:val="center"/>
            </w:pPr>
            <w:proofErr w:type="spellStart"/>
            <w:r w:rsidRPr="00002C50">
              <w:t>Calenda</w:t>
            </w:r>
            <w:proofErr w:type="spellEnd"/>
            <w:r w:rsidRPr="00002C50">
              <w:t xml:space="preserve"> et al. 2005</w:t>
            </w:r>
          </w:p>
        </w:tc>
      </w:tr>
      <w:tr w:rsidR="0063648C" w:rsidRPr="00BE2DB5" w14:paraId="25A91749"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45F2E4E6" w14:textId="77777777" w:rsidR="0063648C" w:rsidRPr="00002C50" w:rsidRDefault="0063648C" w:rsidP="0063648C">
            <w:r w:rsidRPr="00002C50">
              <w:t>Barren Land</w:t>
            </w:r>
          </w:p>
        </w:tc>
        <w:tc>
          <w:tcPr>
            <w:tcW w:w="1620" w:type="dxa"/>
          </w:tcPr>
          <w:p w14:paraId="12441729" w14:textId="77777777" w:rsidR="0063648C" w:rsidRPr="00B61B87" w:rsidRDefault="0063648C" w:rsidP="0063648C">
            <w:pPr>
              <w:jc w:val="center"/>
            </w:pPr>
            <w:r>
              <w:t>0.025</w:t>
            </w:r>
          </w:p>
        </w:tc>
        <w:tc>
          <w:tcPr>
            <w:tcW w:w="1260" w:type="dxa"/>
          </w:tcPr>
          <w:p w14:paraId="59393DEF" w14:textId="77777777" w:rsidR="0063648C" w:rsidRPr="00002C50" w:rsidRDefault="0063648C" w:rsidP="0063648C">
            <w:pPr>
              <w:jc w:val="center"/>
            </w:pPr>
            <w:r w:rsidRPr="00002C50">
              <w:t>0.025</w:t>
            </w:r>
          </w:p>
        </w:tc>
        <w:tc>
          <w:tcPr>
            <w:tcW w:w="1080" w:type="dxa"/>
          </w:tcPr>
          <w:p w14:paraId="0409E2F4" w14:textId="77777777" w:rsidR="0063648C" w:rsidRPr="00002C50" w:rsidRDefault="0063648C" w:rsidP="0063648C">
            <w:pPr>
              <w:jc w:val="center"/>
            </w:pPr>
            <w:r w:rsidRPr="00002C50">
              <w:t>0.03</w:t>
            </w:r>
          </w:p>
        </w:tc>
        <w:tc>
          <w:tcPr>
            <w:tcW w:w="1260" w:type="dxa"/>
          </w:tcPr>
          <w:p w14:paraId="0A54580D" w14:textId="77777777" w:rsidR="0063648C" w:rsidRPr="00002C50" w:rsidRDefault="0063648C" w:rsidP="0063648C">
            <w:pPr>
              <w:jc w:val="center"/>
            </w:pPr>
            <w:r w:rsidRPr="00002C50">
              <w:t>0.035</w:t>
            </w:r>
          </w:p>
        </w:tc>
        <w:tc>
          <w:tcPr>
            <w:tcW w:w="1881" w:type="dxa"/>
          </w:tcPr>
          <w:p w14:paraId="60C2A10B" w14:textId="77777777" w:rsidR="0063648C" w:rsidRPr="00002C50" w:rsidRDefault="0063648C" w:rsidP="0063648C">
            <w:pPr>
              <w:jc w:val="center"/>
            </w:pPr>
            <w:r w:rsidRPr="00002C50">
              <w:t>Chow 1959</w:t>
            </w:r>
          </w:p>
        </w:tc>
      </w:tr>
      <w:tr w:rsidR="0063648C" w:rsidRPr="00BE2DB5" w14:paraId="487066D1"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62EF21C3" w14:textId="77777777" w:rsidR="0063648C" w:rsidRPr="00002C50" w:rsidRDefault="0063648C" w:rsidP="0063648C">
            <w:r w:rsidRPr="00002C50">
              <w:t>Deciduous Forest</w:t>
            </w:r>
          </w:p>
        </w:tc>
        <w:tc>
          <w:tcPr>
            <w:tcW w:w="1620" w:type="dxa"/>
          </w:tcPr>
          <w:p w14:paraId="0AEF124E" w14:textId="77777777" w:rsidR="0063648C" w:rsidRPr="00B61B87" w:rsidRDefault="0063648C" w:rsidP="0063648C">
            <w:pPr>
              <w:jc w:val="center"/>
            </w:pPr>
            <w:r>
              <w:t>0.16</w:t>
            </w:r>
          </w:p>
        </w:tc>
        <w:tc>
          <w:tcPr>
            <w:tcW w:w="1260" w:type="dxa"/>
          </w:tcPr>
          <w:p w14:paraId="109DF35C" w14:textId="77777777" w:rsidR="0063648C" w:rsidRPr="00002C50" w:rsidRDefault="0063648C" w:rsidP="0063648C">
            <w:pPr>
              <w:jc w:val="center"/>
            </w:pPr>
            <w:r w:rsidRPr="00002C50">
              <w:t>0.1</w:t>
            </w:r>
          </w:p>
        </w:tc>
        <w:tc>
          <w:tcPr>
            <w:tcW w:w="1080" w:type="dxa"/>
          </w:tcPr>
          <w:p w14:paraId="168DCCAB" w14:textId="77777777" w:rsidR="0063648C" w:rsidRPr="00002C50" w:rsidRDefault="0063648C" w:rsidP="0063648C">
            <w:pPr>
              <w:jc w:val="center"/>
            </w:pPr>
            <w:r w:rsidRPr="00002C50">
              <w:t>0.12</w:t>
            </w:r>
          </w:p>
        </w:tc>
        <w:tc>
          <w:tcPr>
            <w:tcW w:w="1260" w:type="dxa"/>
          </w:tcPr>
          <w:p w14:paraId="58F17118" w14:textId="77777777" w:rsidR="0063648C" w:rsidRPr="00002C50" w:rsidRDefault="0063648C" w:rsidP="0063648C">
            <w:pPr>
              <w:jc w:val="center"/>
            </w:pPr>
            <w:r w:rsidRPr="00002C50">
              <w:t>0.16</w:t>
            </w:r>
          </w:p>
        </w:tc>
        <w:tc>
          <w:tcPr>
            <w:tcW w:w="1881" w:type="dxa"/>
          </w:tcPr>
          <w:p w14:paraId="418C8FAB" w14:textId="77777777" w:rsidR="0063648C" w:rsidRPr="00002C50" w:rsidRDefault="0063648C" w:rsidP="0063648C">
            <w:pPr>
              <w:jc w:val="center"/>
            </w:pPr>
            <w:r w:rsidRPr="00002C50">
              <w:t>Chow 1959</w:t>
            </w:r>
          </w:p>
        </w:tc>
      </w:tr>
      <w:tr w:rsidR="0063648C" w:rsidRPr="00BE2DB5" w14:paraId="52C3A3E4"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1B2535A5" w14:textId="77777777" w:rsidR="0063648C" w:rsidRPr="00002C50" w:rsidRDefault="0063648C" w:rsidP="0063648C">
            <w:r w:rsidRPr="00002C50">
              <w:t>Evergreen Forest</w:t>
            </w:r>
          </w:p>
        </w:tc>
        <w:tc>
          <w:tcPr>
            <w:tcW w:w="1620" w:type="dxa"/>
          </w:tcPr>
          <w:p w14:paraId="7D87CCFC" w14:textId="77777777" w:rsidR="0063648C" w:rsidRPr="00B61B87" w:rsidRDefault="0063648C" w:rsidP="0063648C">
            <w:pPr>
              <w:jc w:val="center"/>
            </w:pPr>
            <w:r>
              <w:t>0.16</w:t>
            </w:r>
          </w:p>
        </w:tc>
        <w:tc>
          <w:tcPr>
            <w:tcW w:w="1260" w:type="dxa"/>
          </w:tcPr>
          <w:p w14:paraId="5DCFDBC7" w14:textId="77777777" w:rsidR="0063648C" w:rsidRPr="00002C50" w:rsidRDefault="0063648C" w:rsidP="0063648C">
            <w:pPr>
              <w:jc w:val="center"/>
            </w:pPr>
            <w:r w:rsidRPr="00002C50">
              <w:t>0.1</w:t>
            </w:r>
          </w:p>
        </w:tc>
        <w:tc>
          <w:tcPr>
            <w:tcW w:w="1080" w:type="dxa"/>
          </w:tcPr>
          <w:p w14:paraId="0A2F4148" w14:textId="77777777" w:rsidR="0063648C" w:rsidRPr="00002C50" w:rsidRDefault="0063648C" w:rsidP="0063648C">
            <w:pPr>
              <w:jc w:val="center"/>
            </w:pPr>
            <w:r w:rsidRPr="00002C50">
              <w:t>0.12</w:t>
            </w:r>
          </w:p>
        </w:tc>
        <w:tc>
          <w:tcPr>
            <w:tcW w:w="1260" w:type="dxa"/>
          </w:tcPr>
          <w:p w14:paraId="51E80E6B" w14:textId="77777777" w:rsidR="0063648C" w:rsidRPr="00002C50" w:rsidRDefault="0063648C" w:rsidP="0063648C">
            <w:pPr>
              <w:jc w:val="center"/>
            </w:pPr>
            <w:r w:rsidRPr="00002C50">
              <w:t>0.16</w:t>
            </w:r>
          </w:p>
        </w:tc>
        <w:tc>
          <w:tcPr>
            <w:tcW w:w="1881" w:type="dxa"/>
          </w:tcPr>
          <w:p w14:paraId="4E7DFF9A" w14:textId="77777777" w:rsidR="0063648C" w:rsidRPr="00002C50" w:rsidRDefault="0063648C" w:rsidP="0063648C">
            <w:pPr>
              <w:jc w:val="center"/>
            </w:pPr>
            <w:r w:rsidRPr="00002C50">
              <w:t>Chow 1959</w:t>
            </w:r>
          </w:p>
        </w:tc>
      </w:tr>
      <w:tr w:rsidR="0063648C" w:rsidRPr="00BE2DB5" w14:paraId="5B12A47D"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36733FB7" w14:textId="77777777" w:rsidR="0063648C" w:rsidRPr="00002C50" w:rsidRDefault="0063648C" w:rsidP="0063648C">
            <w:r w:rsidRPr="00002C50">
              <w:t>Mixed Forest</w:t>
            </w:r>
          </w:p>
        </w:tc>
        <w:tc>
          <w:tcPr>
            <w:tcW w:w="1620" w:type="dxa"/>
          </w:tcPr>
          <w:p w14:paraId="7E6019CE" w14:textId="77777777" w:rsidR="0063648C" w:rsidRPr="00B61B87" w:rsidRDefault="0063648C" w:rsidP="0063648C">
            <w:pPr>
              <w:jc w:val="center"/>
            </w:pPr>
            <w:r>
              <w:t>0.16</w:t>
            </w:r>
          </w:p>
        </w:tc>
        <w:tc>
          <w:tcPr>
            <w:tcW w:w="1260" w:type="dxa"/>
          </w:tcPr>
          <w:p w14:paraId="47CAFB3B" w14:textId="77777777" w:rsidR="0063648C" w:rsidRPr="00002C50" w:rsidRDefault="0063648C" w:rsidP="0063648C">
            <w:pPr>
              <w:jc w:val="center"/>
            </w:pPr>
            <w:r w:rsidRPr="00002C50">
              <w:t>0.1</w:t>
            </w:r>
          </w:p>
        </w:tc>
        <w:tc>
          <w:tcPr>
            <w:tcW w:w="1080" w:type="dxa"/>
          </w:tcPr>
          <w:p w14:paraId="5114E8F7" w14:textId="77777777" w:rsidR="0063648C" w:rsidRPr="00002C50" w:rsidRDefault="0063648C" w:rsidP="0063648C">
            <w:pPr>
              <w:jc w:val="center"/>
            </w:pPr>
            <w:r w:rsidRPr="00002C50">
              <w:t>0.12</w:t>
            </w:r>
          </w:p>
        </w:tc>
        <w:tc>
          <w:tcPr>
            <w:tcW w:w="1260" w:type="dxa"/>
          </w:tcPr>
          <w:p w14:paraId="2A3A201A" w14:textId="77777777" w:rsidR="0063648C" w:rsidRPr="00002C50" w:rsidRDefault="0063648C" w:rsidP="0063648C">
            <w:pPr>
              <w:jc w:val="center"/>
            </w:pPr>
            <w:r w:rsidRPr="00002C50">
              <w:t>0.16</w:t>
            </w:r>
          </w:p>
        </w:tc>
        <w:tc>
          <w:tcPr>
            <w:tcW w:w="1881" w:type="dxa"/>
          </w:tcPr>
          <w:p w14:paraId="12EE4D28" w14:textId="77777777" w:rsidR="0063648C" w:rsidRPr="00002C50" w:rsidRDefault="0063648C" w:rsidP="0063648C">
            <w:pPr>
              <w:jc w:val="center"/>
            </w:pPr>
            <w:r w:rsidRPr="00002C50">
              <w:t>Chow 1959</w:t>
            </w:r>
          </w:p>
        </w:tc>
      </w:tr>
      <w:tr w:rsidR="0063648C" w:rsidRPr="00BE2DB5" w14:paraId="65EA0E42"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753D28A6" w14:textId="77777777" w:rsidR="0063648C" w:rsidRPr="00002C50" w:rsidRDefault="0063648C" w:rsidP="0063648C">
            <w:r w:rsidRPr="00002C50">
              <w:t>Scrub/Shrub</w:t>
            </w:r>
          </w:p>
        </w:tc>
        <w:tc>
          <w:tcPr>
            <w:tcW w:w="1620" w:type="dxa"/>
          </w:tcPr>
          <w:p w14:paraId="464D4EF5" w14:textId="77777777" w:rsidR="0063648C" w:rsidRPr="00B61B87" w:rsidRDefault="0063648C" w:rsidP="0063648C">
            <w:pPr>
              <w:jc w:val="center"/>
            </w:pPr>
            <w:r>
              <w:t>0.1</w:t>
            </w:r>
          </w:p>
        </w:tc>
        <w:tc>
          <w:tcPr>
            <w:tcW w:w="1260" w:type="dxa"/>
          </w:tcPr>
          <w:p w14:paraId="1EDAE100" w14:textId="77777777" w:rsidR="0063648C" w:rsidRPr="00002C50" w:rsidRDefault="0063648C" w:rsidP="0063648C">
            <w:pPr>
              <w:jc w:val="center"/>
            </w:pPr>
            <w:r w:rsidRPr="00002C50">
              <w:t>0.035</w:t>
            </w:r>
          </w:p>
        </w:tc>
        <w:tc>
          <w:tcPr>
            <w:tcW w:w="1080" w:type="dxa"/>
          </w:tcPr>
          <w:p w14:paraId="4DF6883A" w14:textId="77777777" w:rsidR="0063648C" w:rsidRPr="00002C50" w:rsidRDefault="0063648C" w:rsidP="0063648C">
            <w:pPr>
              <w:jc w:val="center"/>
            </w:pPr>
            <w:r w:rsidRPr="00002C50">
              <w:t>0.05</w:t>
            </w:r>
          </w:p>
        </w:tc>
        <w:tc>
          <w:tcPr>
            <w:tcW w:w="1260" w:type="dxa"/>
          </w:tcPr>
          <w:p w14:paraId="05D50100" w14:textId="77777777" w:rsidR="0063648C" w:rsidRPr="00002C50" w:rsidRDefault="0063648C" w:rsidP="0063648C">
            <w:pPr>
              <w:jc w:val="center"/>
            </w:pPr>
            <w:r w:rsidRPr="00002C50">
              <w:t>0.</w:t>
            </w:r>
            <w:r>
              <w:t>1</w:t>
            </w:r>
          </w:p>
        </w:tc>
        <w:tc>
          <w:tcPr>
            <w:tcW w:w="1881" w:type="dxa"/>
          </w:tcPr>
          <w:p w14:paraId="57940E01" w14:textId="77777777" w:rsidR="0063648C" w:rsidRPr="00002C50" w:rsidRDefault="0063648C" w:rsidP="0063648C">
            <w:pPr>
              <w:jc w:val="center"/>
            </w:pPr>
            <w:r w:rsidRPr="00002C50">
              <w:t>Chow 1959</w:t>
            </w:r>
          </w:p>
        </w:tc>
      </w:tr>
      <w:tr w:rsidR="0063648C" w:rsidRPr="00BE2DB5" w14:paraId="4C8071E6"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5F31E845" w14:textId="77777777" w:rsidR="0063648C" w:rsidRPr="00002C50" w:rsidRDefault="0063648C" w:rsidP="0063648C">
            <w:r w:rsidRPr="00002C50">
              <w:t>Grassland/Herbaceous</w:t>
            </w:r>
          </w:p>
        </w:tc>
        <w:tc>
          <w:tcPr>
            <w:tcW w:w="1620" w:type="dxa"/>
          </w:tcPr>
          <w:p w14:paraId="18A8874B" w14:textId="77777777" w:rsidR="0063648C" w:rsidRPr="00B61B87" w:rsidRDefault="0063648C" w:rsidP="0063648C">
            <w:pPr>
              <w:jc w:val="center"/>
            </w:pPr>
            <w:r>
              <w:t>0.035</w:t>
            </w:r>
          </w:p>
        </w:tc>
        <w:tc>
          <w:tcPr>
            <w:tcW w:w="1260" w:type="dxa"/>
          </w:tcPr>
          <w:p w14:paraId="145B1520" w14:textId="77777777" w:rsidR="0063648C" w:rsidRPr="00002C50" w:rsidRDefault="0063648C" w:rsidP="0063648C">
            <w:pPr>
              <w:jc w:val="center"/>
            </w:pPr>
            <w:r w:rsidRPr="00002C50">
              <w:t>0.025</w:t>
            </w:r>
          </w:p>
        </w:tc>
        <w:tc>
          <w:tcPr>
            <w:tcW w:w="1080" w:type="dxa"/>
          </w:tcPr>
          <w:p w14:paraId="05462E0B" w14:textId="77777777" w:rsidR="0063648C" w:rsidRPr="00002C50" w:rsidRDefault="0063648C" w:rsidP="0063648C">
            <w:pPr>
              <w:jc w:val="center"/>
            </w:pPr>
            <w:r w:rsidRPr="00002C50">
              <w:t>0.03</w:t>
            </w:r>
          </w:p>
        </w:tc>
        <w:tc>
          <w:tcPr>
            <w:tcW w:w="1260" w:type="dxa"/>
          </w:tcPr>
          <w:p w14:paraId="7060FF0F" w14:textId="77777777" w:rsidR="0063648C" w:rsidRPr="00002C50" w:rsidRDefault="0063648C" w:rsidP="0063648C">
            <w:pPr>
              <w:jc w:val="center"/>
            </w:pPr>
            <w:r w:rsidRPr="00002C50">
              <w:t>0.035</w:t>
            </w:r>
          </w:p>
        </w:tc>
        <w:tc>
          <w:tcPr>
            <w:tcW w:w="1881" w:type="dxa"/>
          </w:tcPr>
          <w:p w14:paraId="5425E2F3" w14:textId="77777777" w:rsidR="0063648C" w:rsidRPr="00002C50" w:rsidRDefault="0063648C" w:rsidP="0063648C">
            <w:pPr>
              <w:jc w:val="center"/>
            </w:pPr>
            <w:r w:rsidRPr="00002C50">
              <w:t>Chow 1959</w:t>
            </w:r>
          </w:p>
        </w:tc>
      </w:tr>
      <w:tr w:rsidR="0063648C" w:rsidRPr="00BE2DB5" w14:paraId="094E52F0"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769E546D" w14:textId="77777777" w:rsidR="0063648C" w:rsidRPr="00002C50" w:rsidRDefault="0063648C" w:rsidP="0063648C">
            <w:r w:rsidRPr="00002C50">
              <w:t>Pasture/Hay</w:t>
            </w:r>
          </w:p>
        </w:tc>
        <w:tc>
          <w:tcPr>
            <w:tcW w:w="1620" w:type="dxa"/>
          </w:tcPr>
          <w:p w14:paraId="3319CB91" w14:textId="77777777" w:rsidR="0063648C" w:rsidRPr="00B61B87" w:rsidRDefault="0063648C" w:rsidP="0063648C">
            <w:pPr>
              <w:jc w:val="center"/>
            </w:pPr>
            <w:r>
              <w:t>0.03</w:t>
            </w:r>
          </w:p>
        </w:tc>
        <w:tc>
          <w:tcPr>
            <w:tcW w:w="1260" w:type="dxa"/>
          </w:tcPr>
          <w:p w14:paraId="7FA337CA" w14:textId="77777777" w:rsidR="0063648C" w:rsidRPr="00002C50" w:rsidRDefault="0063648C" w:rsidP="0063648C">
            <w:pPr>
              <w:jc w:val="center"/>
            </w:pPr>
            <w:r w:rsidRPr="00002C50">
              <w:t>0.03</w:t>
            </w:r>
          </w:p>
        </w:tc>
        <w:tc>
          <w:tcPr>
            <w:tcW w:w="1080" w:type="dxa"/>
          </w:tcPr>
          <w:p w14:paraId="33A0307A" w14:textId="77777777" w:rsidR="0063648C" w:rsidRPr="00002C50" w:rsidRDefault="0063648C" w:rsidP="0063648C">
            <w:pPr>
              <w:jc w:val="center"/>
            </w:pPr>
            <w:r w:rsidRPr="00002C50">
              <w:t>0.04</w:t>
            </w:r>
          </w:p>
        </w:tc>
        <w:tc>
          <w:tcPr>
            <w:tcW w:w="1260" w:type="dxa"/>
          </w:tcPr>
          <w:p w14:paraId="237087F9" w14:textId="77777777" w:rsidR="0063648C" w:rsidRPr="00002C50" w:rsidRDefault="0063648C" w:rsidP="0063648C">
            <w:pPr>
              <w:jc w:val="center"/>
            </w:pPr>
            <w:r w:rsidRPr="00002C50">
              <w:t>0.05</w:t>
            </w:r>
          </w:p>
        </w:tc>
        <w:tc>
          <w:tcPr>
            <w:tcW w:w="1881" w:type="dxa"/>
          </w:tcPr>
          <w:p w14:paraId="2F1D1228" w14:textId="77777777" w:rsidR="0063648C" w:rsidRPr="00002C50" w:rsidRDefault="0063648C" w:rsidP="0063648C">
            <w:pPr>
              <w:jc w:val="center"/>
            </w:pPr>
            <w:r w:rsidRPr="00002C50">
              <w:t>Chow 1959</w:t>
            </w:r>
          </w:p>
        </w:tc>
      </w:tr>
      <w:tr w:rsidR="0063648C" w:rsidRPr="00BE2DB5" w14:paraId="4D9C6A0A"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1CD082D4" w14:textId="77777777" w:rsidR="0063648C" w:rsidRPr="00002C50" w:rsidRDefault="0063648C" w:rsidP="0063648C">
            <w:r w:rsidRPr="00002C50">
              <w:t>Cultivated Crops</w:t>
            </w:r>
          </w:p>
        </w:tc>
        <w:tc>
          <w:tcPr>
            <w:tcW w:w="1620" w:type="dxa"/>
          </w:tcPr>
          <w:p w14:paraId="0637B6FE" w14:textId="77777777" w:rsidR="0063648C" w:rsidRPr="00B61B87" w:rsidRDefault="0063648C" w:rsidP="0063648C">
            <w:pPr>
              <w:jc w:val="center"/>
            </w:pPr>
            <w:r>
              <w:t>0.035</w:t>
            </w:r>
          </w:p>
        </w:tc>
        <w:tc>
          <w:tcPr>
            <w:tcW w:w="1260" w:type="dxa"/>
          </w:tcPr>
          <w:p w14:paraId="2273D5B0" w14:textId="77777777" w:rsidR="0063648C" w:rsidRPr="00002C50" w:rsidRDefault="0063648C" w:rsidP="0063648C">
            <w:pPr>
              <w:jc w:val="center"/>
            </w:pPr>
            <w:r w:rsidRPr="00002C50">
              <w:t>0.025</w:t>
            </w:r>
          </w:p>
        </w:tc>
        <w:tc>
          <w:tcPr>
            <w:tcW w:w="1080" w:type="dxa"/>
          </w:tcPr>
          <w:p w14:paraId="50D9893E" w14:textId="77777777" w:rsidR="0063648C" w:rsidRPr="00002C50" w:rsidRDefault="0063648C" w:rsidP="0063648C">
            <w:pPr>
              <w:jc w:val="center"/>
            </w:pPr>
            <w:r w:rsidRPr="00002C50">
              <w:t>0.035</w:t>
            </w:r>
          </w:p>
        </w:tc>
        <w:tc>
          <w:tcPr>
            <w:tcW w:w="1260" w:type="dxa"/>
          </w:tcPr>
          <w:p w14:paraId="4472F43A" w14:textId="77777777" w:rsidR="0063648C" w:rsidRPr="00002C50" w:rsidRDefault="0063648C" w:rsidP="0063648C">
            <w:pPr>
              <w:jc w:val="center"/>
            </w:pPr>
            <w:r w:rsidRPr="00002C50">
              <w:t>0.045</w:t>
            </w:r>
          </w:p>
        </w:tc>
        <w:tc>
          <w:tcPr>
            <w:tcW w:w="1881" w:type="dxa"/>
          </w:tcPr>
          <w:p w14:paraId="091033B5" w14:textId="77777777" w:rsidR="0063648C" w:rsidRPr="00002C50" w:rsidRDefault="0063648C" w:rsidP="0063648C">
            <w:pPr>
              <w:jc w:val="center"/>
            </w:pPr>
            <w:r w:rsidRPr="00002C50">
              <w:t>Chow 1959</w:t>
            </w:r>
          </w:p>
        </w:tc>
      </w:tr>
      <w:tr w:rsidR="0063648C" w:rsidRPr="00BE2DB5" w14:paraId="66075005"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049CDFD2" w14:textId="77777777" w:rsidR="0063648C" w:rsidRPr="00002C50" w:rsidRDefault="0063648C" w:rsidP="0063648C">
            <w:r w:rsidRPr="00002C50">
              <w:t>Woody Wetlands</w:t>
            </w:r>
          </w:p>
        </w:tc>
        <w:tc>
          <w:tcPr>
            <w:tcW w:w="1620" w:type="dxa"/>
          </w:tcPr>
          <w:p w14:paraId="11433B22" w14:textId="77777777" w:rsidR="0063648C" w:rsidRPr="00B61B87" w:rsidRDefault="0063648C" w:rsidP="0063648C">
            <w:pPr>
              <w:jc w:val="center"/>
            </w:pPr>
            <w:r>
              <w:t>0.12</w:t>
            </w:r>
          </w:p>
        </w:tc>
        <w:tc>
          <w:tcPr>
            <w:tcW w:w="1260" w:type="dxa"/>
          </w:tcPr>
          <w:p w14:paraId="5B403189" w14:textId="77777777" w:rsidR="0063648C" w:rsidRPr="00002C50" w:rsidRDefault="0063648C" w:rsidP="0063648C">
            <w:pPr>
              <w:jc w:val="center"/>
            </w:pPr>
            <w:r w:rsidRPr="00002C50">
              <w:t>0.08</w:t>
            </w:r>
          </w:p>
        </w:tc>
        <w:tc>
          <w:tcPr>
            <w:tcW w:w="1080" w:type="dxa"/>
          </w:tcPr>
          <w:p w14:paraId="48B938B9" w14:textId="77777777" w:rsidR="0063648C" w:rsidRPr="00002C50" w:rsidRDefault="0063648C" w:rsidP="0063648C">
            <w:pPr>
              <w:jc w:val="center"/>
            </w:pPr>
            <w:r w:rsidRPr="00002C50">
              <w:t>0.1</w:t>
            </w:r>
          </w:p>
        </w:tc>
        <w:tc>
          <w:tcPr>
            <w:tcW w:w="1260" w:type="dxa"/>
          </w:tcPr>
          <w:p w14:paraId="04C1F6E3" w14:textId="77777777" w:rsidR="0063648C" w:rsidRPr="00002C50" w:rsidRDefault="0063648C" w:rsidP="0063648C">
            <w:pPr>
              <w:jc w:val="center"/>
            </w:pPr>
            <w:r w:rsidRPr="00002C50">
              <w:t>0.12</w:t>
            </w:r>
          </w:p>
        </w:tc>
        <w:tc>
          <w:tcPr>
            <w:tcW w:w="1881" w:type="dxa"/>
          </w:tcPr>
          <w:p w14:paraId="2029289A" w14:textId="77777777" w:rsidR="0063648C" w:rsidRPr="00002C50" w:rsidRDefault="0063648C" w:rsidP="0063648C">
            <w:pPr>
              <w:jc w:val="center"/>
            </w:pPr>
            <w:r w:rsidRPr="00002C50">
              <w:t>Chow 1959</w:t>
            </w:r>
          </w:p>
        </w:tc>
      </w:tr>
      <w:tr w:rsidR="0063648C" w:rsidRPr="00BE2DB5" w14:paraId="54896CA6" w14:textId="77777777" w:rsidTr="0063648C">
        <w:trPr>
          <w:cnfStyle w:val="000000100000" w:firstRow="0" w:lastRow="0" w:firstColumn="0" w:lastColumn="0" w:oddVBand="0" w:evenVBand="0" w:oddHBand="1" w:evenHBand="0" w:firstRowFirstColumn="0" w:firstRowLastColumn="0" w:lastRowFirstColumn="0" w:lastRowLastColumn="0"/>
          <w:trHeight w:val="79"/>
          <w:jc w:val="center"/>
        </w:trPr>
        <w:tc>
          <w:tcPr>
            <w:tcW w:w="2097" w:type="dxa"/>
          </w:tcPr>
          <w:p w14:paraId="4195B2DF" w14:textId="77777777" w:rsidR="0063648C" w:rsidRPr="00002C50" w:rsidRDefault="0063648C" w:rsidP="0063648C">
            <w:r w:rsidRPr="00002C50">
              <w:t>Emergent Herbaceous Wetland</w:t>
            </w:r>
          </w:p>
        </w:tc>
        <w:tc>
          <w:tcPr>
            <w:tcW w:w="1620" w:type="dxa"/>
          </w:tcPr>
          <w:p w14:paraId="26FBF3CC" w14:textId="77777777" w:rsidR="0063648C" w:rsidRPr="00B61B87" w:rsidRDefault="0063648C" w:rsidP="0063648C">
            <w:pPr>
              <w:jc w:val="center"/>
            </w:pPr>
            <w:r>
              <w:t>0.07</w:t>
            </w:r>
          </w:p>
        </w:tc>
        <w:tc>
          <w:tcPr>
            <w:tcW w:w="1260" w:type="dxa"/>
          </w:tcPr>
          <w:p w14:paraId="2AC4AA55" w14:textId="77777777" w:rsidR="0063648C" w:rsidRPr="00002C50" w:rsidRDefault="0063648C" w:rsidP="0063648C">
            <w:pPr>
              <w:jc w:val="center"/>
            </w:pPr>
            <w:r w:rsidRPr="00002C50">
              <w:t>0.07</w:t>
            </w:r>
          </w:p>
        </w:tc>
        <w:tc>
          <w:tcPr>
            <w:tcW w:w="1080" w:type="dxa"/>
          </w:tcPr>
          <w:p w14:paraId="55C754D2" w14:textId="77777777" w:rsidR="0063648C" w:rsidRPr="00002C50" w:rsidRDefault="0063648C" w:rsidP="0063648C">
            <w:pPr>
              <w:jc w:val="center"/>
            </w:pPr>
            <w:r w:rsidRPr="00002C50">
              <w:t>0.1</w:t>
            </w:r>
          </w:p>
        </w:tc>
        <w:tc>
          <w:tcPr>
            <w:tcW w:w="1260" w:type="dxa"/>
          </w:tcPr>
          <w:p w14:paraId="5B0DE33D" w14:textId="77777777" w:rsidR="0063648C" w:rsidRPr="00002C50" w:rsidRDefault="0063648C" w:rsidP="0063648C">
            <w:pPr>
              <w:jc w:val="center"/>
            </w:pPr>
            <w:r w:rsidRPr="00002C50">
              <w:t>0.15</w:t>
            </w:r>
          </w:p>
        </w:tc>
        <w:tc>
          <w:tcPr>
            <w:tcW w:w="1881" w:type="dxa"/>
          </w:tcPr>
          <w:p w14:paraId="3ED38B07" w14:textId="77777777" w:rsidR="0063648C" w:rsidRPr="00002C50" w:rsidRDefault="0063648C" w:rsidP="0063648C">
            <w:pPr>
              <w:jc w:val="center"/>
            </w:pPr>
            <w:r w:rsidRPr="00002C50">
              <w:t>Chow 1959</w:t>
            </w:r>
          </w:p>
        </w:tc>
      </w:tr>
    </w:tbl>
    <w:p w14:paraId="371A05BB" w14:textId="77777777" w:rsidR="0063648C" w:rsidRDefault="0063648C" w:rsidP="0063648C">
      <w:pPr>
        <w:pStyle w:val="2Body-Text"/>
      </w:pPr>
      <w:r w:rsidRPr="00760D75">
        <w:lastRenderedPageBreak/>
        <w:t xml:space="preserve">The boundary condition used for the majority of the study streams was normal depth with a default value of 0.005 </w:t>
      </w:r>
      <w:proofErr w:type="spellStart"/>
      <w:r w:rsidRPr="00760D75">
        <w:t>ft</w:t>
      </w:r>
      <w:proofErr w:type="spellEnd"/>
      <w:r w:rsidRPr="00760D75">
        <w:t>/ft. For streams with large drainage areas (generally greater than 8 square miles), the normal depth slope was</w:t>
      </w:r>
      <w:r>
        <w:t xml:space="preserve"> calculated based on the channel inverts of the downstream cross sections. </w:t>
      </w:r>
    </w:p>
    <w:p w14:paraId="7C5AA036" w14:textId="77777777" w:rsidR="0063648C" w:rsidRDefault="0063648C" w:rsidP="0063648C">
      <w:pPr>
        <w:pStyle w:val="2Body-Text"/>
        <w:rPr>
          <w:rFonts w:cs="Times New Roman"/>
        </w:rPr>
      </w:pPr>
      <w:r w:rsidRPr="00002C50">
        <w:t xml:space="preserve">In cases where streams tie in to a lake, a normal depth slope was calculated based on the channel inverts of the downstream cross sections (typically between 0.0001 and 0.001 </w:t>
      </w:r>
      <w:proofErr w:type="spellStart"/>
      <w:r w:rsidRPr="00002C50">
        <w:t>ft</w:t>
      </w:r>
      <w:proofErr w:type="spellEnd"/>
      <w:r w:rsidRPr="00002C50">
        <w:t>/</w:t>
      </w:r>
      <w:proofErr w:type="spellStart"/>
      <w:r w:rsidRPr="00002C50">
        <w:t>ft</w:t>
      </w:r>
      <w:proofErr w:type="spellEnd"/>
      <w:r w:rsidRPr="00002C50">
        <w:t>). Several HUC-10s within this watershed are located in urban areas with storm drain systems, which are unaccounted for in the BLE models. Implications of these systems may considerably affect risk</w:t>
      </w:r>
      <w:r w:rsidRPr="00002C50">
        <w:rPr>
          <w:rFonts w:cs="Times New Roman"/>
        </w:rPr>
        <w:t>.</w:t>
      </w:r>
    </w:p>
    <w:p w14:paraId="7F531092" w14:textId="77777777" w:rsidR="00A363EB" w:rsidRDefault="00A363EB" w:rsidP="00A363EB">
      <w:pPr>
        <w:pStyle w:val="Heading2"/>
      </w:pPr>
      <w:bookmarkStart w:id="115" w:name="_Toc52367090"/>
      <w:r>
        <w:t>Quality Control</w:t>
      </w:r>
      <w:bookmarkEnd w:id="111"/>
      <w:bookmarkEnd w:id="112"/>
      <w:bookmarkEnd w:id="115"/>
    </w:p>
    <w:p w14:paraId="30AFB21B" w14:textId="3D548515" w:rsidR="00A363EB" w:rsidRDefault="00A363EB" w:rsidP="00A363EB">
      <w:pPr>
        <w:pStyle w:val="2Body-Text"/>
      </w:pPr>
      <w:r>
        <w:t xml:space="preserve">Following the initial </w:t>
      </w:r>
      <w:r w:rsidR="00B01F1A">
        <w:t>hydraulic model</w:t>
      </w:r>
      <w:r>
        <w:t xml:space="preserve"> analysis in each watershed, the</w:t>
      </w:r>
      <w:r w:rsidR="00B01F1A">
        <w:t xml:space="preserve"> resulting</w:t>
      </w:r>
      <w:r>
        <w:t xml:space="preserve"> flood hazard area delineations were reviewed for areas where the results were not ideal.</w:t>
      </w:r>
    </w:p>
    <w:p w14:paraId="5F5077D2" w14:textId="225BC5BE" w:rsidR="00A363EB" w:rsidRDefault="00A363EB" w:rsidP="00A363EB">
      <w:pPr>
        <w:pStyle w:val="2Body-Text"/>
      </w:pPr>
      <w:r>
        <w:t>QC results indicated that some of the model</w:t>
      </w:r>
      <w:r w:rsidR="000F622D">
        <w:t>s</w:t>
      </w:r>
      <w:r>
        <w:t xml:space="preserve"> should be extended to cover the scope of effective flood hazard data.  Those streams were extended farther upstream to match the extents of the </w:t>
      </w:r>
      <w:r w:rsidR="00950F02">
        <w:t xml:space="preserve">effective </w:t>
      </w:r>
      <w:r>
        <w:t>SFHA data.</w:t>
      </w:r>
    </w:p>
    <w:p w14:paraId="2D118E1B" w14:textId="08B9F109" w:rsidR="00A363EB" w:rsidRDefault="00A363EB" w:rsidP="00A363EB">
      <w:pPr>
        <w:pStyle w:val="2Body-Text"/>
      </w:pPr>
      <w:r>
        <w:t xml:space="preserve">Typical </w:t>
      </w:r>
      <w:r w:rsidR="00C40458">
        <w:t xml:space="preserve">revisions </w:t>
      </w:r>
      <w:r>
        <w:t>resulting from reasonability checks included adding cross-sections, adjusting orientation of cross</w:t>
      </w:r>
      <w:r w:rsidR="00DC62DE">
        <w:t>-</w:t>
      </w:r>
      <w:r>
        <w:t>sections, trimming cross</w:t>
      </w:r>
      <w:r w:rsidR="00DC62DE">
        <w:t>-</w:t>
      </w:r>
      <w:r>
        <w:t>sections and reduction of the default “V” angle of cross</w:t>
      </w:r>
      <w:r w:rsidR="00DC62DE">
        <w:t>-</w:t>
      </w:r>
      <w:r>
        <w:t xml:space="preserve">sections. </w:t>
      </w:r>
      <w:r w:rsidR="00F74FB6">
        <w:t>Examples of default “V” angled cross</w:t>
      </w:r>
      <w:r w:rsidR="00DC62DE">
        <w:t>-</w:t>
      </w:r>
      <w:r w:rsidR="00F74FB6">
        <w:t>sections are shown in</w:t>
      </w:r>
      <w:r w:rsidR="005250B3">
        <w:t xml:space="preserve"> </w:t>
      </w:r>
      <w:r w:rsidR="00362EEF">
        <w:fldChar w:fldCharType="begin"/>
      </w:r>
      <w:r w:rsidR="00362EEF">
        <w:instrText xml:space="preserve"> REF _Ref52360505 \h </w:instrText>
      </w:r>
      <w:r w:rsidR="00362EEF">
        <w:fldChar w:fldCharType="separate"/>
      </w:r>
      <w:r w:rsidR="00C64B64">
        <w:t xml:space="preserve">Figure </w:t>
      </w:r>
      <w:r w:rsidR="00C64B64">
        <w:rPr>
          <w:noProof/>
        </w:rPr>
        <w:t>4</w:t>
      </w:r>
      <w:r w:rsidR="00362EEF">
        <w:fldChar w:fldCharType="end"/>
      </w:r>
      <w:r w:rsidR="00D4513B">
        <w:t>.</w:t>
      </w:r>
      <w:r w:rsidR="00F74FB6">
        <w:t xml:space="preserve"> </w:t>
      </w:r>
      <w:r>
        <w:t xml:space="preserve">It is estimated </w:t>
      </w:r>
      <w:r w:rsidRPr="005F3F31">
        <w:t xml:space="preserve">that </w:t>
      </w:r>
      <w:r w:rsidR="00DC62DE" w:rsidRPr="005F3F31">
        <w:t xml:space="preserve">75 </w:t>
      </w:r>
      <w:r w:rsidRPr="005F3F31">
        <w:t>percent of cross-</w:t>
      </w:r>
      <w:r>
        <w:t xml:space="preserve">sections were adjusted in some work areas while other areas did not require as much editing. Other examples of manual editing included </w:t>
      </w:r>
      <w:r w:rsidR="008C08B3">
        <w:t xml:space="preserve">the addition of </w:t>
      </w:r>
      <w:r>
        <w:t>cross-sections at confluence areas</w:t>
      </w:r>
      <w:r w:rsidR="00F74FB6">
        <w:t xml:space="preserve"> (see </w:t>
      </w:r>
      <w:r w:rsidR="00BF590D">
        <w:fldChar w:fldCharType="begin"/>
      </w:r>
      <w:r w:rsidR="00BF590D">
        <w:instrText xml:space="preserve"> REF _Ref52360585 \h </w:instrText>
      </w:r>
      <w:r w:rsidR="00BF590D">
        <w:fldChar w:fldCharType="separate"/>
      </w:r>
      <w:r w:rsidR="00C64B64">
        <w:t xml:space="preserve">Figure </w:t>
      </w:r>
      <w:r w:rsidR="00C64B64">
        <w:rPr>
          <w:noProof/>
        </w:rPr>
        <w:t>5</w:t>
      </w:r>
      <w:r w:rsidR="00BF590D">
        <w:fldChar w:fldCharType="end"/>
      </w:r>
      <w:r w:rsidR="00BF590D">
        <w:t xml:space="preserve"> b</w:t>
      </w:r>
      <w:r w:rsidR="00F74FB6">
        <w:t>elow)</w:t>
      </w:r>
      <w:r>
        <w:t xml:space="preserve">, </w:t>
      </w:r>
      <w:r w:rsidR="00273676">
        <w:t>modification</w:t>
      </w:r>
      <w:r w:rsidR="008C08B3">
        <w:t>s</w:t>
      </w:r>
      <w:r w:rsidR="00273676">
        <w:t xml:space="preserve"> to improve perpendicular orientation at the channel, adjustment of discharge breaks to better represent flow addition points, revisions to </w:t>
      </w:r>
      <w:r w:rsidR="005E048F">
        <w:t>cross sections at dams</w:t>
      </w:r>
      <w:r w:rsidR="00273676">
        <w:t xml:space="preserve">, </w:t>
      </w:r>
      <w:r w:rsidR="008C08B3">
        <w:t xml:space="preserve">additional cross-sections bounding major hydraulic structures, </w:t>
      </w:r>
      <w:r w:rsidR="00273676">
        <w:t>and revisions to n-values.</w:t>
      </w:r>
      <w:r>
        <w:t xml:space="preserve">  </w:t>
      </w:r>
    </w:p>
    <w:p w14:paraId="15855AFB" w14:textId="27CE7AAB" w:rsidR="00273676" w:rsidRDefault="00273676" w:rsidP="00A363EB">
      <w:pPr>
        <w:pStyle w:val="2Body-Text"/>
      </w:pPr>
      <w:r>
        <w:t xml:space="preserve">A major component of the QC process was an automated check that identified </w:t>
      </w:r>
      <w:r w:rsidR="00BB511F">
        <w:t>locations where the 1</w:t>
      </w:r>
      <w:r w:rsidR="00DC71C9">
        <w:t>-percent</w:t>
      </w:r>
      <w:r w:rsidR="00BB511F">
        <w:t xml:space="preserve"> </w:t>
      </w:r>
      <w:proofErr w:type="spellStart"/>
      <w:r w:rsidR="00BB511F">
        <w:t>a.c.e</w:t>
      </w:r>
      <w:proofErr w:type="spellEnd"/>
      <w:r w:rsidR="00BB511F">
        <w:t xml:space="preserve"> profile was crossed by </w:t>
      </w:r>
      <w:r w:rsidR="008C08B3">
        <w:t xml:space="preserve">any </w:t>
      </w:r>
      <w:r w:rsidR="00BB511F">
        <w:t xml:space="preserve">other </w:t>
      </w:r>
      <w:r w:rsidR="007D095C">
        <w:t>frequency profile. Significant effort was made to reasonably resolve all of these instances. Another automated check identified locations where there was a</w:t>
      </w:r>
      <w:r w:rsidR="00CE5802">
        <w:t xml:space="preserve"> drawdown of greater than 0.5 foo</w:t>
      </w:r>
      <w:r w:rsidR="007D095C">
        <w:t>t on the 1</w:t>
      </w:r>
      <w:r w:rsidR="00DC71C9">
        <w:t>-percent</w:t>
      </w:r>
      <w:r w:rsidR="007D095C">
        <w:t xml:space="preserve"> </w:t>
      </w:r>
      <w:proofErr w:type="spellStart"/>
      <w:r w:rsidR="007D095C">
        <w:t>a.c.e</w:t>
      </w:r>
      <w:proofErr w:type="spellEnd"/>
      <w:r w:rsidR="007D095C">
        <w:t>. water surface profile. This check is particularly useful for identifying errors in the model such as a channel that is too wide, a poorly placed cross</w:t>
      </w:r>
      <w:r w:rsidR="008C08B3">
        <w:t>-</w:t>
      </w:r>
      <w:r w:rsidR="007D095C">
        <w:t>section, or a need for additional cross</w:t>
      </w:r>
      <w:r w:rsidR="008C08B3">
        <w:t>-</w:t>
      </w:r>
      <w:r w:rsidR="007D095C">
        <w:t xml:space="preserve">sections. Again, significant effort was </w:t>
      </w:r>
      <w:r w:rsidR="006C19B4">
        <w:t>made to reasonably</w:t>
      </w:r>
      <w:r w:rsidR="007D095C">
        <w:t xml:space="preserve"> resolve these drawdown situations.</w:t>
      </w:r>
    </w:p>
    <w:p w14:paraId="6091A9D0" w14:textId="77777777" w:rsidR="00BB5041" w:rsidRDefault="00A363EB">
      <w:pPr>
        <w:pStyle w:val="2Body-Text"/>
        <w:keepNext/>
        <w:jc w:val="center"/>
      </w:pPr>
      <w:r>
        <w:rPr>
          <w:noProof/>
        </w:rPr>
        <w:lastRenderedPageBreak/>
        <w:drawing>
          <wp:inline distT="0" distB="0" distL="0" distR="0" wp14:anchorId="1E247C20" wp14:editId="78BA9D88">
            <wp:extent cx="4465320" cy="16210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09856" cy="1637232"/>
                    </a:xfrm>
                    <a:prstGeom prst="rect">
                      <a:avLst/>
                    </a:prstGeom>
                  </pic:spPr>
                </pic:pic>
              </a:graphicData>
            </a:graphic>
          </wp:inline>
        </w:drawing>
      </w:r>
    </w:p>
    <w:p w14:paraId="6CB3506B" w14:textId="69631410" w:rsidR="005250B3" w:rsidRDefault="00BB5041" w:rsidP="00DD54B5">
      <w:pPr>
        <w:pStyle w:val="Caption"/>
        <w:jc w:val="center"/>
      </w:pPr>
      <w:bookmarkStart w:id="116" w:name="_Ref52360505"/>
      <w:r>
        <w:t xml:space="preserve">Figure </w:t>
      </w:r>
      <w:r w:rsidR="002F784A">
        <w:fldChar w:fldCharType="begin"/>
      </w:r>
      <w:r w:rsidR="002F784A">
        <w:instrText xml:space="preserve"> SEQ Figure \* ARABIC </w:instrText>
      </w:r>
      <w:r w:rsidR="002F784A">
        <w:fldChar w:fldCharType="separate"/>
      </w:r>
      <w:r w:rsidR="00C64B64">
        <w:rPr>
          <w:noProof/>
        </w:rPr>
        <w:t>4</w:t>
      </w:r>
      <w:r w:rsidR="002F784A">
        <w:rPr>
          <w:noProof/>
        </w:rPr>
        <w:fldChar w:fldCharType="end"/>
      </w:r>
      <w:bookmarkEnd w:id="116"/>
      <w:r>
        <w:t xml:space="preserve">: </w:t>
      </w:r>
      <w:r w:rsidRPr="00FA2366">
        <w:t>Default "V" angle cross-sections automated by WISE (left). Manually edited cross-sections to more accurately capture terrain (right). Resulting flood boundaries shown in gold (left) or purple (right) for clarity.</w:t>
      </w:r>
    </w:p>
    <w:p w14:paraId="4C1F540A" w14:textId="77777777" w:rsidR="00BB5041" w:rsidRDefault="00A363EB">
      <w:pPr>
        <w:pStyle w:val="2Body-Text"/>
        <w:keepNext/>
        <w:jc w:val="center"/>
      </w:pPr>
      <w:r>
        <w:rPr>
          <w:noProof/>
        </w:rPr>
        <w:drawing>
          <wp:inline distT="0" distB="0" distL="0" distR="0" wp14:anchorId="2A3A564E" wp14:editId="1B0DB765">
            <wp:extent cx="2026920" cy="1570032"/>
            <wp:effectExtent l="19050" t="19050" r="11430" b="114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5058" t="6019" b="6477"/>
                    <a:stretch/>
                  </pic:blipFill>
                  <pic:spPr bwMode="auto">
                    <a:xfrm>
                      <a:off x="0" y="0"/>
                      <a:ext cx="2049771" cy="1587732"/>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87D46C1" w14:textId="49F46D04" w:rsidR="005250B3" w:rsidRDefault="00BB5041" w:rsidP="00DD54B5">
      <w:pPr>
        <w:pStyle w:val="Caption"/>
        <w:jc w:val="center"/>
      </w:pPr>
      <w:bookmarkStart w:id="117" w:name="_Ref52360585"/>
      <w:r>
        <w:t xml:space="preserve">Figure </w:t>
      </w:r>
      <w:r w:rsidR="002F784A">
        <w:fldChar w:fldCharType="begin"/>
      </w:r>
      <w:r w:rsidR="002F784A">
        <w:instrText xml:space="preserve"> SEQ Figure \* ARABIC </w:instrText>
      </w:r>
      <w:r w:rsidR="002F784A">
        <w:fldChar w:fldCharType="separate"/>
      </w:r>
      <w:r w:rsidR="00C64B64">
        <w:rPr>
          <w:noProof/>
        </w:rPr>
        <w:t>5</w:t>
      </w:r>
      <w:r w:rsidR="002F784A">
        <w:rPr>
          <w:noProof/>
        </w:rPr>
        <w:fldChar w:fldCharType="end"/>
      </w:r>
      <w:bookmarkEnd w:id="117"/>
      <w:r>
        <w:t xml:space="preserve">: </w:t>
      </w:r>
      <w:r w:rsidRPr="0049625B">
        <w:t>Manually added cross-sections (green) to improve accuracy of tie-ins at confluences.</w:t>
      </w:r>
    </w:p>
    <w:p w14:paraId="3367627A" w14:textId="77777777" w:rsidR="00A363EB" w:rsidRPr="004920BB" w:rsidRDefault="00A363EB" w:rsidP="00A363EB">
      <w:pPr>
        <w:pStyle w:val="Heading2"/>
      </w:pPr>
      <w:bookmarkStart w:id="118" w:name="_Toc51673082"/>
      <w:bookmarkStart w:id="119" w:name="_Toc51673164"/>
      <w:bookmarkStart w:id="120" w:name="_Toc495334531"/>
      <w:bookmarkStart w:id="121" w:name="_Toc495334795"/>
      <w:bookmarkStart w:id="122" w:name="_Toc52367091"/>
      <w:bookmarkEnd w:id="118"/>
      <w:bookmarkEnd w:id="119"/>
      <w:bookmarkEnd w:id="120"/>
      <w:bookmarkEnd w:id="121"/>
      <w:r w:rsidRPr="004920BB">
        <w:t>One-percent Special Flood Hazard Area Delineation</w:t>
      </w:r>
      <w:bookmarkEnd w:id="122"/>
    </w:p>
    <w:p w14:paraId="2039B844" w14:textId="4FFC3208" w:rsidR="00A363EB" w:rsidRDefault="00A363EB" w:rsidP="00A363EB">
      <w:pPr>
        <w:pStyle w:val="2Body-Text"/>
      </w:pPr>
      <w:bookmarkStart w:id="123" w:name="_Ref74199610"/>
      <w:r w:rsidRPr="00000A7B">
        <w:t xml:space="preserve">The 1-percent </w:t>
      </w:r>
      <w:r w:rsidR="007D095C" w:rsidRPr="00000A7B">
        <w:t>and 0.2-percent boundaries</w:t>
      </w:r>
      <w:r w:rsidR="007D095C">
        <w:t xml:space="preserve"> were mapped using a routine that develops water surface elevation grids based on the </w:t>
      </w:r>
      <w:r w:rsidR="007D095C" w:rsidRPr="00FD1D5B">
        <w:t>10</w:t>
      </w:r>
      <w:r w:rsidR="00785FD0" w:rsidRPr="00FD1D5B">
        <w:t xml:space="preserve">-foot cell size DEM developed from the </w:t>
      </w:r>
      <w:r w:rsidR="00FD1D5B" w:rsidRPr="0022677E">
        <w:t>L</w:t>
      </w:r>
      <w:r w:rsidR="00FD1D5B">
        <w:t>i</w:t>
      </w:r>
      <w:r w:rsidR="00FD1D5B" w:rsidRPr="0022677E">
        <w:t>DAR</w:t>
      </w:r>
      <w:r w:rsidR="00B25175">
        <w:t xml:space="preserve"> dataset</w:t>
      </w:r>
      <w:r w:rsidR="008D60C9">
        <w:t>s</w:t>
      </w:r>
      <w:r w:rsidR="00B25175">
        <w:t xml:space="preserve"> used for this project (</w:t>
      </w:r>
      <w:r w:rsidR="00D47BA2">
        <w:t>s</w:t>
      </w:r>
      <w:r w:rsidR="00B25175">
        <w:t>ee Section</w:t>
      </w:r>
      <w:r w:rsidR="00D60E85">
        <w:t xml:space="preserve"> </w:t>
      </w:r>
      <w:r w:rsidR="00D60E85">
        <w:fldChar w:fldCharType="begin"/>
      </w:r>
      <w:r w:rsidR="00D60E85">
        <w:instrText xml:space="preserve"> REF _Ref490038278 \r \h </w:instrText>
      </w:r>
      <w:r w:rsidR="00D60E85">
        <w:fldChar w:fldCharType="separate"/>
      </w:r>
      <w:r w:rsidR="00C64B64">
        <w:t>1.1</w:t>
      </w:r>
      <w:r w:rsidR="00D60E85">
        <w:fldChar w:fldCharType="end"/>
      </w:r>
      <w:r w:rsidR="00B25175">
        <w:t>)</w:t>
      </w:r>
      <w:r w:rsidR="007D095C">
        <w:t xml:space="preserve">. This product was converted to a polygon for cleaning. The cleaning routine involved manual inspection of the polygons to identify and remove areas of disconnected flooding. In </w:t>
      </w:r>
      <w:r w:rsidR="007D095C" w:rsidRPr="00150671">
        <w:t xml:space="preserve">general, </w:t>
      </w:r>
      <w:r w:rsidR="00150671" w:rsidRPr="00150671">
        <w:t xml:space="preserve">all polygons greater than 5,000 square feet are investigated, but all polygons, including those </w:t>
      </w:r>
      <w:r w:rsidR="007D095C" w:rsidRPr="00150671">
        <w:t>less than 5,000 square feet</w:t>
      </w:r>
      <w:r w:rsidR="007D095C" w:rsidRPr="00E04EFA">
        <w:t xml:space="preserve"> </w:t>
      </w:r>
      <w:r w:rsidR="00150671">
        <w:t>that intersect the stream line</w:t>
      </w:r>
      <w:r w:rsidR="00CC63EB">
        <w:t>s</w:t>
      </w:r>
      <w:r w:rsidR="00150671">
        <w:t xml:space="preserve"> </w:t>
      </w:r>
      <w:r w:rsidR="00CC63EB">
        <w:t xml:space="preserve">were </w:t>
      </w:r>
      <w:r w:rsidR="00150671">
        <w:t>included in the final output.</w:t>
      </w:r>
      <w:r w:rsidR="00E44350">
        <w:t xml:space="preserve"> This investigation was aided by the ground DEM and aerial imagery. Manual adjustments to the polygons were made to account for spillways on dams which could not be accurately modeled using HEC-RAS as well as disconnected areas along the flooding source that should reasonably be connected. </w:t>
      </w:r>
    </w:p>
    <w:p w14:paraId="615EC94A" w14:textId="385686BB" w:rsidR="007D095C" w:rsidRDefault="008278EC" w:rsidP="00A363EB">
      <w:pPr>
        <w:pStyle w:val="2Body-Text"/>
      </w:pPr>
      <w:r>
        <w:t xml:space="preserve">Following the removal of disconnected flooding areas and other boundary adjustments, the small islands in the floodplain were filled. </w:t>
      </w:r>
      <w:r w:rsidR="00150671">
        <w:t>In general, i</w:t>
      </w:r>
      <w:r>
        <w:t xml:space="preserve">slands </w:t>
      </w:r>
      <w:r w:rsidR="00150671">
        <w:t xml:space="preserve">less than </w:t>
      </w:r>
      <w:r w:rsidR="00507115">
        <w:t>2 acres</w:t>
      </w:r>
      <w:r w:rsidRPr="00150671">
        <w:t xml:space="preserve"> were inspected and filled.</w:t>
      </w:r>
      <w:r>
        <w:t xml:space="preserve"> </w:t>
      </w:r>
    </w:p>
    <w:p w14:paraId="6FA4C2AD" w14:textId="763EF644" w:rsidR="00216E1F" w:rsidRDefault="008278EC" w:rsidP="000F52FE">
      <w:pPr>
        <w:pStyle w:val="2Body-Text"/>
      </w:pPr>
      <w:r>
        <w:t>Once the island filling process was complete, the water surface raster mapping routine was run and set to conform to the polygon boundary. This ensures that the water surface raster and the floodplain boundary are consistent with each other. The depth raster product was created at the end of the process by performing a raster subtraction with the water surface elevation raster and the ground DEM.</w:t>
      </w:r>
      <w:bookmarkEnd w:id="123"/>
    </w:p>
    <w:p w14:paraId="687A8BC2" w14:textId="77777777" w:rsidR="00A066E4" w:rsidRDefault="00A066E4" w:rsidP="000F52FE">
      <w:pPr>
        <w:pStyle w:val="2Body-Text"/>
      </w:pPr>
    </w:p>
    <w:p w14:paraId="6898A5DB" w14:textId="77777777" w:rsidR="00A363EB" w:rsidRPr="004920BB" w:rsidRDefault="008278EC" w:rsidP="000F52FE">
      <w:pPr>
        <w:pStyle w:val="Heading1"/>
        <w:numPr>
          <w:ilvl w:val="0"/>
          <w:numId w:val="0"/>
        </w:numPr>
      </w:pPr>
      <w:bookmarkStart w:id="124" w:name="_Toc52367092"/>
      <w:r w:rsidRPr="00A066E4">
        <w:lastRenderedPageBreak/>
        <w:t>C</w:t>
      </w:r>
      <w:r w:rsidR="00A363EB" w:rsidRPr="00A066E4">
        <w:t>hallenges</w:t>
      </w:r>
      <w:bookmarkEnd w:id="124"/>
    </w:p>
    <w:p w14:paraId="3D219A1B" w14:textId="523DD681" w:rsidR="0063648C" w:rsidRPr="000F6AA7" w:rsidRDefault="002432ED" w:rsidP="0063648C">
      <w:pPr>
        <w:pStyle w:val="2Body-Text"/>
      </w:pPr>
      <w:r w:rsidRPr="005463F7">
        <w:t>Area E – Sabine River (TX</w:t>
      </w:r>
      <w:r w:rsidR="002D5DA2" w:rsidRPr="005463F7">
        <w:t>) is</w:t>
      </w:r>
      <w:r w:rsidRPr="005463F7">
        <w:t xml:space="preserve"> located in southeastern</w:t>
      </w:r>
      <w:r w:rsidR="0063648C" w:rsidRPr="005463F7">
        <w:t xml:space="preserve"> Texas, an </w:t>
      </w:r>
      <w:r w:rsidRPr="00B136BA">
        <w:t>area k</w:t>
      </w:r>
      <w:r w:rsidR="0063648C" w:rsidRPr="00B136BA">
        <w:t>nown for flat terrain. In some of the wide and flat floodplains, small tributaries run parallel to large streams. Parallel streams with shared floodplains were modeled by moving the combined discharge upstream to the cross-section that begins the shared floodplain.</w:t>
      </w:r>
      <w:r w:rsidR="0063648C" w:rsidRPr="000F6AA7">
        <w:t xml:space="preserve"> </w:t>
      </w:r>
    </w:p>
    <w:p w14:paraId="4D21E249" w14:textId="77777777" w:rsidR="0063648C" w:rsidRPr="00393BC9" w:rsidRDefault="0063648C" w:rsidP="0063648C">
      <w:pPr>
        <w:pStyle w:val="2Body-Text"/>
      </w:pPr>
      <w:r w:rsidRPr="00393BC9">
        <w:t>A significant effort was made to achieve proper 1%-</w:t>
      </w:r>
      <w:proofErr w:type="spellStart"/>
      <w:r w:rsidRPr="00393BC9">
        <w:t>acf</w:t>
      </w:r>
      <w:proofErr w:type="spellEnd"/>
      <w:r w:rsidRPr="00393BC9">
        <w:t xml:space="preserve"> water surface elevation tie-ins at stream confluences. Cross-sections were manually added on the downstream end of nearly every stream, some of which traverse the receiving stream; so that the water surface elevation of the tributary would be lower than that of the receiving stream. </w:t>
      </w:r>
    </w:p>
    <w:p w14:paraId="27F2FA9D" w14:textId="77777777" w:rsidR="0063648C" w:rsidRPr="00393BC9" w:rsidRDefault="0063648C" w:rsidP="0063648C">
      <w:pPr>
        <w:pStyle w:val="2Body-Text"/>
      </w:pPr>
      <w:r w:rsidRPr="00393BC9">
        <w:t xml:space="preserve">There are a significant number of dams of varying sizes throughout the watershed. Discharges calculated with the regression equations do not take into account the impact of these structures. There may be need for further investigation, particularly for those dams designed for flood control, when upgrading these models for detailed studies.    </w:t>
      </w:r>
    </w:p>
    <w:p w14:paraId="2F8528AF" w14:textId="270DD026" w:rsidR="0063648C" w:rsidRDefault="0063648C" w:rsidP="0063648C">
      <w:pPr>
        <w:pStyle w:val="2Body-Text"/>
      </w:pPr>
      <w:r w:rsidRPr="00393BC9">
        <w:t>There are a few containment issues across the study area.  In some areas</w:t>
      </w:r>
      <w:r w:rsidR="002E43B4">
        <w:t>,</w:t>
      </w:r>
      <w:r w:rsidRPr="00393BC9">
        <w:t xml:space="preserve"> the 0.2%-</w:t>
      </w:r>
      <w:proofErr w:type="spellStart"/>
      <w:r w:rsidRPr="00393BC9">
        <w:t>acf</w:t>
      </w:r>
      <w:proofErr w:type="spellEnd"/>
      <w:r w:rsidRPr="00393BC9">
        <w:t xml:space="preserve"> flows overtopped cross section.  For these situations, additional investigation is recommended when upgrading these models for detailed study.</w:t>
      </w:r>
    </w:p>
    <w:p w14:paraId="3BB09D9F" w14:textId="02A89CDC" w:rsidR="0063648C" w:rsidRPr="00393BC9" w:rsidRDefault="0063648C" w:rsidP="0063648C">
      <w:pPr>
        <w:pStyle w:val="2Body-Text"/>
      </w:pPr>
      <w:r w:rsidRPr="003D5D59">
        <w:t>Coordination efforts were made with</w:t>
      </w:r>
      <w:r w:rsidR="00BE2514">
        <w:t xml:space="preserve"> the</w:t>
      </w:r>
      <w:r w:rsidR="003D5D59" w:rsidRPr="00B136BA">
        <w:t xml:space="preserve"> Toledo Ben</w:t>
      </w:r>
      <w:r w:rsidR="005463F7">
        <w:t>d</w:t>
      </w:r>
      <w:r w:rsidR="003D5D59" w:rsidRPr="00B136BA">
        <w:t xml:space="preserve">, Lake Fork, and Upper Sabine </w:t>
      </w:r>
      <w:r w:rsidR="009E1A9C" w:rsidRPr="003D5D59">
        <w:t xml:space="preserve">BLE </w:t>
      </w:r>
      <w:r w:rsidRPr="003D5D59">
        <w:t>stud</w:t>
      </w:r>
      <w:r w:rsidR="009E1A9C" w:rsidRPr="003D5D59">
        <w:t>ies</w:t>
      </w:r>
      <w:r w:rsidRPr="003D5D59">
        <w:t xml:space="preserve"> to ensure a </w:t>
      </w:r>
      <w:r w:rsidR="00BE2514">
        <w:t xml:space="preserve">water surface elevation </w:t>
      </w:r>
      <w:r w:rsidRPr="003D5D59">
        <w:t>tie-in.</w:t>
      </w:r>
      <w:r w:rsidR="005463F7">
        <w:t xml:space="preserve"> A known water surface elevation was applied at the downstream boundary condition of the Sabine River model using the results from the Toledo Bend BLE. </w:t>
      </w:r>
    </w:p>
    <w:p w14:paraId="53BB8EAC" w14:textId="1C0DC561" w:rsidR="00391662" w:rsidRPr="00002C50" w:rsidRDefault="00AF583D" w:rsidP="0063648C">
      <w:pPr>
        <w:pStyle w:val="2Body-Text"/>
      </w:pPr>
      <w:r>
        <w:t xml:space="preserve">In </w:t>
      </w:r>
      <w:r w:rsidR="005463F7">
        <w:t xml:space="preserve">the </w:t>
      </w:r>
      <w:r>
        <w:t>Cherokee Bayou</w:t>
      </w:r>
      <w:r w:rsidR="00915DAD">
        <w:t xml:space="preserve"> </w:t>
      </w:r>
      <w:r w:rsidR="00C6043B">
        <w:t>w</w:t>
      </w:r>
      <w:r w:rsidR="00915DAD">
        <w:t>atershed, there were multiple instances where the land us</w:t>
      </w:r>
      <w:r w:rsidR="00BE2514">
        <w:t>e</w:t>
      </w:r>
      <w:r w:rsidR="00915DAD">
        <w:t xml:space="preserve"> and/or terrain had changed since the effective</w:t>
      </w:r>
      <w:r w:rsidR="00BE2514">
        <w:t xml:space="preserve"> data was modeled</w:t>
      </w:r>
      <w:r w:rsidR="00915DAD">
        <w:t xml:space="preserve">. This </w:t>
      </w:r>
      <w:r w:rsidR="00BE2514">
        <w:t>resulted in</w:t>
      </w:r>
      <w:r w:rsidR="00915DAD">
        <w:t xml:space="preserve"> extensive cross-section adjustment due to overtopping issues</w:t>
      </w:r>
      <w:r w:rsidR="004D24E4">
        <w:t>, as observed at the upstream portion of UNT 334</w:t>
      </w:r>
      <w:r w:rsidR="005C2105">
        <w:t xml:space="preserve"> in CBW</w:t>
      </w:r>
      <w:r w:rsidR="004D24E4">
        <w:t xml:space="preserve">. </w:t>
      </w:r>
      <w:r w:rsidR="005C2105">
        <w:t>In addition,</w:t>
      </w:r>
      <w:r w:rsidR="00AB2AD3">
        <w:t xml:space="preserve"> the</w:t>
      </w:r>
      <w:r w:rsidR="00333F7F">
        <w:t xml:space="preserve"> change in land use/terrain at the upstream portion of Hardin Creek</w:t>
      </w:r>
      <w:r w:rsidR="005C2105">
        <w:t xml:space="preserve"> resulted in a different flow path from the effective mapping.</w:t>
      </w:r>
      <w:r w:rsidR="00764435">
        <w:t xml:space="preserve"> Ultimately, </w:t>
      </w:r>
      <w:r w:rsidR="00AB2AD3">
        <w:t>UNT 342</w:t>
      </w:r>
      <w:r w:rsidR="005C2105">
        <w:t xml:space="preserve"> in CBW</w:t>
      </w:r>
      <w:r w:rsidR="00AB2AD3">
        <w:t xml:space="preserve"> was created to model</w:t>
      </w:r>
      <w:r w:rsidR="005C2105">
        <w:t xml:space="preserve"> the</w:t>
      </w:r>
      <w:r w:rsidR="00AB2AD3">
        <w:t xml:space="preserve"> effective mapping boundaries. Additionally, there were </w:t>
      </w:r>
      <w:r w:rsidR="004D24E4">
        <w:t>areas within the watershed in which the storm events were not able to be contained. These spill areas</w:t>
      </w:r>
      <w:r w:rsidR="00AB2AD3">
        <w:t xml:space="preserve"> may</w:t>
      </w:r>
      <w:r w:rsidR="004D24E4">
        <w:t xml:space="preserve"> require additional detailed study. </w:t>
      </w:r>
      <w:r w:rsidR="00A94439">
        <w:t>Examples of these areas</w:t>
      </w:r>
      <w:r w:rsidR="00AB2AD3">
        <w:t xml:space="preserve"> </w:t>
      </w:r>
      <w:r w:rsidR="005C2105">
        <w:t>include</w:t>
      </w:r>
      <w:r w:rsidR="00AB2AD3">
        <w:t xml:space="preserve"> Black Slough </w:t>
      </w:r>
      <w:proofErr w:type="spellStart"/>
      <w:r w:rsidR="00AB2AD3">
        <w:t>Trib</w:t>
      </w:r>
      <w:proofErr w:type="spellEnd"/>
      <w:r w:rsidR="00AB2AD3">
        <w:t xml:space="preserve"> 1</w:t>
      </w:r>
      <w:r w:rsidR="00A94439">
        <w:t xml:space="preserve"> and UNT 180</w:t>
      </w:r>
      <w:r w:rsidR="005C2105">
        <w:t xml:space="preserve"> in CBW</w:t>
      </w:r>
      <w:r w:rsidR="00A94439">
        <w:t>.</w:t>
      </w:r>
    </w:p>
    <w:p w14:paraId="4BF46874" w14:textId="0763F074" w:rsidR="0063648C" w:rsidRDefault="0063648C" w:rsidP="0063648C">
      <w:pPr>
        <w:pStyle w:val="2Body-Text"/>
      </w:pPr>
      <w:r>
        <w:t xml:space="preserve">In </w:t>
      </w:r>
      <w:r w:rsidR="005463F7">
        <w:t xml:space="preserve">the </w:t>
      </w:r>
      <w:r>
        <w:t xml:space="preserve">Martin Branch watershed, </w:t>
      </w:r>
      <w:r w:rsidR="00DD63DC">
        <w:t xml:space="preserve">Taylor Branch has a split flow into Martin Creek that may require additional detailed study. </w:t>
      </w:r>
    </w:p>
    <w:p w14:paraId="1D982D58" w14:textId="390985F2" w:rsidR="00152D5A" w:rsidRDefault="00152D5A" w:rsidP="0063648C">
      <w:pPr>
        <w:pStyle w:val="2Body-Text"/>
      </w:pPr>
      <w:r>
        <w:t>In the Rabbit C</w:t>
      </w:r>
      <w:r w:rsidR="00C6043B">
        <w:t>r w</w:t>
      </w:r>
      <w:r>
        <w:t xml:space="preserve">atershed, UNT 002 </w:t>
      </w:r>
      <w:r w:rsidR="0034468A">
        <w:t>in Rabbit Cr was unable to contain mapping due to a low lying area in the left overbank. Mapping was limited to the extent of the cross-section. Wade Creek was also unable to contain mapping due to a low lying area in the right overbank</w:t>
      </w:r>
      <w:r w:rsidR="00FC0068">
        <w:t xml:space="preserve"> as it flows into Grace Creek</w:t>
      </w:r>
      <w:r w:rsidR="0034468A">
        <w:t xml:space="preserve">. This split flow area </w:t>
      </w:r>
      <w:r w:rsidR="00FC0068">
        <w:t>may require</w:t>
      </w:r>
      <w:r w:rsidR="0034468A">
        <w:t xml:space="preserve"> further detailed study.    </w:t>
      </w:r>
    </w:p>
    <w:p w14:paraId="5C97F8B6" w14:textId="41931A47" w:rsidR="00391662" w:rsidRDefault="00391662" w:rsidP="0063648C">
      <w:pPr>
        <w:pStyle w:val="2Body-Text"/>
      </w:pPr>
      <w:r>
        <w:t xml:space="preserve">In </w:t>
      </w:r>
      <w:r w:rsidR="005463F7">
        <w:t xml:space="preserve">the </w:t>
      </w:r>
      <w:r>
        <w:t xml:space="preserve">Old Sabine River Channel </w:t>
      </w:r>
      <w:r w:rsidR="00C6043B">
        <w:t>w</w:t>
      </w:r>
      <w:r>
        <w:t xml:space="preserve">atershed, </w:t>
      </w:r>
      <w:r w:rsidR="005826EC">
        <w:t xml:space="preserve">there were some areas </w:t>
      </w:r>
      <w:r w:rsidR="003E298B">
        <w:t>within the watershed that have an observed</w:t>
      </w:r>
      <w:r w:rsidR="005826EC">
        <w:t xml:space="preserve"> change in land us</w:t>
      </w:r>
      <w:r w:rsidR="00414A0C">
        <w:t>e</w:t>
      </w:r>
      <w:r w:rsidR="005826EC">
        <w:t xml:space="preserve">/terrain since </w:t>
      </w:r>
      <w:r w:rsidR="00414A0C">
        <w:t>the effective data was modeled.</w:t>
      </w:r>
      <w:r w:rsidR="005826EC">
        <w:t xml:space="preserve"> An example of this can be observed near the downstream portion of UNT 028</w:t>
      </w:r>
      <w:r w:rsidR="00414A0C">
        <w:t xml:space="preserve"> in ORSC Watershed</w:t>
      </w:r>
      <w:r w:rsidR="005826EC">
        <w:t xml:space="preserve"> where the streamline deviates from the effective mapping. </w:t>
      </w:r>
      <w:r w:rsidR="00414A0C">
        <w:t>In addition,</w:t>
      </w:r>
      <w:r w:rsidR="003E298B">
        <w:t xml:space="preserve"> UNT 028</w:t>
      </w:r>
      <w:r w:rsidR="00414A0C">
        <w:t xml:space="preserve"> in ORSC Watershed</w:t>
      </w:r>
      <w:r w:rsidR="003E298B">
        <w:t xml:space="preserve"> also shows a spill area at the location in which the streamline deviates from t</w:t>
      </w:r>
      <w:r w:rsidR="004F1C74">
        <w:t>he effective mapping. Additional detailed study may be required at this location.</w:t>
      </w:r>
    </w:p>
    <w:p w14:paraId="0FEEF1B3" w14:textId="742017F2" w:rsidR="003E6E63" w:rsidRDefault="00C6043B" w:rsidP="0063648C">
      <w:pPr>
        <w:pStyle w:val="2Body-Text"/>
      </w:pPr>
      <w:r>
        <w:lastRenderedPageBreak/>
        <w:t>In the Irons Bayou w</w:t>
      </w:r>
      <w:r w:rsidR="003E6E63">
        <w:t>atershed, there are a few areas that may need additional study. Caddo Creek has a split flow area in the right overbank that spills into UNT 042</w:t>
      </w:r>
      <w:r w:rsidR="00DC7A28">
        <w:t xml:space="preserve"> in Irons Bayou </w:t>
      </w:r>
      <w:proofErr w:type="spellStart"/>
      <w:r w:rsidR="00DC7A28">
        <w:t>Wtrshd</w:t>
      </w:r>
      <w:proofErr w:type="spellEnd"/>
      <w:r w:rsidR="00DC7A28">
        <w:t>.</w:t>
      </w:r>
      <w:r w:rsidR="003E6E63">
        <w:t xml:space="preserve"> Anderson Branch</w:t>
      </w:r>
      <w:r w:rsidR="0011628C">
        <w:t xml:space="preserve">, Buckner Branch, and Davis Branch </w:t>
      </w:r>
      <w:r w:rsidR="00007881">
        <w:t>h</w:t>
      </w:r>
      <w:r w:rsidR="00DC7A28">
        <w:t>ave</w:t>
      </w:r>
      <w:r w:rsidR="003E6E63">
        <w:t xml:space="preserve"> spotty mapping along the</w:t>
      </w:r>
      <w:r w:rsidR="00DC7A28">
        <w:t>ir</w:t>
      </w:r>
      <w:r w:rsidR="003E6E63">
        <w:t xml:space="preserve"> streamline</w:t>
      </w:r>
      <w:r w:rsidR="00DC7A28">
        <w:t>s</w:t>
      </w:r>
      <w:r w:rsidR="0011628C">
        <w:t xml:space="preserve"> due to low lying overbank areas adjacent to the channel.</w:t>
      </w:r>
      <w:r w:rsidR="003E6E63">
        <w:t xml:space="preserve">  UNT 060 in Irons Bayou </w:t>
      </w:r>
      <w:proofErr w:type="spellStart"/>
      <w:r w:rsidR="003E6E63">
        <w:t>Wtrshd</w:t>
      </w:r>
      <w:proofErr w:type="spellEnd"/>
      <w:r w:rsidR="003E6E63">
        <w:t xml:space="preserve"> </w:t>
      </w:r>
      <w:r w:rsidR="0011628C">
        <w:t>is overtopped by the 100YR event. M</w:t>
      </w:r>
      <w:r w:rsidR="003E6E63">
        <w:t>apping</w:t>
      </w:r>
      <w:r w:rsidR="0011628C">
        <w:t xml:space="preserve"> was </w:t>
      </w:r>
      <w:r w:rsidR="003E6E63">
        <w:t xml:space="preserve">clipped to the </w:t>
      </w:r>
      <w:r w:rsidR="0011628C">
        <w:t xml:space="preserve">basin extents. Jackson Creek has a split flow area that spills into UNT 011 in Irons Bayou </w:t>
      </w:r>
      <w:proofErr w:type="spellStart"/>
      <w:r w:rsidR="0011628C">
        <w:t>Wtrshd</w:t>
      </w:r>
      <w:proofErr w:type="spellEnd"/>
      <w:r w:rsidR="0011628C">
        <w:t xml:space="preserve">.  </w:t>
      </w:r>
    </w:p>
    <w:p w14:paraId="2381EE94" w14:textId="2D8F544F" w:rsidR="00FB487C" w:rsidRDefault="00FB487C" w:rsidP="00FB487C">
      <w:pPr>
        <w:pStyle w:val="2Body-Text"/>
      </w:pPr>
      <w:r>
        <w:t xml:space="preserve">In the </w:t>
      </w:r>
      <w:proofErr w:type="spellStart"/>
      <w:r>
        <w:t>Murvaul</w:t>
      </w:r>
      <w:proofErr w:type="spellEnd"/>
      <w:r>
        <w:t xml:space="preserve"> Creek watershed, multiple </w:t>
      </w:r>
      <w:r w:rsidR="00373296">
        <w:t>streams</w:t>
      </w:r>
      <w:r w:rsidR="008D7D55">
        <w:t xml:space="preserve"> may</w:t>
      </w:r>
      <w:r w:rsidR="00373296">
        <w:t xml:space="preserve"> require further study. </w:t>
      </w:r>
      <w:proofErr w:type="spellStart"/>
      <w:r w:rsidR="00373296">
        <w:t>Respass</w:t>
      </w:r>
      <w:proofErr w:type="spellEnd"/>
      <w:r w:rsidR="00373296">
        <w:t xml:space="preserve"> Creek, </w:t>
      </w:r>
      <w:proofErr w:type="spellStart"/>
      <w:r w:rsidR="00373296">
        <w:t>Sixmile</w:t>
      </w:r>
      <w:proofErr w:type="spellEnd"/>
      <w:r w:rsidR="00373296">
        <w:t xml:space="preserve"> Creek, UNT 14, UNT 16, and UNT 20 </w:t>
      </w:r>
      <w:r w:rsidR="00CA3264">
        <w:t>were unable to fully contain the 0.2%-</w:t>
      </w:r>
      <w:proofErr w:type="spellStart"/>
      <w:r w:rsidR="00CA3264">
        <w:t>acf</w:t>
      </w:r>
      <w:proofErr w:type="spellEnd"/>
      <w:r w:rsidR="00CA3264">
        <w:t xml:space="preserve"> flows</w:t>
      </w:r>
      <w:r w:rsidR="00373296">
        <w:t>.</w:t>
      </w:r>
      <w:r w:rsidR="008D7D55">
        <w:t xml:space="preserve"> In addition,</w:t>
      </w:r>
      <w:r w:rsidR="00373296">
        <w:t xml:space="preserve"> Cooper Creek, </w:t>
      </w:r>
      <w:proofErr w:type="spellStart"/>
      <w:r w:rsidR="00373296">
        <w:t>Hoggs</w:t>
      </w:r>
      <w:proofErr w:type="spellEnd"/>
      <w:r w:rsidR="00373296">
        <w:t xml:space="preserve"> Bayou, </w:t>
      </w:r>
      <w:proofErr w:type="spellStart"/>
      <w:r w:rsidR="00373296">
        <w:t>Murvaul</w:t>
      </w:r>
      <w:proofErr w:type="spellEnd"/>
      <w:r w:rsidR="00373296">
        <w:t xml:space="preserve"> Creek, </w:t>
      </w:r>
      <w:proofErr w:type="spellStart"/>
      <w:r w:rsidR="00373296">
        <w:t>Respass</w:t>
      </w:r>
      <w:proofErr w:type="spellEnd"/>
      <w:r w:rsidR="00373296">
        <w:t xml:space="preserve"> Creek, Roberts Creek, </w:t>
      </w:r>
      <w:proofErr w:type="spellStart"/>
      <w:r w:rsidR="00373296">
        <w:t>Sixmile</w:t>
      </w:r>
      <w:proofErr w:type="spellEnd"/>
      <w:r w:rsidR="00373296">
        <w:t xml:space="preserve"> Creek, UNT 3, and UNT 6 have </w:t>
      </w:r>
      <w:r w:rsidR="00152603">
        <w:t xml:space="preserve">split flow areas that may require further detailed study. </w:t>
      </w:r>
      <w:r w:rsidR="00373296">
        <w:t xml:space="preserve">  </w:t>
      </w:r>
    </w:p>
    <w:p w14:paraId="1C1CAFDE" w14:textId="7DAA58D0" w:rsidR="009D6541" w:rsidRDefault="009D6541" w:rsidP="0063648C">
      <w:pPr>
        <w:pStyle w:val="2Body-Text"/>
      </w:pPr>
      <w:r>
        <w:t>In</w:t>
      </w:r>
      <w:r w:rsidR="00BA11B0">
        <w:t xml:space="preserve"> the</w:t>
      </w:r>
      <w:r>
        <w:t xml:space="preserve"> </w:t>
      </w:r>
      <w:proofErr w:type="spellStart"/>
      <w:r>
        <w:t>Socagee</w:t>
      </w:r>
      <w:proofErr w:type="spellEnd"/>
      <w:r>
        <w:t xml:space="preserve"> Cr </w:t>
      </w:r>
      <w:r w:rsidR="00C6043B">
        <w:t>w</w:t>
      </w:r>
      <w:r>
        <w:t xml:space="preserve">atershed, UNT025 in </w:t>
      </w:r>
      <w:r w:rsidR="0043180E">
        <w:t xml:space="preserve">SCW </w:t>
      </w:r>
      <w:r>
        <w:t>runs parallel with Mill Creek</w:t>
      </w:r>
      <w:r w:rsidR="00055C20">
        <w:t xml:space="preserve"> which </w:t>
      </w:r>
      <w:r>
        <w:t>ma</w:t>
      </w:r>
      <w:r w:rsidR="00055C20">
        <w:t>de</w:t>
      </w:r>
      <w:r>
        <w:t xml:space="preserve"> it </w:t>
      </w:r>
      <w:r w:rsidR="00055C20">
        <w:t>di</w:t>
      </w:r>
      <w:r w:rsidR="0043180E">
        <w:t>fficult to tie-in due to the lack of relief in the</w:t>
      </w:r>
      <w:r w:rsidR="00055C20">
        <w:t xml:space="preserve"> overbanks.</w:t>
      </w:r>
      <w:r w:rsidR="0043180E">
        <w:t xml:space="preserve"> This tie-in may require additional investigation.</w:t>
      </w:r>
      <w:r w:rsidR="008748BD">
        <w:t xml:space="preserve"> The upstream end of UNT 039 in SCW has very little relief in the overbanks. Mapping was constrained to the extents of the cross-sections in this area.  </w:t>
      </w:r>
      <w:r>
        <w:t xml:space="preserve"> </w:t>
      </w:r>
      <w:r w:rsidR="008748BD">
        <w:t xml:space="preserve"> </w:t>
      </w:r>
    </w:p>
    <w:p w14:paraId="5DAA2B96" w14:textId="0B1E17EE" w:rsidR="00862E50" w:rsidRDefault="00BB54ED" w:rsidP="0063648C">
      <w:pPr>
        <w:pStyle w:val="2Body-Text"/>
      </w:pPr>
      <w:r>
        <w:t xml:space="preserve">In </w:t>
      </w:r>
      <w:r w:rsidR="00BA11B0">
        <w:t xml:space="preserve">the </w:t>
      </w:r>
      <w:r>
        <w:t xml:space="preserve">Harris Cr </w:t>
      </w:r>
      <w:r w:rsidR="00C6043B">
        <w:t>w</w:t>
      </w:r>
      <w:r>
        <w:t>atershed</w:t>
      </w:r>
      <w:r w:rsidR="00862E50">
        <w:t>,</w:t>
      </w:r>
      <w:r w:rsidR="0043180E">
        <w:t xml:space="preserve"> Wiggins Creek may require additional </w:t>
      </w:r>
      <w:r w:rsidR="00862E50">
        <w:t xml:space="preserve">detailed study due </w:t>
      </w:r>
      <w:r w:rsidR="00CA3264">
        <w:t>to the split flow area</w:t>
      </w:r>
      <w:r w:rsidR="00862E50">
        <w:t>.</w:t>
      </w:r>
      <w:r w:rsidR="00CA3264">
        <w:t xml:space="preserve"> This split flow area appears to rejoin Wiggins Creek.</w:t>
      </w:r>
      <w:r w:rsidR="00862E50">
        <w:t xml:space="preserve"> Mapping was clipped to the </w:t>
      </w:r>
      <w:r w:rsidR="00EF1048">
        <w:t xml:space="preserve">cross-section extent. </w:t>
      </w:r>
    </w:p>
    <w:p w14:paraId="47A59C68" w14:textId="7DDD7EA8" w:rsidR="001D3261" w:rsidRDefault="001D3261" w:rsidP="0063648C">
      <w:pPr>
        <w:pStyle w:val="2Body-Text"/>
      </w:pPr>
      <w:r>
        <w:t xml:space="preserve">In </w:t>
      </w:r>
      <w:r w:rsidR="00BA11B0">
        <w:t xml:space="preserve">the </w:t>
      </w:r>
      <w:proofErr w:type="spellStart"/>
      <w:r>
        <w:t>Eightmile</w:t>
      </w:r>
      <w:proofErr w:type="spellEnd"/>
      <w:r>
        <w:t xml:space="preserve"> Creek </w:t>
      </w:r>
      <w:r w:rsidR="00C6043B">
        <w:t>w</w:t>
      </w:r>
      <w:r>
        <w:t xml:space="preserve">atershed there are streams that may require further study. UNT 184 is covered by the UNT 151 backwater and covered beyond the watershed extents. </w:t>
      </w:r>
    </w:p>
    <w:p w14:paraId="022D9A35" w14:textId="3C04FAF9" w:rsidR="004725E6" w:rsidRDefault="00CA3264" w:rsidP="00B136BA">
      <w:pPr>
        <w:spacing w:after="160" w:line="259" w:lineRule="auto"/>
      </w:pPr>
      <w:r>
        <w:rPr>
          <w:rFonts w:eastAsia="Times New Roman" w:cs="Times New Roman"/>
        </w:rPr>
        <w:t>In the</w:t>
      </w:r>
      <w:r w:rsidR="00483952" w:rsidRPr="00483952">
        <w:rPr>
          <w:rFonts w:eastAsia="Times New Roman" w:cs="Times New Roman"/>
        </w:rPr>
        <w:t xml:space="preserve"> Lake Winnsboro watershed, </w:t>
      </w:r>
      <w:r w:rsidR="00582DA3">
        <w:rPr>
          <w:rFonts w:eastAsia="Times New Roman" w:cs="Times New Roman"/>
        </w:rPr>
        <w:t>there are multiple areas that</w:t>
      </w:r>
      <w:r w:rsidR="006B7BB7">
        <w:rPr>
          <w:rFonts w:eastAsia="Times New Roman" w:cs="Times New Roman"/>
        </w:rPr>
        <w:t xml:space="preserve"> </w:t>
      </w:r>
      <w:r>
        <w:rPr>
          <w:rFonts w:eastAsia="Times New Roman" w:cs="Times New Roman"/>
        </w:rPr>
        <w:t xml:space="preserve">may </w:t>
      </w:r>
      <w:r w:rsidR="006B7BB7">
        <w:rPr>
          <w:rFonts w:eastAsia="Times New Roman" w:cs="Times New Roman"/>
        </w:rPr>
        <w:t>need additional study.</w:t>
      </w:r>
      <w:r w:rsidR="00582DA3">
        <w:rPr>
          <w:rFonts w:eastAsia="Times New Roman" w:cs="Times New Roman"/>
        </w:rPr>
        <w:t xml:space="preserve"> Glade Creek, Ballar</w:t>
      </w:r>
      <w:r w:rsidR="006B7BB7">
        <w:rPr>
          <w:rFonts w:eastAsia="Times New Roman" w:cs="Times New Roman"/>
        </w:rPr>
        <w:t>d Branch, Board Branch,</w:t>
      </w:r>
      <w:r w:rsidR="00582DA3">
        <w:rPr>
          <w:rFonts w:eastAsia="Times New Roman" w:cs="Times New Roman"/>
        </w:rPr>
        <w:t xml:space="preserve"> Mansell Creek, Mill Creek, Rogers Branch, UNT 034, UNT 065, UNT 076</w:t>
      </w:r>
      <w:r w:rsidR="006B7BB7">
        <w:rPr>
          <w:rFonts w:eastAsia="Times New Roman" w:cs="Times New Roman"/>
        </w:rPr>
        <w:t xml:space="preserve"> UNT 082</w:t>
      </w:r>
      <w:r w:rsidR="00582DA3">
        <w:rPr>
          <w:rFonts w:eastAsia="Times New Roman" w:cs="Times New Roman"/>
        </w:rPr>
        <w:t>, UNT 084, UNT 085</w:t>
      </w:r>
      <w:r w:rsidR="006B7BB7">
        <w:rPr>
          <w:rFonts w:eastAsia="Times New Roman" w:cs="Times New Roman"/>
        </w:rPr>
        <w:t xml:space="preserve">, UNT 123, and UNT 171 were unable to contain </w:t>
      </w:r>
      <w:r>
        <w:rPr>
          <w:rFonts w:eastAsia="Times New Roman" w:cs="Times New Roman"/>
        </w:rPr>
        <w:t>the 0.2%-</w:t>
      </w:r>
      <w:proofErr w:type="spellStart"/>
      <w:r>
        <w:rPr>
          <w:rFonts w:eastAsia="Times New Roman" w:cs="Times New Roman"/>
        </w:rPr>
        <w:t>acf</w:t>
      </w:r>
      <w:proofErr w:type="spellEnd"/>
      <w:r>
        <w:rPr>
          <w:rFonts w:eastAsia="Times New Roman" w:cs="Times New Roman"/>
        </w:rPr>
        <w:t xml:space="preserve"> flows</w:t>
      </w:r>
      <w:r w:rsidR="006B7BB7">
        <w:rPr>
          <w:rFonts w:eastAsia="Times New Roman" w:cs="Times New Roman"/>
        </w:rPr>
        <w:t xml:space="preserve"> within the basin boundaries. Cross-sections were clipped to the extent of the basin. Additional detailed modeling is suggested for these areas. </w:t>
      </w:r>
      <w:r w:rsidR="00582DA3">
        <w:rPr>
          <w:rFonts w:eastAsia="Times New Roman" w:cs="Times New Roman"/>
        </w:rPr>
        <w:t xml:space="preserve"> </w:t>
      </w:r>
      <w:r w:rsidR="00483952" w:rsidRPr="00483952">
        <w:rPr>
          <w:rFonts w:eastAsia="Times New Roman" w:cs="Times New Roman"/>
        </w:rPr>
        <w:t xml:space="preserve">  </w:t>
      </w:r>
    </w:p>
    <w:p w14:paraId="6BE95CAA" w14:textId="77777777" w:rsidR="00742755" w:rsidRPr="004920BB" w:rsidRDefault="00742755" w:rsidP="00742755">
      <w:pPr>
        <w:pStyle w:val="Heading1"/>
        <w:numPr>
          <w:ilvl w:val="0"/>
          <w:numId w:val="0"/>
        </w:numPr>
      </w:pPr>
      <w:bookmarkStart w:id="125" w:name="_Toc33625216"/>
      <w:bookmarkStart w:id="126" w:name="_Toc52367093"/>
      <w:r w:rsidRPr="004920BB">
        <w:t>Results and Recommendations</w:t>
      </w:r>
      <w:bookmarkEnd w:id="125"/>
      <w:bookmarkEnd w:id="126"/>
    </w:p>
    <w:p w14:paraId="7294C5E3" w14:textId="77777777" w:rsidR="00742755" w:rsidRPr="004920BB" w:rsidRDefault="00742755" w:rsidP="00742755">
      <w:pPr>
        <w:pStyle w:val="2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50789777" w14:textId="77777777" w:rsidR="00742755" w:rsidRPr="0047525A" w:rsidRDefault="00742755" w:rsidP="00742755">
      <w:pPr>
        <w:pStyle w:val="2Body-Text"/>
      </w:pPr>
      <w:r w:rsidRPr="0047525A">
        <w:t xml:space="preserve">A map showing the BLE results is included as </w:t>
      </w:r>
      <w:r w:rsidRPr="0047525A">
        <w:fldChar w:fldCharType="begin"/>
      </w:r>
      <w:r w:rsidRPr="0047525A">
        <w:instrText xml:space="preserve"> REF _Ref489969912 \n \h </w:instrText>
      </w:r>
      <w:r>
        <w:instrText xml:space="preserve"> \* MERGEFORMAT </w:instrText>
      </w:r>
      <w:r w:rsidRPr="0047525A">
        <w:fldChar w:fldCharType="separate"/>
      </w:r>
      <w:r w:rsidR="00C64B64">
        <w:t>Appendix A</w:t>
      </w:r>
      <w:r w:rsidRPr="0047525A">
        <w:fldChar w:fldCharType="end"/>
      </w:r>
      <w:r w:rsidRPr="0047525A">
        <w:t>.</w:t>
      </w:r>
    </w:p>
    <w:p w14:paraId="3D578FC4" w14:textId="77777777" w:rsidR="00742755" w:rsidRPr="0047525A" w:rsidRDefault="00742755" w:rsidP="00742755">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p>
    <w:p w14:paraId="63331C61" w14:textId="77777777" w:rsidR="00742755" w:rsidRPr="0047525A" w:rsidRDefault="00742755" w:rsidP="00742755">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p>
    <w:p w14:paraId="3AD4AEB3" w14:textId="77777777" w:rsidR="00742755" w:rsidRPr="0047525A" w:rsidRDefault="00742755" w:rsidP="00742755">
      <w:pPr>
        <w:pStyle w:val="Heading2"/>
      </w:pPr>
      <w:bookmarkStart w:id="127" w:name="_Toc33625217"/>
      <w:bookmarkStart w:id="128" w:name="_Toc52367094"/>
      <w:r w:rsidRPr="0047525A">
        <w:t>CNMS Validation of Effective Zone A SFHA</w:t>
      </w:r>
      <w:bookmarkEnd w:id="127"/>
      <w:bookmarkEnd w:id="128"/>
    </w:p>
    <w:p w14:paraId="0C3ECD5E" w14:textId="673AE1EC" w:rsidR="00742755" w:rsidRPr="00AB3F3C" w:rsidRDefault="00742755" w:rsidP="00DD54B5">
      <w:pPr>
        <w:pStyle w:val="2Body-Text"/>
      </w:pPr>
      <w:r w:rsidRPr="00BC2ECD">
        <w:t>The inventory of Zone A studies (</w:t>
      </w:r>
      <w:r w:rsidR="00CD59CE">
        <w:t>1740.7</w:t>
      </w:r>
      <w:r w:rsidRPr="00BC2ECD">
        <w:t xml:space="preserve"> miles) in the </w:t>
      </w:r>
      <w:r w:rsidR="00CD59CE">
        <w:t>Middle Sabine</w:t>
      </w:r>
      <w:r>
        <w:t xml:space="preserve"> W</w:t>
      </w:r>
      <w:r w:rsidRPr="00BC2ECD">
        <w:t xml:space="preserve">atershed were classified in CNMS with </w:t>
      </w:r>
      <w:r w:rsidRPr="00B04E77">
        <w:t xml:space="preserve">validation status of “UNVERIFIED” </w:t>
      </w:r>
      <w:r w:rsidR="00195E42">
        <w:t>(</w:t>
      </w:r>
      <w:r w:rsidR="00CD59CE">
        <w:t>1066.2</w:t>
      </w:r>
      <w:r w:rsidR="00195E42">
        <w:t xml:space="preserve"> miles) or “VALID” (</w:t>
      </w:r>
      <w:r w:rsidR="00CD59CE">
        <w:t>674.5</w:t>
      </w:r>
      <w:r w:rsidR="00195E42">
        <w:t xml:space="preserve"> miles), </w:t>
      </w:r>
      <w:r w:rsidRPr="00B04E77">
        <w:t xml:space="preserve">and </w:t>
      </w:r>
      <w:r w:rsidRPr="00BC2ECD">
        <w:t>with status type of “BEING STUDIED.” The following is a summary of the results of the CNMS validation assessment for the effective Zone A studies in the study area. Initial Assessment checks A1-A3 were evaluated for the CNMS inventory of Zone A studies.</w:t>
      </w:r>
    </w:p>
    <w:p w14:paraId="42229FFC" w14:textId="77777777" w:rsidR="007E1C40" w:rsidRDefault="007E1C40">
      <w:pPr>
        <w:spacing w:after="200" w:line="276" w:lineRule="auto"/>
        <w:rPr>
          <w:rFonts w:asciiTheme="majorHAnsi" w:eastAsia="Times New Roman" w:hAnsiTheme="majorHAnsi" w:cs="Times New Roman"/>
          <w:b/>
          <w:caps/>
          <w:szCs w:val="24"/>
        </w:rPr>
      </w:pPr>
      <w:r>
        <w:rPr>
          <w:rFonts w:asciiTheme="majorHAnsi" w:eastAsia="Times New Roman" w:hAnsiTheme="majorHAnsi" w:cs="Times New Roman"/>
          <w:b/>
          <w:caps/>
          <w:szCs w:val="24"/>
        </w:rPr>
        <w:br w:type="page"/>
      </w:r>
    </w:p>
    <w:p w14:paraId="6059356F" w14:textId="6E90C000" w:rsidR="00742755" w:rsidRPr="00AB3F3C" w:rsidRDefault="00742755" w:rsidP="00742755">
      <w:pPr>
        <w:spacing w:before="200" w:after="200"/>
        <w:rPr>
          <w:rFonts w:asciiTheme="majorHAnsi" w:eastAsia="Times New Roman" w:hAnsiTheme="majorHAnsi" w:cs="Times New Roman"/>
          <w:b/>
          <w:caps/>
          <w:szCs w:val="24"/>
        </w:rPr>
      </w:pPr>
      <w:r w:rsidRPr="00AB3F3C">
        <w:rPr>
          <w:rFonts w:asciiTheme="majorHAnsi" w:eastAsia="Times New Roman" w:hAnsiTheme="majorHAnsi" w:cs="Times New Roman"/>
          <w:b/>
          <w:caps/>
          <w:szCs w:val="24"/>
        </w:rPr>
        <w:lastRenderedPageBreak/>
        <w:t>Initial Assessment A1 – Significant Topography Update Check</w:t>
      </w:r>
    </w:p>
    <w:p w14:paraId="7A5F8C24" w14:textId="77777777" w:rsidR="002C5DC0" w:rsidRPr="00071B4C" w:rsidRDefault="002C5DC0" w:rsidP="002C5DC0">
      <w:pPr>
        <w:pStyle w:val="2Body-Text"/>
      </w:pPr>
      <w:r w:rsidRPr="00776761">
        <w:t>This check involves determining whether a topographic data source is available that is significantly better than what was used for the effective Zone A modeling and mapping</w:t>
      </w:r>
      <w:r>
        <w:t>. The 2005 Louisiana LiDAR Project was utilized in Caddo Parish, therefore, this check passes in that study area. For the rest of the watershed, LiDAR was not utilized.</w:t>
      </w:r>
      <w:r w:rsidRPr="00071B4C">
        <w:t xml:space="preserve"> The LiDAR sources used in this BLE study are considered significant improvements from the effective zone A top</w:t>
      </w:r>
      <w:r>
        <w:t xml:space="preserve">ographic sources. For that reason, those Zone A </w:t>
      </w:r>
      <w:r w:rsidRPr="00071B4C">
        <w:t xml:space="preserve">reaches in </w:t>
      </w:r>
      <w:r>
        <w:t xml:space="preserve">the watershed fail </w:t>
      </w:r>
      <w:r w:rsidRPr="00071B4C">
        <w:t xml:space="preserve">this check.  </w:t>
      </w:r>
    </w:p>
    <w:p w14:paraId="67112FBD" w14:textId="77777777" w:rsidR="00742755" w:rsidRPr="00ED1F79" w:rsidRDefault="00742755" w:rsidP="00742755">
      <w:pPr>
        <w:spacing w:before="200" w:after="200"/>
        <w:rPr>
          <w:rFonts w:asciiTheme="majorHAnsi" w:eastAsia="Times New Roman" w:hAnsiTheme="majorHAnsi" w:cs="Times New Roman"/>
          <w:b/>
          <w:caps/>
          <w:szCs w:val="24"/>
        </w:rPr>
      </w:pPr>
      <w:r w:rsidRPr="00ED1F79">
        <w:rPr>
          <w:rFonts w:asciiTheme="majorHAnsi" w:eastAsia="Times New Roman" w:hAnsiTheme="majorHAnsi" w:cs="Times New Roman"/>
          <w:b/>
          <w:caps/>
          <w:szCs w:val="24"/>
        </w:rPr>
        <w:t>Initial Assessment A2 – Check for significant hydrology changes</w:t>
      </w:r>
    </w:p>
    <w:p w14:paraId="78FDA70E" w14:textId="77777777" w:rsidR="002C5DC0" w:rsidRPr="005B3C22" w:rsidRDefault="002C5DC0" w:rsidP="002C5DC0">
      <w:pPr>
        <w:pStyle w:val="2Body-Text"/>
      </w:pPr>
      <w:r w:rsidRPr="005B3C22">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35FEC93C" w14:textId="77777777" w:rsidR="002C5DC0" w:rsidRPr="00776761" w:rsidRDefault="002C5DC0" w:rsidP="002C5DC0">
      <w:pPr>
        <w:pStyle w:val="2Body-Text"/>
      </w:pPr>
      <w:r>
        <w:t>Effective studies in Gregg County, Harrison County (except for the City of Marshall), and Smith County used regression equations in the effective analyses. New regression equations were published in 2009 that would create a significant impact to the BFE and, therefore, these studies fail this check. In addition, effective studies in Caddo Parish used regression equations; however, no new equations have been published, causing this check to pass for these reaches. All other effective Zone A studies in the watershed are not known to have used regression methods and automatically pass this check.</w:t>
      </w:r>
    </w:p>
    <w:p w14:paraId="3F5E2399" w14:textId="77777777" w:rsidR="00742755" w:rsidRPr="00ED1F79" w:rsidRDefault="00742755" w:rsidP="00742755">
      <w:pPr>
        <w:spacing w:before="200" w:after="200"/>
        <w:rPr>
          <w:rFonts w:asciiTheme="majorHAnsi" w:eastAsia="Times New Roman" w:hAnsiTheme="majorHAnsi" w:cs="Times New Roman"/>
          <w:b/>
          <w:caps/>
          <w:szCs w:val="24"/>
        </w:rPr>
      </w:pPr>
      <w:r w:rsidRPr="00ED1F79">
        <w:rPr>
          <w:rFonts w:asciiTheme="majorHAnsi" w:eastAsia="Times New Roman" w:hAnsiTheme="majorHAnsi" w:cs="Times New Roman"/>
          <w:b/>
          <w:caps/>
          <w:szCs w:val="24"/>
        </w:rPr>
        <w:t>Initial Assessment A3 – Check for significant development</w:t>
      </w:r>
    </w:p>
    <w:p w14:paraId="47C5B9FC" w14:textId="77777777" w:rsidR="002C5DC0" w:rsidRDefault="002C5DC0" w:rsidP="002C5DC0">
      <w:pPr>
        <w:pStyle w:val="2Body-Text"/>
      </w:pPr>
      <w:r w:rsidRPr="005B3C22">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077CCA13" w14:textId="77777777" w:rsidR="002C5DC0" w:rsidRPr="00776761" w:rsidRDefault="002C5DC0" w:rsidP="002C5DC0">
      <w:pPr>
        <w:pStyle w:val="2Body-Text"/>
      </w:pPr>
      <w:r>
        <w:t>All</w:t>
      </w:r>
      <w:r w:rsidRPr="002B44C7">
        <w:t xml:space="preserve"> Zone </w:t>
      </w:r>
      <w:r>
        <w:t xml:space="preserve">A studies within the watershed </w:t>
      </w:r>
      <w:r w:rsidRPr="002B44C7">
        <w:t xml:space="preserve">are </w:t>
      </w:r>
      <w:r>
        <w:t>in HUC-10 watersheds that do not meet the minimum percent impervious area to be classified as urban except for a single reach in Gregg County</w:t>
      </w:r>
      <w:r w:rsidRPr="002B44C7">
        <w:t>.</w:t>
      </w:r>
      <w:r>
        <w:t xml:space="preserve"> Despite being classified as urban, this urbanized reach did not</w:t>
      </w:r>
      <w:r w:rsidRPr="00B100DE">
        <w:t xml:space="preserve"> </w:t>
      </w:r>
      <w:r w:rsidRPr="002B44C7">
        <w:t>experience a significant increase urban</w:t>
      </w:r>
      <w:r>
        <w:t xml:space="preserve">ization. Therefore, all effective Zone A studies in this watershed pass this check. </w:t>
      </w:r>
      <w:r w:rsidRPr="002B44C7">
        <w:t xml:space="preserve">  </w:t>
      </w:r>
    </w:p>
    <w:p w14:paraId="220B2211" w14:textId="50037986" w:rsidR="00742755" w:rsidRDefault="00742755" w:rsidP="00DD54B5">
      <w:pPr>
        <w:pStyle w:val="2Body-Text"/>
      </w:pPr>
      <w:r w:rsidRPr="00ED1F79">
        <w:t xml:space="preserve">All of the initial assessment results are shown in </w:t>
      </w:r>
      <w:r w:rsidRPr="00ED1F79">
        <w:fldChar w:fldCharType="begin"/>
      </w:r>
      <w:r w:rsidRPr="00ED1F79">
        <w:instrText xml:space="preserve"> REF _Ref495418262 \h  \* MERGEFORMAT </w:instrText>
      </w:r>
      <w:r w:rsidRPr="00ED1F79">
        <w:fldChar w:fldCharType="separate"/>
      </w:r>
      <w:r w:rsidR="00C64B64" w:rsidRPr="00C64B64">
        <w:rPr>
          <w:bCs/>
        </w:rPr>
        <w:t xml:space="preserve">Table </w:t>
      </w:r>
      <w:r w:rsidR="00C64B64" w:rsidRPr="00C64B64">
        <w:rPr>
          <w:bCs/>
          <w:noProof/>
        </w:rPr>
        <w:t>6</w:t>
      </w:r>
      <w:r w:rsidRPr="00ED1F79">
        <w:fldChar w:fldCharType="end"/>
      </w:r>
      <w:r w:rsidRPr="00ED1F79">
        <w:t>.</w:t>
      </w:r>
    </w:p>
    <w:p w14:paraId="07064922" w14:textId="3059DC07" w:rsidR="00742755" w:rsidRPr="00ED1F79" w:rsidRDefault="00742755" w:rsidP="00742755">
      <w:pPr>
        <w:pStyle w:val="Caption"/>
        <w:jc w:val="center"/>
      </w:pPr>
      <w:bookmarkStart w:id="129" w:name="_Ref495418262"/>
      <w:r w:rsidRPr="00ED1F79">
        <w:t xml:space="preserve">Table </w:t>
      </w:r>
      <w:r w:rsidR="002F784A">
        <w:fldChar w:fldCharType="begin"/>
      </w:r>
      <w:r w:rsidR="002F784A">
        <w:instrText xml:space="preserve"> SEQ Table \* ARABIC </w:instrText>
      </w:r>
      <w:r w:rsidR="002F784A">
        <w:fldChar w:fldCharType="separate"/>
      </w:r>
      <w:r w:rsidR="00C64B64">
        <w:rPr>
          <w:noProof/>
        </w:rPr>
        <w:t>6</w:t>
      </w:r>
      <w:r w:rsidR="002F784A">
        <w:rPr>
          <w:noProof/>
        </w:rPr>
        <w:fldChar w:fldCharType="end"/>
      </w:r>
      <w:bookmarkEnd w:id="129"/>
      <w:r w:rsidRPr="00ED1F79">
        <w:t>: Zone A Initial Assessment Results</w:t>
      </w:r>
    </w:p>
    <w:tbl>
      <w:tblPr>
        <w:tblStyle w:val="CompassTable"/>
        <w:tblW w:w="9072" w:type="dxa"/>
        <w:tblLook w:val="04A0" w:firstRow="1" w:lastRow="0" w:firstColumn="1" w:lastColumn="0" w:noHBand="0" w:noVBand="1"/>
      </w:tblPr>
      <w:tblGrid>
        <w:gridCol w:w="2160"/>
        <w:gridCol w:w="1296"/>
        <w:gridCol w:w="5616"/>
      </w:tblGrid>
      <w:tr w:rsidR="00742755" w:rsidRPr="00ED1F79" w14:paraId="004A066B" w14:textId="77777777" w:rsidTr="007E1C40">
        <w:trPr>
          <w:cnfStyle w:val="100000000000" w:firstRow="1" w:lastRow="0" w:firstColumn="0" w:lastColumn="0" w:oddVBand="0" w:evenVBand="0" w:oddHBand="0" w:evenHBand="0" w:firstRowFirstColumn="0" w:firstRowLastColumn="0" w:lastRowFirstColumn="0" w:lastRowLastColumn="0"/>
          <w:trHeight w:val="242"/>
        </w:trPr>
        <w:tc>
          <w:tcPr>
            <w:tcW w:w="2160" w:type="dxa"/>
          </w:tcPr>
          <w:p w14:paraId="17304D62" w14:textId="77777777" w:rsidR="00742755" w:rsidRPr="00ED1F79" w:rsidRDefault="00742755" w:rsidP="0099315E">
            <w:pPr>
              <w:keepNext/>
              <w:jc w:val="center"/>
              <w:rPr>
                <w:rFonts w:eastAsia="Times New Roman" w:cs="Times New Roman"/>
              </w:rPr>
            </w:pPr>
            <w:r w:rsidRPr="00ED1F79">
              <w:rPr>
                <w:rFonts w:eastAsia="Times New Roman" w:cs="Times New Roman"/>
              </w:rPr>
              <w:t>Assessment Check</w:t>
            </w:r>
          </w:p>
        </w:tc>
        <w:tc>
          <w:tcPr>
            <w:tcW w:w="1296" w:type="dxa"/>
          </w:tcPr>
          <w:p w14:paraId="33156CA3" w14:textId="77777777" w:rsidR="00742755" w:rsidRPr="00ED1F79" w:rsidRDefault="00742755" w:rsidP="0099315E">
            <w:pPr>
              <w:keepNext/>
              <w:jc w:val="center"/>
              <w:rPr>
                <w:rFonts w:eastAsia="Times New Roman" w:cs="Times New Roman"/>
              </w:rPr>
            </w:pPr>
            <w:r w:rsidRPr="00ED1F79">
              <w:rPr>
                <w:rFonts w:eastAsia="Times New Roman" w:cs="Times New Roman"/>
              </w:rPr>
              <w:t>Pass / Fail</w:t>
            </w:r>
          </w:p>
        </w:tc>
        <w:tc>
          <w:tcPr>
            <w:tcW w:w="5616" w:type="dxa"/>
          </w:tcPr>
          <w:p w14:paraId="57F5805B" w14:textId="77777777" w:rsidR="00742755" w:rsidRPr="00ED1F79" w:rsidRDefault="00742755" w:rsidP="0099315E">
            <w:pPr>
              <w:keepNext/>
              <w:jc w:val="center"/>
              <w:rPr>
                <w:rFonts w:eastAsia="Times New Roman" w:cs="Times New Roman"/>
              </w:rPr>
            </w:pPr>
            <w:r w:rsidRPr="00ED1F79">
              <w:rPr>
                <w:rFonts w:eastAsia="Times New Roman" w:cs="Times New Roman"/>
              </w:rPr>
              <w:t>Notes</w:t>
            </w:r>
          </w:p>
        </w:tc>
      </w:tr>
      <w:tr w:rsidR="00742755" w:rsidRPr="00ED1F79" w14:paraId="0D2F0F82" w14:textId="77777777" w:rsidTr="007E1C40">
        <w:trPr>
          <w:cnfStyle w:val="000000100000" w:firstRow="0" w:lastRow="0" w:firstColumn="0" w:lastColumn="0" w:oddVBand="0" w:evenVBand="0" w:oddHBand="1" w:evenHBand="0" w:firstRowFirstColumn="0" w:firstRowLastColumn="0" w:lastRowFirstColumn="0" w:lastRowLastColumn="0"/>
          <w:cantSplit/>
          <w:trHeight w:val="233"/>
        </w:trPr>
        <w:tc>
          <w:tcPr>
            <w:tcW w:w="2160" w:type="dxa"/>
          </w:tcPr>
          <w:p w14:paraId="32E4E4CE" w14:textId="77777777" w:rsidR="00742755" w:rsidRPr="009323F7" w:rsidRDefault="00742755" w:rsidP="0099315E">
            <w:pPr>
              <w:rPr>
                <w:rFonts w:eastAsia="Times New Roman" w:cs="Times New Roman"/>
                <w:szCs w:val="20"/>
              </w:rPr>
            </w:pPr>
            <w:r w:rsidRPr="009323F7">
              <w:rPr>
                <w:rFonts w:eastAsia="Times New Roman" w:cs="Times New Roman"/>
                <w:szCs w:val="20"/>
              </w:rPr>
              <w:t>A1 – Topography</w:t>
            </w:r>
          </w:p>
        </w:tc>
        <w:tc>
          <w:tcPr>
            <w:tcW w:w="1296" w:type="dxa"/>
          </w:tcPr>
          <w:p w14:paraId="122A7394" w14:textId="77777777" w:rsidR="00742755" w:rsidRPr="009323F7" w:rsidRDefault="00742755" w:rsidP="0099315E">
            <w:pPr>
              <w:rPr>
                <w:rFonts w:eastAsia="Times New Roman" w:cs="Times New Roman"/>
                <w:szCs w:val="20"/>
              </w:rPr>
            </w:pPr>
            <w:r w:rsidRPr="009323F7">
              <w:rPr>
                <w:rFonts w:eastAsia="Times New Roman" w:cs="Times New Roman"/>
                <w:szCs w:val="20"/>
              </w:rPr>
              <w:t>Fail</w:t>
            </w:r>
          </w:p>
        </w:tc>
        <w:tc>
          <w:tcPr>
            <w:tcW w:w="5616" w:type="dxa"/>
          </w:tcPr>
          <w:p w14:paraId="01A0B43C" w14:textId="77777777" w:rsidR="00742755" w:rsidRPr="009323F7" w:rsidRDefault="00742755" w:rsidP="0099315E">
            <w:pPr>
              <w:rPr>
                <w:rFonts w:eastAsia="Times New Roman" w:cs="Times New Roman"/>
                <w:szCs w:val="20"/>
              </w:rPr>
            </w:pPr>
            <w:r w:rsidRPr="009323F7">
              <w:rPr>
                <w:rFonts w:eastAsia="Times New Roman" w:cs="Times New Roman"/>
                <w:szCs w:val="20"/>
              </w:rPr>
              <w:t>LiDAR sources available are a significant improvement from effective topography</w:t>
            </w:r>
          </w:p>
        </w:tc>
      </w:tr>
      <w:tr w:rsidR="00742755" w:rsidRPr="00ED1F79" w14:paraId="51ECFD96" w14:textId="77777777" w:rsidTr="007E1C40">
        <w:trPr>
          <w:cnfStyle w:val="000000010000" w:firstRow="0" w:lastRow="0" w:firstColumn="0" w:lastColumn="0" w:oddVBand="0" w:evenVBand="0" w:oddHBand="0" w:evenHBand="1" w:firstRowFirstColumn="0" w:firstRowLastColumn="0" w:lastRowFirstColumn="0" w:lastRowLastColumn="0"/>
          <w:cantSplit/>
          <w:trHeight w:val="188"/>
        </w:trPr>
        <w:tc>
          <w:tcPr>
            <w:tcW w:w="2160" w:type="dxa"/>
          </w:tcPr>
          <w:p w14:paraId="61729A0F" w14:textId="77777777" w:rsidR="00742755" w:rsidRPr="009323F7" w:rsidRDefault="00742755" w:rsidP="0099315E">
            <w:pPr>
              <w:rPr>
                <w:rFonts w:eastAsia="Times New Roman" w:cs="Times New Roman"/>
                <w:szCs w:val="20"/>
              </w:rPr>
            </w:pPr>
            <w:r w:rsidRPr="009323F7">
              <w:rPr>
                <w:rFonts w:eastAsia="Times New Roman" w:cs="Times New Roman"/>
                <w:szCs w:val="20"/>
              </w:rPr>
              <w:t>A2 – Hydrology</w:t>
            </w:r>
          </w:p>
        </w:tc>
        <w:tc>
          <w:tcPr>
            <w:tcW w:w="1296" w:type="dxa"/>
          </w:tcPr>
          <w:p w14:paraId="048D20C2" w14:textId="77777777" w:rsidR="00742755" w:rsidRPr="009323F7" w:rsidRDefault="00742755" w:rsidP="0099315E">
            <w:pPr>
              <w:rPr>
                <w:rFonts w:eastAsia="Times New Roman" w:cs="Times New Roman"/>
                <w:szCs w:val="20"/>
              </w:rPr>
            </w:pPr>
            <w:r w:rsidRPr="009323F7">
              <w:rPr>
                <w:rFonts w:eastAsia="Times New Roman" w:cs="Times New Roman"/>
                <w:szCs w:val="20"/>
              </w:rPr>
              <w:t>Pass</w:t>
            </w:r>
          </w:p>
        </w:tc>
        <w:tc>
          <w:tcPr>
            <w:tcW w:w="5616" w:type="dxa"/>
          </w:tcPr>
          <w:p w14:paraId="352E728B" w14:textId="77777777" w:rsidR="00742755" w:rsidRPr="009323F7" w:rsidRDefault="00742755" w:rsidP="0099315E">
            <w:pPr>
              <w:rPr>
                <w:rFonts w:eastAsia="Times New Roman" w:cs="Times New Roman"/>
                <w:color w:val="003366"/>
                <w:szCs w:val="20"/>
              </w:rPr>
            </w:pPr>
            <w:r w:rsidRPr="009323F7">
              <w:rPr>
                <w:rFonts w:eastAsia="Times New Roman" w:cs="Times New Roman"/>
                <w:szCs w:val="20"/>
              </w:rPr>
              <w:t xml:space="preserve">Regression equations </w:t>
            </w:r>
            <w:r>
              <w:rPr>
                <w:rFonts w:eastAsia="Times New Roman" w:cs="Times New Roman"/>
                <w:szCs w:val="20"/>
              </w:rPr>
              <w:t>not</w:t>
            </w:r>
            <w:r w:rsidRPr="009323F7">
              <w:rPr>
                <w:rFonts w:eastAsia="Times New Roman" w:cs="Times New Roman"/>
                <w:szCs w:val="20"/>
              </w:rPr>
              <w:t xml:space="preserve"> used in effective study</w:t>
            </w:r>
          </w:p>
        </w:tc>
      </w:tr>
      <w:tr w:rsidR="00742755" w:rsidRPr="00ED1F79" w14:paraId="6F23702D" w14:textId="77777777" w:rsidTr="007E1C40">
        <w:trPr>
          <w:cnfStyle w:val="000000100000" w:firstRow="0" w:lastRow="0" w:firstColumn="0" w:lastColumn="0" w:oddVBand="0" w:evenVBand="0" w:oddHBand="1" w:evenHBand="0" w:firstRowFirstColumn="0" w:firstRowLastColumn="0" w:lastRowFirstColumn="0" w:lastRowLastColumn="0"/>
          <w:cantSplit/>
          <w:trHeight w:val="278"/>
        </w:trPr>
        <w:tc>
          <w:tcPr>
            <w:tcW w:w="2160" w:type="dxa"/>
          </w:tcPr>
          <w:p w14:paraId="0BC93B16" w14:textId="77777777" w:rsidR="00742755" w:rsidRPr="009323F7" w:rsidRDefault="00742755" w:rsidP="0099315E">
            <w:pPr>
              <w:rPr>
                <w:rFonts w:eastAsia="Times New Roman" w:cs="Times New Roman"/>
                <w:szCs w:val="20"/>
              </w:rPr>
            </w:pPr>
            <w:r w:rsidRPr="009323F7">
              <w:rPr>
                <w:rFonts w:eastAsia="Times New Roman" w:cs="Times New Roman"/>
                <w:szCs w:val="20"/>
              </w:rPr>
              <w:t>A3 – Development</w:t>
            </w:r>
          </w:p>
        </w:tc>
        <w:tc>
          <w:tcPr>
            <w:tcW w:w="1296" w:type="dxa"/>
          </w:tcPr>
          <w:p w14:paraId="41EC7B6E" w14:textId="77777777" w:rsidR="00742755" w:rsidRPr="009323F7" w:rsidRDefault="00742755" w:rsidP="0099315E">
            <w:pPr>
              <w:rPr>
                <w:rFonts w:eastAsia="Times New Roman" w:cs="Times New Roman"/>
                <w:szCs w:val="20"/>
              </w:rPr>
            </w:pPr>
            <w:r w:rsidRPr="009323F7">
              <w:rPr>
                <w:rFonts w:eastAsia="Times New Roman" w:cs="Times New Roman"/>
                <w:szCs w:val="20"/>
              </w:rPr>
              <w:t>Pass</w:t>
            </w:r>
          </w:p>
        </w:tc>
        <w:tc>
          <w:tcPr>
            <w:tcW w:w="5616" w:type="dxa"/>
          </w:tcPr>
          <w:p w14:paraId="28480CE5" w14:textId="77777777" w:rsidR="00742755" w:rsidRPr="009323F7" w:rsidRDefault="00742755" w:rsidP="0099315E">
            <w:pPr>
              <w:rPr>
                <w:rFonts w:ascii="Arial" w:eastAsia="Times New Roman" w:hAnsi="Arial" w:cs="Times New Roman"/>
                <w:color w:val="003366"/>
                <w:szCs w:val="20"/>
              </w:rPr>
            </w:pPr>
            <w:r w:rsidRPr="009323F7">
              <w:rPr>
                <w:rFonts w:eastAsia="Times New Roman" w:cs="Times New Roman"/>
                <w:szCs w:val="20"/>
              </w:rPr>
              <w:t>HUC-12 watershed does not meet urban threshold</w:t>
            </w:r>
          </w:p>
        </w:tc>
      </w:tr>
    </w:tbl>
    <w:p w14:paraId="3D935706" w14:textId="77777777" w:rsidR="00742755" w:rsidRPr="00ED1F79" w:rsidRDefault="00742755" w:rsidP="00742755">
      <w:pPr>
        <w:spacing w:before="200" w:after="200"/>
        <w:rPr>
          <w:rFonts w:asciiTheme="majorHAnsi" w:eastAsia="Times New Roman" w:hAnsiTheme="majorHAnsi" w:cs="Times New Roman"/>
          <w:b/>
          <w:caps/>
          <w:szCs w:val="24"/>
        </w:rPr>
      </w:pPr>
      <w:r w:rsidRPr="00ED1F79">
        <w:rPr>
          <w:rFonts w:asciiTheme="majorHAnsi" w:eastAsia="Times New Roman" w:hAnsiTheme="majorHAnsi" w:cs="Times New Roman"/>
          <w:b/>
          <w:caps/>
          <w:szCs w:val="24"/>
        </w:rPr>
        <w:lastRenderedPageBreak/>
        <w:t>Validation Check A4 – check of studies backed by technical data</w:t>
      </w:r>
    </w:p>
    <w:p w14:paraId="4EF79A8F" w14:textId="77777777" w:rsidR="002C5DC0" w:rsidRDefault="002C5DC0" w:rsidP="002C5DC0">
      <w:pPr>
        <w:pStyle w:val="2Body-Text"/>
      </w:pPr>
      <w:r w:rsidRPr="00ED1F79">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0BF14D03" w14:textId="77777777" w:rsidR="002C5DC0" w:rsidRPr="000C308E" w:rsidRDefault="002C5DC0" w:rsidP="002C5DC0">
      <w:pPr>
        <w:pStyle w:val="2Body-Text"/>
      </w:pPr>
      <w:r>
        <w:t xml:space="preserve">Effective studies in Gregg County, Harrison County (except for the City of Marshall), Smith County, and Caddo Parish are model-backed and, therefore, pass this assessment check.  All other Zone A studies within the watershed are not model-backed and fail this assessment check. </w:t>
      </w:r>
    </w:p>
    <w:p w14:paraId="010C70CA" w14:textId="77777777" w:rsidR="00742755" w:rsidRPr="001D40F3" w:rsidRDefault="00742755" w:rsidP="00742755">
      <w:pPr>
        <w:spacing w:before="200" w:after="200"/>
        <w:rPr>
          <w:rFonts w:asciiTheme="majorHAnsi" w:eastAsia="Times New Roman" w:hAnsiTheme="majorHAnsi" w:cs="Times New Roman"/>
          <w:b/>
          <w:caps/>
          <w:szCs w:val="24"/>
        </w:rPr>
      </w:pPr>
      <w:r w:rsidRPr="00DD54B5">
        <w:rPr>
          <w:rFonts w:asciiTheme="majorHAnsi" w:eastAsia="Times New Roman" w:hAnsiTheme="majorHAnsi" w:cs="Times New Roman"/>
          <w:b/>
          <w:caps/>
          <w:szCs w:val="24"/>
        </w:rPr>
        <w:t>Validation Check A5 – Comparison of BLE and Effective Zone A</w:t>
      </w:r>
    </w:p>
    <w:p w14:paraId="554F9693" w14:textId="77777777" w:rsidR="00742755" w:rsidRPr="00D0680D" w:rsidRDefault="00742755" w:rsidP="00DD54B5">
      <w:pPr>
        <w:pStyle w:val="2Body-Text"/>
      </w:pPr>
      <w:r w:rsidRPr="001D40F3">
        <w:t>The BLE /effective Zone A comparison method leverages the existing Floodplain Boundary Standard (FBS) certification procedures described in FEMA SID 113, but with a slight modification.  This modified FBS comparison approach uses the 1-percent plus and 1-percent</w:t>
      </w:r>
      <w:r w:rsidRPr="00D0680D">
        <w:t xml:space="preserve">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5E217B58" w14:textId="77777777" w:rsidR="00C87B4A" w:rsidRDefault="00742755" w:rsidP="00DD54B5">
      <w:pPr>
        <w:pStyle w:val="2Body-Text"/>
        <w:numPr>
          <w:ilvl w:val="0"/>
          <w:numId w:val="41"/>
        </w:numPr>
      </w:pPr>
      <w:r w:rsidRPr="00D0680D">
        <w:t>Vertical Tolerance:  +/- 10 feet (one-half contour interval of assumed effective topographic source).</w:t>
      </w:r>
    </w:p>
    <w:p w14:paraId="69507126" w14:textId="025AC3ED" w:rsidR="00742755" w:rsidRPr="00D0680D" w:rsidRDefault="00742755" w:rsidP="00DD54B5">
      <w:pPr>
        <w:pStyle w:val="2Body-Text"/>
        <w:numPr>
          <w:ilvl w:val="0"/>
          <w:numId w:val="41"/>
        </w:numPr>
      </w:pPr>
      <w:r w:rsidRPr="00D0680D">
        <w:t>Horizontal Tolerance:  +/- 75 feet (standard horizontal tolerance for BLE comparison testing).</w:t>
      </w:r>
    </w:p>
    <w:p w14:paraId="70C90287" w14:textId="7A7E40EC" w:rsidR="00742755" w:rsidRDefault="00742755" w:rsidP="00DD54B5">
      <w:pPr>
        <w:pStyle w:val="2Body-Text"/>
      </w:pPr>
      <w:r w:rsidRPr="00D0680D">
        <w:t xml:space="preserve">Comparison results for these streams were grouped at the HUC-12 level and are summarized in </w:t>
      </w:r>
      <w:r w:rsidRPr="00D0680D">
        <w:fldChar w:fldCharType="begin"/>
      </w:r>
      <w:r w:rsidRPr="00D0680D">
        <w:instrText xml:space="preserve"> REF _Ref495418479 \h  \* MERGEFORMAT </w:instrText>
      </w:r>
      <w:r w:rsidRPr="00D0680D">
        <w:fldChar w:fldCharType="separate"/>
      </w:r>
      <w:r w:rsidR="00C64B64" w:rsidRPr="00D86EA0">
        <w:t xml:space="preserve">Table </w:t>
      </w:r>
      <w:r w:rsidR="00C64B64">
        <w:rPr>
          <w:noProof/>
        </w:rPr>
        <w:t>7</w:t>
      </w:r>
      <w:r w:rsidRPr="00D0680D">
        <w:fldChar w:fldCharType="end"/>
      </w:r>
      <w:r w:rsidRPr="00D0680D">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A72D77F" w14:textId="6C289096" w:rsidR="001B02E6" w:rsidRDefault="001B02E6">
      <w:pPr>
        <w:spacing w:after="200" w:line="276" w:lineRule="auto"/>
        <w:rPr>
          <w:rFonts w:eastAsia="Times New Roman" w:cs="Times New Roman"/>
          <w:szCs w:val="26"/>
        </w:rPr>
      </w:pPr>
      <w:r>
        <w:rPr>
          <w:rFonts w:eastAsia="Times New Roman" w:cs="Times New Roman"/>
          <w:szCs w:val="26"/>
        </w:rPr>
        <w:br w:type="page"/>
      </w:r>
    </w:p>
    <w:p w14:paraId="52C216E6" w14:textId="588D874F" w:rsidR="00742755" w:rsidRDefault="00742755" w:rsidP="00742755">
      <w:pPr>
        <w:pStyle w:val="Caption"/>
        <w:keepNext/>
        <w:jc w:val="center"/>
      </w:pPr>
      <w:bookmarkStart w:id="130" w:name="_Ref495418479"/>
      <w:r w:rsidRPr="00D86EA0">
        <w:lastRenderedPageBreak/>
        <w:t xml:space="preserve">Table </w:t>
      </w:r>
      <w:r w:rsidR="002F784A">
        <w:fldChar w:fldCharType="begin"/>
      </w:r>
      <w:r w:rsidR="002F784A">
        <w:instrText xml:space="preserve"> SEQ Table \* ARABIC </w:instrText>
      </w:r>
      <w:r w:rsidR="002F784A">
        <w:fldChar w:fldCharType="separate"/>
      </w:r>
      <w:r w:rsidR="00C64B64">
        <w:rPr>
          <w:noProof/>
        </w:rPr>
        <w:t>7</w:t>
      </w:r>
      <w:r w:rsidR="002F784A">
        <w:rPr>
          <w:noProof/>
        </w:rPr>
        <w:fldChar w:fldCharType="end"/>
      </w:r>
      <w:bookmarkEnd w:id="130"/>
      <w:r w:rsidRPr="00D86EA0">
        <w:t>: BLE Comparison Results</w:t>
      </w:r>
    </w:p>
    <w:tbl>
      <w:tblPr>
        <w:tblW w:w="9990" w:type="dxa"/>
        <w:tblInd w:w="-522" w:type="dxa"/>
        <w:tblLayout w:type="fixed"/>
        <w:tblLook w:val="04A0" w:firstRow="1" w:lastRow="0" w:firstColumn="1" w:lastColumn="0" w:noHBand="0" w:noVBand="1"/>
      </w:tblPr>
      <w:tblGrid>
        <w:gridCol w:w="2773"/>
        <w:gridCol w:w="1727"/>
        <w:gridCol w:w="810"/>
        <w:gridCol w:w="686"/>
        <w:gridCol w:w="809"/>
        <w:gridCol w:w="803"/>
        <w:gridCol w:w="1432"/>
        <w:gridCol w:w="950"/>
      </w:tblGrid>
      <w:tr w:rsidR="00742755" w:rsidRPr="00BA3745" w14:paraId="165CA69C" w14:textId="77777777" w:rsidTr="002F784A">
        <w:trPr>
          <w:trHeight w:val="826"/>
          <w:tblHeader/>
        </w:trPr>
        <w:tc>
          <w:tcPr>
            <w:tcW w:w="4500" w:type="dxa"/>
            <w:gridSpan w:val="2"/>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7AF567BE"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HUC-12 Watershed</w:t>
            </w:r>
          </w:p>
        </w:tc>
        <w:tc>
          <w:tcPr>
            <w:tcW w:w="810"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3399DD55"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Total FBS points</w:t>
            </w:r>
          </w:p>
        </w:tc>
        <w:tc>
          <w:tcPr>
            <w:tcW w:w="686" w:type="dxa"/>
            <w:vMerge w:val="restart"/>
            <w:tcBorders>
              <w:top w:val="single" w:sz="8" w:space="0" w:color="3379BD"/>
              <w:left w:val="single" w:sz="8" w:space="0" w:color="3379BD"/>
              <w:bottom w:val="single" w:sz="4" w:space="0" w:color="auto"/>
              <w:right w:val="single" w:sz="8" w:space="0" w:color="3379BD"/>
            </w:tcBorders>
            <w:shd w:val="clear" w:color="auto" w:fill="233972" w:themeFill="accent1"/>
            <w:noWrap/>
            <w:vAlign w:val="center"/>
            <w:hideMark/>
          </w:tcPr>
          <w:p w14:paraId="30CCE2B7"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Fail</w:t>
            </w:r>
          </w:p>
        </w:tc>
        <w:tc>
          <w:tcPr>
            <w:tcW w:w="809"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3F226258"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Pass</w:t>
            </w:r>
          </w:p>
        </w:tc>
        <w:tc>
          <w:tcPr>
            <w:tcW w:w="803"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252397F9"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%Pass</w:t>
            </w:r>
          </w:p>
        </w:tc>
        <w:tc>
          <w:tcPr>
            <w:tcW w:w="1432"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6189E24E"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BLE Comparison Pass? (&gt;85%)</w:t>
            </w:r>
          </w:p>
        </w:tc>
        <w:tc>
          <w:tcPr>
            <w:tcW w:w="950"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01BBA2AE"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Priority Score</w:t>
            </w:r>
          </w:p>
        </w:tc>
      </w:tr>
      <w:tr w:rsidR="00742755" w:rsidRPr="00BA3745" w14:paraId="440683B8" w14:textId="77777777" w:rsidTr="002F784A">
        <w:trPr>
          <w:trHeight w:val="315"/>
        </w:trPr>
        <w:tc>
          <w:tcPr>
            <w:tcW w:w="2773" w:type="dxa"/>
            <w:tcBorders>
              <w:top w:val="nil"/>
              <w:left w:val="single" w:sz="8" w:space="0" w:color="3379BD"/>
              <w:bottom w:val="single" w:sz="8" w:space="0" w:color="3379BD"/>
              <w:right w:val="single" w:sz="8" w:space="0" w:color="3379BD"/>
            </w:tcBorders>
            <w:shd w:val="clear" w:color="auto" w:fill="233972" w:themeFill="accent1"/>
            <w:vAlign w:val="center"/>
            <w:hideMark/>
          </w:tcPr>
          <w:p w14:paraId="7B706764" w14:textId="77777777" w:rsidR="00742755" w:rsidRPr="009323F7" w:rsidRDefault="00742755" w:rsidP="0099315E">
            <w:pPr>
              <w:jc w:val="center"/>
              <w:rPr>
                <w:rFonts w:ascii="Calibri" w:eastAsia="Times New Roman" w:hAnsi="Calibri" w:cs="Times New Roman"/>
                <w:b/>
                <w:color w:val="FFFFFF" w:themeColor="background1"/>
              </w:rPr>
            </w:pPr>
            <w:r w:rsidRPr="009323F7">
              <w:rPr>
                <w:rFonts w:ascii="Calibri" w:eastAsia="Times New Roman" w:hAnsi="Calibri" w:cs="Times New Roman"/>
                <w:b/>
                <w:color w:val="FFFFFF" w:themeColor="background1"/>
              </w:rPr>
              <w:t>Watershed Name</w:t>
            </w:r>
          </w:p>
        </w:tc>
        <w:tc>
          <w:tcPr>
            <w:tcW w:w="1727" w:type="dxa"/>
            <w:tcBorders>
              <w:top w:val="nil"/>
              <w:left w:val="nil"/>
              <w:bottom w:val="single" w:sz="8" w:space="0" w:color="3379BD"/>
              <w:right w:val="single" w:sz="8" w:space="0" w:color="3379BD"/>
            </w:tcBorders>
            <w:shd w:val="clear" w:color="auto" w:fill="233972" w:themeFill="accent1"/>
            <w:noWrap/>
            <w:vAlign w:val="center"/>
            <w:hideMark/>
          </w:tcPr>
          <w:p w14:paraId="223B6B6E" w14:textId="77777777" w:rsidR="00742755" w:rsidRPr="009323F7" w:rsidRDefault="00742755" w:rsidP="0099315E">
            <w:pPr>
              <w:jc w:val="center"/>
              <w:rPr>
                <w:rFonts w:ascii="Calibri" w:eastAsia="Times New Roman" w:hAnsi="Calibri" w:cs="Times New Roman"/>
                <w:b/>
                <w:color w:val="FFFFFF" w:themeColor="background1"/>
              </w:rPr>
            </w:pPr>
            <w:r w:rsidRPr="009323F7">
              <w:rPr>
                <w:rFonts w:ascii="Calibri" w:eastAsia="Times New Roman" w:hAnsi="Calibri" w:cs="Times New Roman"/>
                <w:b/>
                <w:color w:val="FFFFFF" w:themeColor="background1"/>
              </w:rPr>
              <w:t>Watershed Number</w:t>
            </w:r>
          </w:p>
        </w:tc>
        <w:tc>
          <w:tcPr>
            <w:tcW w:w="810"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5C95176D" w14:textId="77777777" w:rsidR="00742755" w:rsidRPr="004F7CA7" w:rsidRDefault="00742755" w:rsidP="0099315E">
            <w:pPr>
              <w:rPr>
                <w:rFonts w:ascii="Calibri" w:eastAsia="Times New Roman" w:hAnsi="Calibri" w:cs="Times New Roman"/>
                <w:b/>
                <w:bCs/>
                <w:color w:val="FFFFFF" w:themeColor="background1"/>
              </w:rPr>
            </w:pPr>
          </w:p>
        </w:tc>
        <w:tc>
          <w:tcPr>
            <w:tcW w:w="686" w:type="dxa"/>
            <w:vMerge/>
            <w:tcBorders>
              <w:top w:val="single" w:sz="8" w:space="0" w:color="3379BD"/>
              <w:left w:val="single" w:sz="8" w:space="0" w:color="3379BD"/>
              <w:bottom w:val="single" w:sz="4" w:space="0" w:color="auto"/>
              <w:right w:val="single" w:sz="8" w:space="0" w:color="3379BD"/>
            </w:tcBorders>
            <w:shd w:val="clear" w:color="auto" w:fill="233972" w:themeFill="accent1"/>
            <w:vAlign w:val="center"/>
            <w:hideMark/>
          </w:tcPr>
          <w:p w14:paraId="5EB0A0D7" w14:textId="77777777" w:rsidR="00742755" w:rsidRPr="004F7CA7" w:rsidRDefault="00742755" w:rsidP="0099315E">
            <w:pPr>
              <w:rPr>
                <w:rFonts w:ascii="Calibri" w:eastAsia="Times New Roman" w:hAnsi="Calibri" w:cs="Times New Roman"/>
                <w:b/>
                <w:bCs/>
                <w:color w:val="FFFFFF" w:themeColor="background1"/>
              </w:rPr>
            </w:pPr>
          </w:p>
        </w:tc>
        <w:tc>
          <w:tcPr>
            <w:tcW w:w="809"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391735B1" w14:textId="77777777" w:rsidR="00742755" w:rsidRPr="004F7CA7" w:rsidRDefault="00742755" w:rsidP="0099315E">
            <w:pPr>
              <w:rPr>
                <w:rFonts w:ascii="Calibri" w:eastAsia="Times New Roman" w:hAnsi="Calibri" w:cs="Times New Roman"/>
                <w:b/>
                <w:bCs/>
                <w:color w:val="FFFFFF" w:themeColor="background1"/>
              </w:rPr>
            </w:pPr>
          </w:p>
        </w:tc>
        <w:tc>
          <w:tcPr>
            <w:tcW w:w="803"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4A739C1F" w14:textId="77777777" w:rsidR="00742755" w:rsidRPr="004F7CA7" w:rsidRDefault="00742755" w:rsidP="0099315E">
            <w:pPr>
              <w:rPr>
                <w:rFonts w:ascii="Calibri" w:eastAsia="Times New Roman" w:hAnsi="Calibri" w:cs="Times New Roman"/>
                <w:b/>
                <w:bCs/>
                <w:color w:val="FFFFFF" w:themeColor="background1"/>
              </w:rPr>
            </w:pPr>
          </w:p>
        </w:tc>
        <w:tc>
          <w:tcPr>
            <w:tcW w:w="1432"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50391C6A" w14:textId="77777777" w:rsidR="00742755" w:rsidRPr="004F7CA7" w:rsidRDefault="00742755" w:rsidP="0099315E">
            <w:pPr>
              <w:rPr>
                <w:rFonts w:ascii="Calibri" w:eastAsia="Times New Roman" w:hAnsi="Calibri" w:cs="Times New Roman"/>
                <w:b/>
                <w:bCs/>
                <w:color w:val="FFFFFF" w:themeColor="background1"/>
              </w:rPr>
            </w:pPr>
          </w:p>
        </w:tc>
        <w:tc>
          <w:tcPr>
            <w:tcW w:w="950"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3A03EF77" w14:textId="77777777" w:rsidR="00742755" w:rsidRPr="004F7CA7" w:rsidRDefault="00742755" w:rsidP="0099315E">
            <w:pPr>
              <w:rPr>
                <w:rFonts w:ascii="Calibri" w:eastAsia="Times New Roman" w:hAnsi="Calibri" w:cs="Times New Roman"/>
                <w:b/>
                <w:bCs/>
                <w:color w:val="FFFFFF" w:themeColor="background1"/>
              </w:rPr>
            </w:pPr>
          </w:p>
        </w:tc>
      </w:tr>
      <w:tr w:rsidR="00224A4B" w:rsidRPr="00BA3745" w14:paraId="7DB019EC"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89B9DF"/>
            <w:vAlign w:val="center"/>
            <w:hideMark/>
          </w:tcPr>
          <w:p w14:paraId="48F7FB5E" w14:textId="278EF13A" w:rsidR="00224A4B" w:rsidRPr="009323F7" w:rsidRDefault="00224A4B" w:rsidP="0099315E">
            <w:pPr>
              <w:jc w:val="center"/>
              <w:rPr>
                <w:rFonts w:ascii="Calibri" w:eastAsia="Times New Roman" w:hAnsi="Calibri" w:cs="Calibri"/>
                <w:color w:val="000000"/>
                <w:sz w:val="20"/>
                <w:szCs w:val="20"/>
              </w:rPr>
            </w:pPr>
            <w:r>
              <w:rPr>
                <w:rFonts w:ascii="Calibri" w:eastAsia="Times New Roman" w:hAnsi="Calibri" w:cs="Calibri"/>
                <w:color w:val="000000"/>
                <w:sz w:val="20"/>
                <w:szCs w:val="20"/>
              </w:rPr>
              <w:t>Middle Sabine</w:t>
            </w:r>
            <w:r w:rsidRPr="009323F7">
              <w:rPr>
                <w:rFonts w:ascii="Calibri" w:eastAsia="Times New Roman" w:hAnsi="Calibri" w:cs="Calibri"/>
                <w:color w:val="000000"/>
                <w:sz w:val="20"/>
                <w:szCs w:val="20"/>
              </w:rPr>
              <w:t xml:space="preserve"> Watershed</w:t>
            </w:r>
          </w:p>
        </w:tc>
        <w:tc>
          <w:tcPr>
            <w:tcW w:w="1727" w:type="dxa"/>
            <w:tcBorders>
              <w:top w:val="nil"/>
              <w:left w:val="nil"/>
              <w:bottom w:val="single" w:sz="8" w:space="0" w:color="3379BD"/>
              <w:right w:val="single" w:sz="8" w:space="0" w:color="3379BD"/>
            </w:tcBorders>
            <w:shd w:val="clear" w:color="000000" w:fill="89B9DF"/>
            <w:noWrap/>
            <w:vAlign w:val="center"/>
            <w:hideMark/>
          </w:tcPr>
          <w:p w14:paraId="6C731099" w14:textId="77777777" w:rsidR="00224A4B" w:rsidRPr="009323F7" w:rsidRDefault="00224A4B" w:rsidP="0099315E">
            <w:pPr>
              <w:jc w:val="center"/>
              <w:rPr>
                <w:rFonts w:ascii="Calibri" w:eastAsia="Times New Roman" w:hAnsi="Calibri" w:cs="Calibri"/>
                <w:color w:val="000000"/>
                <w:sz w:val="20"/>
                <w:szCs w:val="20"/>
              </w:rPr>
            </w:pPr>
            <w:r w:rsidRPr="009323F7">
              <w:rPr>
                <w:rFonts w:ascii="Calibri" w:eastAsia="Times New Roman" w:hAnsi="Calibri" w:cs="Calibri"/>
                <w:color w:val="000000"/>
                <w:sz w:val="20"/>
                <w:szCs w:val="20"/>
              </w:rPr>
              <w:t>All Streams</w:t>
            </w:r>
          </w:p>
        </w:tc>
        <w:tc>
          <w:tcPr>
            <w:tcW w:w="810" w:type="dxa"/>
            <w:tcBorders>
              <w:top w:val="nil"/>
              <w:left w:val="nil"/>
              <w:bottom w:val="single" w:sz="8" w:space="0" w:color="3379BD"/>
              <w:right w:val="single" w:sz="8" w:space="0" w:color="3379BD"/>
            </w:tcBorders>
            <w:shd w:val="clear" w:color="000000" w:fill="89B9DF"/>
            <w:noWrap/>
            <w:vAlign w:val="bottom"/>
          </w:tcPr>
          <w:p w14:paraId="1550BA6A" w14:textId="3C99BB54" w:rsidR="00224A4B" w:rsidRPr="00224A4B" w:rsidRDefault="00224A4B" w:rsidP="0099315E">
            <w:pPr>
              <w:jc w:val="center"/>
              <w:rPr>
                <w:rFonts w:eastAsia="Times New Roman" w:cs="Calibri"/>
                <w:color w:val="000000"/>
                <w:sz w:val="20"/>
                <w:szCs w:val="20"/>
              </w:rPr>
            </w:pPr>
            <w:r w:rsidRPr="00224A4B">
              <w:rPr>
                <w:rFonts w:cs="Arial"/>
                <w:sz w:val="20"/>
                <w:szCs w:val="20"/>
              </w:rPr>
              <w:t>94,194</w:t>
            </w:r>
          </w:p>
        </w:tc>
        <w:tc>
          <w:tcPr>
            <w:tcW w:w="686" w:type="dxa"/>
            <w:tcBorders>
              <w:top w:val="single" w:sz="4" w:space="0" w:color="auto"/>
              <w:left w:val="nil"/>
              <w:bottom w:val="single" w:sz="8" w:space="0" w:color="3379BD"/>
              <w:right w:val="single" w:sz="8" w:space="0" w:color="3379BD"/>
            </w:tcBorders>
            <w:shd w:val="clear" w:color="000000" w:fill="89B9DF"/>
            <w:noWrap/>
            <w:vAlign w:val="bottom"/>
          </w:tcPr>
          <w:p w14:paraId="550C3F83" w14:textId="70B45683" w:rsidR="00224A4B" w:rsidRPr="00224A4B" w:rsidRDefault="00224A4B" w:rsidP="0099315E">
            <w:pPr>
              <w:jc w:val="center"/>
              <w:rPr>
                <w:rFonts w:eastAsia="Times New Roman" w:cs="Calibri"/>
                <w:color w:val="000000"/>
                <w:sz w:val="20"/>
                <w:szCs w:val="20"/>
              </w:rPr>
            </w:pPr>
            <w:r w:rsidRPr="00224A4B">
              <w:rPr>
                <w:rFonts w:cs="Arial"/>
                <w:sz w:val="20"/>
                <w:szCs w:val="20"/>
              </w:rPr>
              <w:t>22,692</w:t>
            </w:r>
          </w:p>
        </w:tc>
        <w:tc>
          <w:tcPr>
            <w:tcW w:w="809" w:type="dxa"/>
            <w:tcBorders>
              <w:top w:val="nil"/>
              <w:left w:val="nil"/>
              <w:bottom w:val="single" w:sz="8" w:space="0" w:color="3379BD"/>
              <w:right w:val="single" w:sz="8" w:space="0" w:color="3379BD"/>
            </w:tcBorders>
            <w:shd w:val="clear" w:color="000000" w:fill="89B9DF"/>
            <w:noWrap/>
            <w:vAlign w:val="bottom"/>
          </w:tcPr>
          <w:p w14:paraId="51ED579C" w14:textId="5167C6FD" w:rsidR="00224A4B" w:rsidRPr="00224A4B" w:rsidRDefault="00224A4B" w:rsidP="0099315E">
            <w:pPr>
              <w:jc w:val="center"/>
              <w:rPr>
                <w:rFonts w:eastAsia="Times New Roman" w:cs="Calibri"/>
                <w:color w:val="000000"/>
                <w:sz w:val="20"/>
                <w:szCs w:val="20"/>
              </w:rPr>
            </w:pPr>
            <w:r w:rsidRPr="00224A4B">
              <w:rPr>
                <w:rFonts w:cs="Arial"/>
                <w:sz w:val="20"/>
                <w:szCs w:val="20"/>
              </w:rPr>
              <w:t>71,502</w:t>
            </w:r>
          </w:p>
        </w:tc>
        <w:tc>
          <w:tcPr>
            <w:tcW w:w="803" w:type="dxa"/>
            <w:tcBorders>
              <w:top w:val="nil"/>
              <w:left w:val="nil"/>
              <w:bottom w:val="single" w:sz="8" w:space="0" w:color="3379BD"/>
              <w:right w:val="single" w:sz="8" w:space="0" w:color="3379BD"/>
            </w:tcBorders>
            <w:shd w:val="clear" w:color="000000" w:fill="89B9DF"/>
            <w:noWrap/>
            <w:vAlign w:val="center"/>
          </w:tcPr>
          <w:p w14:paraId="1946DF67" w14:textId="48B07F73" w:rsidR="00224A4B" w:rsidRPr="009323F7" w:rsidRDefault="00224A4B" w:rsidP="00224A4B">
            <w:pPr>
              <w:jc w:val="center"/>
              <w:rPr>
                <w:rFonts w:ascii="Calibri" w:eastAsia="Times New Roman" w:hAnsi="Calibri" w:cs="Calibri"/>
                <w:color w:val="000000"/>
                <w:sz w:val="20"/>
                <w:szCs w:val="20"/>
              </w:rPr>
            </w:pPr>
            <w:r>
              <w:rPr>
                <w:rFonts w:ascii="Calibri" w:eastAsia="Times New Roman" w:hAnsi="Calibri" w:cs="Calibri"/>
                <w:color w:val="000000"/>
                <w:sz w:val="20"/>
                <w:szCs w:val="20"/>
              </w:rPr>
              <w:t>76</w:t>
            </w:r>
            <w:r w:rsidRPr="009323F7">
              <w:rPr>
                <w:rFonts w:ascii="Calibri" w:eastAsia="Times New Roman" w:hAnsi="Calibri" w:cs="Calibri"/>
                <w:color w:val="000000"/>
                <w:sz w:val="20"/>
                <w:szCs w:val="20"/>
              </w:rPr>
              <w:t>%</w:t>
            </w:r>
          </w:p>
        </w:tc>
        <w:tc>
          <w:tcPr>
            <w:tcW w:w="1432" w:type="dxa"/>
            <w:tcBorders>
              <w:top w:val="nil"/>
              <w:left w:val="nil"/>
              <w:bottom w:val="single" w:sz="8" w:space="0" w:color="3379BD"/>
              <w:right w:val="single" w:sz="8" w:space="0" w:color="3379BD"/>
            </w:tcBorders>
            <w:shd w:val="clear" w:color="000000" w:fill="89B9DF"/>
            <w:noWrap/>
            <w:vAlign w:val="center"/>
            <w:hideMark/>
          </w:tcPr>
          <w:p w14:paraId="4EF54331" w14:textId="77777777" w:rsidR="00224A4B" w:rsidRPr="009323F7" w:rsidRDefault="00224A4B" w:rsidP="0099315E">
            <w:pPr>
              <w:jc w:val="center"/>
              <w:rPr>
                <w:rFonts w:ascii="Calibri" w:eastAsia="Times New Roman" w:hAnsi="Calibri" w:cs="Calibri"/>
                <w:color w:val="000000"/>
                <w:sz w:val="20"/>
                <w:szCs w:val="20"/>
              </w:rPr>
            </w:pPr>
            <w:r w:rsidRPr="009323F7">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89B9DF"/>
            <w:vAlign w:val="center"/>
            <w:hideMark/>
          </w:tcPr>
          <w:p w14:paraId="321F814C" w14:textId="77777777" w:rsidR="00224A4B" w:rsidRPr="009323F7" w:rsidRDefault="00224A4B" w:rsidP="0099315E">
            <w:pPr>
              <w:jc w:val="center"/>
              <w:rPr>
                <w:rFonts w:ascii="Calibri" w:eastAsia="Times New Roman" w:hAnsi="Calibri" w:cs="Calibri"/>
                <w:color w:val="000000"/>
                <w:sz w:val="20"/>
                <w:szCs w:val="20"/>
              </w:rPr>
            </w:pPr>
            <w:r w:rsidRPr="009323F7">
              <w:rPr>
                <w:rFonts w:ascii="Calibri" w:eastAsia="Times New Roman" w:hAnsi="Calibri" w:cs="Calibri"/>
                <w:color w:val="000000"/>
                <w:sz w:val="20"/>
                <w:szCs w:val="20"/>
              </w:rPr>
              <w:t> </w:t>
            </w:r>
          </w:p>
        </w:tc>
      </w:tr>
      <w:tr w:rsidR="00F42677" w:rsidRPr="00BA3745" w14:paraId="07AE73CC"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67DF605A" w14:textId="095D2DEF" w:rsidR="00F42677" w:rsidRPr="00DD54B5" w:rsidRDefault="00F42677" w:rsidP="0099315E">
            <w:pPr>
              <w:rPr>
                <w:rFonts w:eastAsia="Times New Roman" w:cs="Calibri"/>
                <w:color w:val="000000"/>
                <w:sz w:val="20"/>
                <w:szCs w:val="20"/>
              </w:rPr>
            </w:pPr>
            <w:r>
              <w:rPr>
                <w:rFonts w:ascii="Calibri" w:hAnsi="Calibri" w:cs="Arial"/>
                <w:sz w:val="20"/>
                <w:szCs w:val="20"/>
              </w:rPr>
              <w:t>Bearden Branch-</w:t>
            </w:r>
            <w:proofErr w:type="spellStart"/>
            <w:r>
              <w:rPr>
                <w:rFonts w:ascii="Calibri" w:hAnsi="Calibri" w:cs="Arial"/>
                <w:sz w:val="20"/>
                <w:szCs w:val="20"/>
              </w:rPr>
              <w:t>Murvaul</w:t>
            </w:r>
            <w:proofErr w:type="spellEnd"/>
            <w:r>
              <w:rPr>
                <w:rFonts w:ascii="Calibri" w:hAnsi="Calibri" w:cs="Arial"/>
                <w:sz w:val="20"/>
                <w:szCs w:val="20"/>
              </w:rPr>
              <w:t xml:space="preserve"> Creek</w:t>
            </w:r>
          </w:p>
        </w:tc>
        <w:tc>
          <w:tcPr>
            <w:tcW w:w="1727" w:type="dxa"/>
            <w:tcBorders>
              <w:top w:val="nil"/>
              <w:left w:val="nil"/>
              <w:bottom w:val="single" w:sz="8" w:space="0" w:color="3379BD"/>
              <w:right w:val="single" w:sz="8" w:space="0" w:color="3379BD"/>
            </w:tcBorders>
            <w:shd w:val="clear" w:color="auto" w:fill="auto"/>
            <w:vAlign w:val="center"/>
          </w:tcPr>
          <w:p w14:paraId="7F805301" w14:textId="4CACAC62"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120100021004</w:t>
            </w:r>
          </w:p>
        </w:tc>
        <w:tc>
          <w:tcPr>
            <w:tcW w:w="810" w:type="dxa"/>
            <w:tcBorders>
              <w:top w:val="nil"/>
              <w:left w:val="nil"/>
              <w:bottom w:val="single" w:sz="8" w:space="0" w:color="3379BD"/>
              <w:right w:val="single" w:sz="8" w:space="0" w:color="3379BD"/>
            </w:tcBorders>
            <w:shd w:val="clear" w:color="auto" w:fill="auto"/>
            <w:vAlign w:val="center"/>
          </w:tcPr>
          <w:p w14:paraId="78FD464B" w14:textId="12E62B3D" w:rsidR="00F42677" w:rsidRPr="00DD54B5" w:rsidRDefault="00F42677" w:rsidP="00F42677">
            <w:pPr>
              <w:jc w:val="center"/>
              <w:rPr>
                <w:rFonts w:eastAsia="Times New Roman" w:cs="Calibri"/>
                <w:color w:val="000000"/>
                <w:sz w:val="20"/>
                <w:szCs w:val="20"/>
              </w:rPr>
            </w:pPr>
            <w:r>
              <w:rPr>
                <w:rFonts w:ascii="Calibri" w:hAnsi="Calibri" w:cs="Arial"/>
                <w:sz w:val="20"/>
                <w:szCs w:val="20"/>
              </w:rPr>
              <w:t>1,123</w:t>
            </w:r>
          </w:p>
        </w:tc>
        <w:tc>
          <w:tcPr>
            <w:tcW w:w="686" w:type="dxa"/>
            <w:tcBorders>
              <w:top w:val="nil"/>
              <w:left w:val="nil"/>
              <w:bottom w:val="single" w:sz="8" w:space="0" w:color="3379BD"/>
              <w:right w:val="single" w:sz="8" w:space="0" w:color="3379BD"/>
            </w:tcBorders>
            <w:shd w:val="clear" w:color="auto" w:fill="auto"/>
            <w:vAlign w:val="center"/>
          </w:tcPr>
          <w:p w14:paraId="277EB1E5" w14:textId="23158028" w:rsidR="00F42677" w:rsidRPr="00DD54B5" w:rsidRDefault="00F42677" w:rsidP="00F42677">
            <w:pPr>
              <w:jc w:val="center"/>
              <w:rPr>
                <w:rFonts w:eastAsia="Times New Roman" w:cs="Calibri"/>
                <w:color w:val="000000"/>
                <w:sz w:val="20"/>
                <w:szCs w:val="20"/>
              </w:rPr>
            </w:pPr>
            <w:r>
              <w:rPr>
                <w:rFonts w:ascii="Calibri" w:hAnsi="Calibri" w:cs="Arial"/>
                <w:sz w:val="20"/>
                <w:szCs w:val="20"/>
              </w:rPr>
              <w:t>306</w:t>
            </w:r>
          </w:p>
        </w:tc>
        <w:tc>
          <w:tcPr>
            <w:tcW w:w="809" w:type="dxa"/>
            <w:tcBorders>
              <w:top w:val="nil"/>
              <w:left w:val="nil"/>
              <w:bottom w:val="single" w:sz="8" w:space="0" w:color="3379BD"/>
              <w:right w:val="single" w:sz="8" w:space="0" w:color="3379BD"/>
            </w:tcBorders>
            <w:shd w:val="clear" w:color="auto" w:fill="auto"/>
            <w:vAlign w:val="center"/>
          </w:tcPr>
          <w:p w14:paraId="427B6167" w14:textId="0AE24378" w:rsidR="00F42677" w:rsidRPr="00DD54B5" w:rsidRDefault="00F42677" w:rsidP="00F42677">
            <w:pPr>
              <w:jc w:val="center"/>
              <w:rPr>
                <w:rFonts w:eastAsia="Times New Roman" w:cs="Calibri"/>
                <w:color w:val="000000"/>
                <w:sz w:val="20"/>
                <w:szCs w:val="20"/>
              </w:rPr>
            </w:pPr>
            <w:r>
              <w:rPr>
                <w:rFonts w:ascii="Calibri" w:hAnsi="Calibri" w:cs="Arial"/>
                <w:sz w:val="20"/>
                <w:szCs w:val="20"/>
              </w:rPr>
              <w:t>817</w:t>
            </w:r>
          </w:p>
        </w:tc>
        <w:tc>
          <w:tcPr>
            <w:tcW w:w="803" w:type="dxa"/>
            <w:tcBorders>
              <w:top w:val="nil"/>
              <w:left w:val="nil"/>
              <w:bottom w:val="single" w:sz="8" w:space="0" w:color="3379BD"/>
              <w:right w:val="single" w:sz="8" w:space="0" w:color="3379BD"/>
            </w:tcBorders>
            <w:shd w:val="clear" w:color="auto" w:fill="auto"/>
            <w:vAlign w:val="center"/>
          </w:tcPr>
          <w:p w14:paraId="125483A3" w14:textId="180385C0" w:rsidR="00F42677" w:rsidRPr="00DD54B5" w:rsidRDefault="00F42677" w:rsidP="00F42677">
            <w:pPr>
              <w:jc w:val="center"/>
              <w:rPr>
                <w:rFonts w:eastAsia="Times New Roman" w:cs="Calibri"/>
                <w:color w:val="000000"/>
                <w:sz w:val="20"/>
                <w:szCs w:val="20"/>
              </w:rPr>
            </w:pPr>
            <w:r>
              <w:rPr>
                <w:rFonts w:ascii="Calibri" w:hAnsi="Calibri" w:cs="Arial"/>
                <w:sz w:val="20"/>
                <w:szCs w:val="20"/>
              </w:rPr>
              <w:t>73%</w:t>
            </w:r>
          </w:p>
        </w:tc>
        <w:tc>
          <w:tcPr>
            <w:tcW w:w="1432" w:type="dxa"/>
            <w:tcBorders>
              <w:top w:val="nil"/>
              <w:left w:val="nil"/>
              <w:bottom w:val="single" w:sz="8" w:space="0" w:color="3379BD"/>
              <w:right w:val="single" w:sz="8" w:space="0" w:color="3379BD"/>
            </w:tcBorders>
            <w:shd w:val="clear" w:color="auto" w:fill="auto"/>
            <w:vAlign w:val="center"/>
          </w:tcPr>
          <w:p w14:paraId="4F4AC82D" w14:textId="5A2EE5E0"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02EE3686" w14:textId="5435AC06" w:rsidR="00F42677" w:rsidRPr="00DD54B5" w:rsidRDefault="00F42677" w:rsidP="00F42677">
            <w:pPr>
              <w:jc w:val="center"/>
              <w:rPr>
                <w:rFonts w:eastAsia="Times New Roman" w:cs="Calibri"/>
                <w:color w:val="000000"/>
                <w:sz w:val="20"/>
                <w:szCs w:val="20"/>
              </w:rPr>
            </w:pPr>
            <w:r>
              <w:rPr>
                <w:rFonts w:ascii="Calibri" w:hAnsi="Calibri" w:cs="Arial"/>
                <w:sz w:val="20"/>
                <w:szCs w:val="20"/>
              </w:rPr>
              <w:t>12.5</w:t>
            </w:r>
          </w:p>
        </w:tc>
      </w:tr>
      <w:tr w:rsidR="00F42677" w:rsidRPr="00BA3745" w14:paraId="7F2BF673"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4A9D06AB" w14:textId="56B7D61B" w:rsidR="00F42677" w:rsidRPr="00DD54B5" w:rsidRDefault="00F42677" w:rsidP="0099315E">
            <w:pPr>
              <w:rPr>
                <w:rFonts w:eastAsia="Times New Roman" w:cs="Calibri"/>
                <w:color w:val="000000"/>
                <w:sz w:val="20"/>
                <w:szCs w:val="20"/>
              </w:rPr>
            </w:pPr>
            <w:r>
              <w:rPr>
                <w:rFonts w:ascii="Calibri" w:hAnsi="Calibri" w:cs="Arial"/>
                <w:sz w:val="20"/>
                <w:szCs w:val="20"/>
              </w:rPr>
              <w:t>Bighead Creek</w:t>
            </w:r>
          </w:p>
        </w:tc>
        <w:tc>
          <w:tcPr>
            <w:tcW w:w="1727" w:type="dxa"/>
            <w:tcBorders>
              <w:top w:val="nil"/>
              <w:left w:val="nil"/>
              <w:bottom w:val="single" w:sz="8" w:space="0" w:color="3379BD"/>
              <w:right w:val="single" w:sz="8" w:space="0" w:color="3379BD"/>
            </w:tcBorders>
            <w:shd w:val="clear" w:color="000000" w:fill="DFE3E5"/>
            <w:vAlign w:val="center"/>
          </w:tcPr>
          <w:p w14:paraId="0515A961" w14:textId="175E12C8"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120100020503</w:t>
            </w:r>
          </w:p>
        </w:tc>
        <w:tc>
          <w:tcPr>
            <w:tcW w:w="810" w:type="dxa"/>
            <w:tcBorders>
              <w:top w:val="nil"/>
              <w:left w:val="nil"/>
              <w:bottom w:val="single" w:sz="8" w:space="0" w:color="3379BD"/>
              <w:right w:val="single" w:sz="8" w:space="0" w:color="3379BD"/>
            </w:tcBorders>
            <w:shd w:val="clear" w:color="000000" w:fill="DFE3E5"/>
            <w:vAlign w:val="center"/>
          </w:tcPr>
          <w:p w14:paraId="2B0F9B92" w14:textId="25430A44" w:rsidR="00F42677" w:rsidRPr="00DD54B5" w:rsidRDefault="00F42677" w:rsidP="00F42677">
            <w:pPr>
              <w:jc w:val="center"/>
              <w:rPr>
                <w:rFonts w:eastAsia="Times New Roman" w:cs="Calibri"/>
                <w:color w:val="000000"/>
                <w:sz w:val="20"/>
                <w:szCs w:val="20"/>
              </w:rPr>
            </w:pPr>
            <w:r>
              <w:rPr>
                <w:rFonts w:ascii="Calibri" w:hAnsi="Calibri" w:cs="Arial"/>
                <w:sz w:val="20"/>
                <w:szCs w:val="20"/>
              </w:rPr>
              <w:t>664</w:t>
            </w:r>
          </w:p>
        </w:tc>
        <w:tc>
          <w:tcPr>
            <w:tcW w:w="686" w:type="dxa"/>
            <w:tcBorders>
              <w:top w:val="nil"/>
              <w:left w:val="nil"/>
              <w:bottom w:val="single" w:sz="8" w:space="0" w:color="3379BD"/>
              <w:right w:val="single" w:sz="8" w:space="0" w:color="3379BD"/>
            </w:tcBorders>
            <w:shd w:val="clear" w:color="000000" w:fill="DFE3E5"/>
            <w:vAlign w:val="center"/>
          </w:tcPr>
          <w:p w14:paraId="10D005C3" w14:textId="17EDAAF9" w:rsidR="00F42677" w:rsidRPr="00DD54B5" w:rsidRDefault="00F42677" w:rsidP="00F42677">
            <w:pPr>
              <w:jc w:val="center"/>
              <w:rPr>
                <w:rFonts w:eastAsia="Times New Roman" w:cs="Calibri"/>
                <w:color w:val="000000"/>
                <w:sz w:val="20"/>
                <w:szCs w:val="20"/>
              </w:rPr>
            </w:pPr>
            <w:r>
              <w:rPr>
                <w:rFonts w:ascii="Calibri" w:hAnsi="Calibri" w:cs="Arial"/>
                <w:sz w:val="20"/>
                <w:szCs w:val="20"/>
              </w:rPr>
              <w:t>120</w:t>
            </w:r>
          </w:p>
        </w:tc>
        <w:tc>
          <w:tcPr>
            <w:tcW w:w="809" w:type="dxa"/>
            <w:tcBorders>
              <w:top w:val="nil"/>
              <w:left w:val="nil"/>
              <w:bottom w:val="single" w:sz="8" w:space="0" w:color="3379BD"/>
              <w:right w:val="single" w:sz="8" w:space="0" w:color="3379BD"/>
            </w:tcBorders>
            <w:shd w:val="clear" w:color="000000" w:fill="DFE3E5"/>
            <w:vAlign w:val="center"/>
          </w:tcPr>
          <w:p w14:paraId="1779B587" w14:textId="13C4C4E3" w:rsidR="00F42677" w:rsidRPr="00DD54B5" w:rsidRDefault="00F42677" w:rsidP="00F42677">
            <w:pPr>
              <w:jc w:val="center"/>
              <w:rPr>
                <w:rFonts w:eastAsia="Times New Roman" w:cs="Calibri"/>
                <w:color w:val="000000"/>
                <w:sz w:val="20"/>
                <w:szCs w:val="20"/>
              </w:rPr>
            </w:pPr>
            <w:r>
              <w:rPr>
                <w:rFonts w:ascii="Calibri" w:hAnsi="Calibri" w:cs="Arial"/>
                <w:sz w:val="20"/>
                <w:szCs w:val="20"/>
              </w:rPr>
              <w:t>544</w:t>
            </w:r>
          </w:p>
        </w:tc>
        <w:tc>
          <w:tcPr>
            <w:tcW w:w="803" w:type="dxa"/>
            <w:tcBorders>
              <w:top w:val="nil"/>
              <w:left w:val="nil"/>
              <w:bottom w:val="single" w:sz="8" w:space="0" w:color="3379BD"/>
              <w:right w:val="single" w:sz="8" w:space="0" w:color="3379BD"/>
            </w:tcBorders>
            <w:shd w:val="clear" w:color="000000" w:fill="DFE3E5"/>
            <w:vAlign w:val="center"/>
          </w:tcPr>
          <w:p w14:paraId="3335AB8C" w14:textId="2A15405E" w:rsidR="00F42677" w:rsidRPr="00DD54B5" w:rsidRDefault="00F42677" w:rsidP="00F42677">
            <w:pPr>
              <w:jc w:val="center"/>
              <w:rPr>
                <w:rFonts w:eastAsia="Times New Roman" w:cs="Calibri"/>
                <w:color w:val="000000"/>
                <w:sz w:val="20"/>
                <w:szCs w:val="20"/>
              </w:rPr>
            </w:pPr>
            <w:r>
              <w:rPr>
                <w:rFonts w:ascii="Calibri" w:hAnsi="Calibri" w:cs="Arial"/>
                <w:sz w:val="20"/>
                <w:szCs w:val="20"/>
              </w:rPr>
              <w:t>82%</w:t>
            </w:r>
          </w:p>
        </w:tc>
        <w:tc>
          <w:tcPr>
            <w:tcW w:w="1432" w:type="dxa"/>
            <w:tcBorders>
              <w:top w:val="nil"/>
              <w:left w:val="nil"/>
              <w:bottom w:val="single" w:sz="8" w:space="0" w:color="3379BD"/>
              <w:right w:val="single" w:sz="8" w:space="0" w:color="3379BD"/>
            </w:tcBorders>
            <w:shd w:val="clear" w:color="000000" w:fill="DFE3E5"/>
            <w:vAlign w:val="center"/>
          </w:tcPr>
          <w:p w14:paraId="2D02F9D8" w14:textId="0C5315FE"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6637A118" w14:textId="6A7F5B75" w:rsidR="00F42677" w:rsidRPr="00DD54B5" w:rsidRDefault="00F42677" w:rsidP="00F42677">
            <w:pPr>
              <w:jc w:val="center"/>
              <w:rPr>
                <w:rFonts w:eastAsia="Times New Roman" w:cs="Calibri"/>
                <w:color w:val="000000"/>
                <w:sz w:val="20"/>
                <w:szCs w:val="20"/>
              </w:rPr>
            </w:pPr>
            <w:r>
              <w:rPr>
                <w:rFonts w:ascii="Calibri" w:hAnsi="Calibri" w:cs="Arial"/>
                <w:sz w:val="20"/>
                <w:szCs w:val="20"/>
              </w:rPr>
              <w:t>7.1</w:t>
            </w:r>
          </w:p>
        </w:tc>
      </w:tr>
      <w:tr w:rsidR="00F42677" w:rsidRPr="00BA3745" w14:paraId="13D5688E"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549A86B9" w14:textId="659DB10F" w:rsidR="00F42677" w:rsidRPr="00DD54B5" w:rsidRDefault="00F42677" w:rsidP="0099315E">
            <w:pPr>
              <w:rPr>
                <w:rFonts w:eastAsia="Times New Roman" w:cs="Calibri"/>
                <w:color w:val="000000"/>
                <w:sz w:val="20"/>
                <w:szCs w:val="20"/>
              </w:rPr>
            </w:pPr>
            <w:proofErr w:type="spellStart"/>
            <w:r>
              <w:rPr>
                <w:rFonts w:ascii="Calibri" w:hAnsi="Calibri" w:cs="Arial"/>
                <w:sz w:val="20"/>
                <w:szCs w:val="20"/>
              </w:rPr>
              <w:t>Brumley</w:t>
            </w:r>
            <w:proofErr w:type="spellEnd"/>
            <w:r>
              <w:rPr>
                <w:rFonts w:ascii="Calibri" w:hAnsi="Calibri" w:cs="Arial"/>
                <w:sz w:val="20"/>
                <w:szCs w:val="20"/>
              </w:rPr>
              <w:t xml:space="preserve"> Lake-Sabine River</w:t>
            </w:r>
          </w:p>
        </w:tc>
        <w:tc>
          <w:tcPr>
            <w:tcW w:w="1727" w:type="dxa"/>
            <w:tcBorders>
              <w:top w:val="nil"/>
              <w:left w:val="nil"/>
              <w:bottom w:val="single" w:sz="8" w:space="0" w:color="3379BD"/>
              <w:right w:val="single" w:sz="8" w:space="0" w:color="3379BD"/>
            </w:tcBorders>
            <w:shd w:val="clear" w:color="auto" w:fill="auto"/>
            <w:vAlign w:val="center"/>
          </w:tcPr>
          <w:p w14:paraId="472F4518" w14:textId="0F033AB5"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120100020105</w:t>
            </w:r>
          </w:p>
        </w:tc>
        <w:tc>
          <w:tcPr>
            <w:tcW w:w="810" w:type="dxa"/>
            <w:tcBorders>
              <w:top w:val="nil"/>
              <w:left w:val="nil"/>
              <w:bottom w:val="single" w:sz="8" w:space="0" w:color="3379BD"/>
              <w:right w:val="single" w:sz="8" w:space="0" w:color="3379BD"/>
            </w:tcBorders>
            <w:shd w:val="clear" w:color="auto" w:fill="auto"/>
            <w:vAlign w:val="center"/>
          </w:tcPr>
          <w:p w14:paraId="7B7A740B" w14:textId="7EC1F54E" w:rsidR="00F42677" w:rsidRPr="00DD54B5" w:rsidRDefault="00F42677" w:rsidP="00F42677">
            <w:pPr>
              <w:jc w:val="center"/>
              <w:rPr>
                <w:rFonts w:eastAsia="Times New Roman" w:cs="Calibri"/>
                <w:color w:val="000000"/>
                <w:sz w:val="20"/>
                <w:szCs w:val="20"/>
              </w:rPr>
            </w:pPr>
            <w:r>
              <w:rPr>
                <w:rFonts w:ascii="Calibri" w:hAnsi="Calibri" w:cs="Arial"/>
                <w:sz w:val="20"/>
                <w:szCs w:val="20"/>
              </w:rPr>
              <w:t>2,855</w:t>
            </w:r>
          </w:p>
        </w:tc>
        <w:tc>
          <w:tcPr>
            <w:tcW w:w="686" w:type="dxa"/>
            <w:tcBorders>
              <w:top w:val="nil"/>
              <w:left w:val="nil"/>
              <w:bottom w:val="single" w:sz="8" w:space="0" w:color="3379BD"/>
              <w:right w:val="single" w:sz="8" w:space="0" w:color="3379BD"/>
            </w:tcBorders>
            <w:shd w:val="clear" w:color="auto" w:fill="auto"/>
            <w:vAlign w:val="center"/>
          </w:tcPr>
          <w:p w14:paraId="23C2D165" w14:textId="71EC9E0E" w:rsidR="00F42677" w:rsidRPr="00DD54B5" w:rsidRDefault="00F42677" w:rsidP="00F42677">
            <w:pPr>
              <w:jc w:val="center"/>
              <w:rPr>
                <w:rFonts w:eastAsia="Times New Roman" w:cs="Calibri"/>
                <w:color w:val="000000"/>
                <w:sz w:val="20"/>
                <w:szCs w:val="20"/>
              </w:rPr>
            </w:pPr>
            <w:r>
              <w:rPr>
                <w:rFonts w:ascii="Calibri" w:hAnsi="Calibri" w:cs="Arial"/>
                <w:sz w:val="20"/>
                <w:szCs w:val="20"/>
              </w:rPr>
              <w:t>712</w:t>
            </w:r>
          </w:p>
        </w:tc>
        <w:tc>
          <w:tcPr>
            <w:tcW w:w="809" w:type="dxa"/>
            <w:tcBorders>
              <w:top w:val="nil"/>
              <w:left w:val="nil"/>
              <w:bottom w:val="single" w:sz="8" w:space="0" w:color="3379BD"/>
              <w:right w:val="single" w:sz="8" w:space="0" w:color="3379BD"/>
            </w:tcBorders>
            <w:shd w:val="clear" w:color="auto" w:fill="auto"/>
            <w:vAlign w:val="center"/>
          </w:tcPr>
          <w:p w14:paraId="03E7CBDD" w14:textId="1D786E82" w:rsidR="00F42677" w:rsidRPr="00DD54B5" w:rsidRDefault="00F42677" w:rsidP="00F42677">
            <w:pPr>
              <w:jc w:val="center"/>
              <w:rPr>
                <w:rFonts w:eastAsia="Times New Roman" w:cs="Calibri"/>
                <w:color w:val="000000"/>
                <w:sz w:val="20"/>
                <w:szCs w:val="20"/>
              </w:rPr>
            </w:pPr>
            <w:r>
              <w:rPr>
                <w:rFonts w:ascii="Calibri" w:hAnsi="Calibri" w:cs="Arial"/>
                <w:sz w:val="20"/>
                <w:szCs w:val="20"/>
              </w:rPr>
              <w:t>2,143</w:t>
            </w:r>
          </w:p>
        </w:tc>
        <w:tc>
          <w:tcPr>
            <w:tcW w:w="803" w:type="dxa"/>
            <w:tcBorders>
              <w:top w:val="nil"/>
              <w:left w:val="nil"/>
              <w:bottom w:val="single" w:sz="8" w:space="0" w:color="3379BD"/>
              <w:right w:val="single" w:sz="8" w:space="0" w:color="3379BD"/>
            </w:tcBorders>
            <w:shd w:val="clear" w:color="auto" w:fill="auto"/>
            <w:vAlign w:val="center"/>
          </w:tcPr>
          <w:p w14:paraId="6E848B4A" w14:textId="32E47B76" w:rsidR="00F42677" w:rsidRPr="00DD54B5" w:rsidRDefault="00F42677" w:rsidP="00F42677">
            <w:pPr>
              <w:jc w:val="center"/>
              <w:rPr>
                <w:rFonts w:eastAsia="Times New Roman" w:cs="Calibri"/>
                <w:color w:val="000000"/>
                <w:sz w:val="20"/>
                <w:szCs w:val="20"/>
              </w:rPr>
            </w:pPr>
            <w:r>
              <w:rPr>
                <w:rFonts w:ascii="Calibri" w:hAnsi="Calibri" w:cs="Arial"/>
                <w:sz w:val="20"/>
                <w:szCs w:val="20"/>
              </w:rPr>
              <w:t>75%</w:t>
            </w:r>
          </w:p>
        </w:tc>
        <w:tc>
          <w:tcPr>
            <w:tcW w:w="1432" w:type="dxa"/>
            <w:tcBorders>
              <w:top w:val="nil"/>
              <w:left w:val="nil"/>
              <w:bottom w:val="single" w:sz="8" w:space="0" w:color="3379BD"/>
              <w:right w:val="single" w:sz="8" w:space="0" w:color="3379BD"/>
            </w:tcBorders>
            <w:shd w:val="clear" w:color="auto" w:fill="auto"/>
            <w:vAlign w:val="center"/>
          </w:tcPr>
          <w:p w14:paraId="6DE083F3" w14:textId="02611D30"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5932FB09" w14:textId="62A95A35" w:rsidR="00F42677" w:rsidRPr="00DD54B5" w:rsidRDefault="00F42677" w:rsidP="00F42677">
            <w:pPr>
              <w:jc w:val="center"/>
              <w:rPr>
                <w:rFonts w:eastAsia="Times New Roman" w:cs="Calibri"/>
                <w:color w:val="000000"/>
                <w:sz w:val="20"/>
                <w:szCs w:val="20"/>
              </w:rPr>
            </w:pPr>
            <w:r>
              <w:rPr>
                <w:rFonts w:ascii="Calibri" w:hAnsi="Calibri" w:cs="Arial"/>
                <w:sz w:val="20"/>
                <w:szCs w:val="20"/>
              </w:rPr>
              <w:t>21.4</w:t>
            </w:r>
          </w:p>
        </w:tc>
      </w:tr>
      <w:tr w:rsidR="00F42677" w:rsidRPr="00BA3745" w14:paraId="1EAF4D64"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7D18D2B8" w14:textId="6D9E71D3" w:rsidR="00F42677" w:rsidRPr="00DD54B5" w:rsidRDefault="00F42677" w:rsidP="0099315E">
            <w:pPr>
              <w:rPr>
                <w:rFonts w:eastAsia="Times New Roman" w:cs="Calibri"/>
                <w:color w:val="000000"/>
                <w:sz w:val="20"/>
                <w:szCs w:val="20"/>
              </w:rPr>
            </w:pPr>
            <w:r>
              <w:rPr>
                <w:rFonts w:ascii="Calibri" w:hAnsi="Calibri" w:cs="Arial"/>
                <w:sz w:val="20"/>
                <w:szCs w:val="20"/>
              </w:rPr>
              <w:t>Caddo Creek</w:t>
            </w:r>
          </w:p>
        </w:tc>
        <w:tc>
          <w:tcPr>
            <w:tcW w:w="1727" w:type="dxa"/>
            <w:tcBorders>
              <w:top w:val="nil"/>
              <w:left w:val="nil"/>
              <w:bottom w:val="single" w:sz="8" w:space="0" w:color="3379BD"/>
              <w:right w:val="single" w:sz="8" w:space="0" w:color="3379BD"/>
            </w:tcBorders>
            <w:shd w:val="clear" w:color="000000" w:fill="DFE3E5"/>
            <w:vAlign w:val="center"/>
          </w:tcPr>
          <w:p w14:paraId="3C58D375" w14:textId="09EFE023"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120100020903</w:t>
            </w:r>
          </w:p>
        </w:tc>
        <w:tc>
          <w:tcPr>
            <w:tcW w:w="810" w:type="dxa"/>
            <w:tcBorders>
              <w:top w:val="nil"/>
              <w:left w:val="nil"/>
              <w:bottom w:val="single" w:sz="8" w:space="0" w:color="3379BD"/>
              <w:right w:val="single" w:sz="8" w:space="0" w:color="3379BD"/>
            </w:tcBorders>
            <w:shd w:val="clear" w:color="000000" w:fill="DFE3E5"/>
            <w:vAlign w:val="center"/>
          </w:tcPr>
          <w:p w14:paraId="36B4F7A9" w14:textId="3034289A" w:rsidR="00F42677" w:rsidRPr="00DD54B5" w:rsidRDefault="00F42677" w:rsidP="00F42677">
            <w:pPr>
              <w:jc w:val="center"/>
              <w:rPr>
                <w:rFonts w:eastAsia="Times New Roman" w:cs="Calibri"/>
                <w:color w:val="000000"/>
                <w:sz w:val="20"/>
                <w:szCs w:val="20"/>
              </w:rPr>
            </w:pPr>
            <w:r>
              <w:rPr>
                <w:rFonts w:ascii="Calibri" w:hAnsi="Calibri" w:cs="Arial"/>
                <w:sz w:val="20"/>
                <w:szCs w:val="20"/>
              </w:rPr>
              <w:t>790</w:t>
            </w:r>
          </w:p>
        </w:tc>
        <w:tc>
          <w:tcPr>
            <w:tcW w:w="686" w:type="dxa"/>
            <w:tcBorders>
              <w:top w:val="nil"/>
              <w:left w:val="nil"/>
              <w:bottom w:val="single" w:sz="8" w:space="0" w:color="3379BD"/>
              <w:right w:val="single" w:sz="8" w:space="0" w:color="3379BD"/>
            </w:tcBorders>
            <w:shd w:val="clear" w:color="000000" w:fill="DFE3E5"/>
            <w:vAlign w:val="center"/>
          </w:tcPr>
          <w:p w14:paraId="578DE529" w14:textId="5C065856" w:rsidR="00F42677" w:rsidRPr="00DD54B5" w:rsidRDefault="00F42677" w:rsidP="00F42677">
            <w:pPr>
              <w:jc w:val="center"/>
              <w:rPr>
                <w:rFonts w:eastAsia="Times New Roman" w:cs="Calibri"/>
                <w:color w:val="000000"/>
                <w:sz w:val="20"/>
                <w:szCs w:val="20"/>
              </w:rPr>
            </w:pPr>
            <w:r>
              <w:rPr>
                <w:rFonts w:ascii="Calibri" w:hAnsi="Calibri" w:cs="Arial"/>
                <w:sz w:val="20"/>
                <w:szCs w:val="20"/>
              </w:rPr>
              <w:t>220</w:t>
            </w:r>
          </w:p>
        </w:tc>
        <w:tc>
          <w:tcPr>
            <w:tcW w:w="809" w:type="dxa"/>
            <w:tcBorders>
              <w:top w:val="nil"/>
              <w:left w:val="nil"/>
              <w:bottom w:val="single" w:sz="8" w:space="0" w:color="3379BD"/>
              <w:right w:val="single" w:sz="8" w:space="0" w:color="3379BD"/>
            </w:tcBorders>
            <w:shd w:val="clear" w:color="000000" w:fill="DFE3E5"/>
            <w:vAlign w:val="center"/>
          </w:tcPr>
          <w:p w14:paraId="799D3CC5" w14:textId="7A77C483" w:rsidR="00F42677" w:rsidRPr="00DD54B5" w:rsidRDefault="00F42677" w:rsidP="00F42677">
            <w:pPr>
              <w:jc w:val="center"/>
              <w:rPr>
                <w:rFonts w:eastAsia="Times New Roman" w:cs="Calibri"/>
                <w:color w:val="000000"/>
                <w:sz w:val="20"/>
                <w:szCs w:val="20"/>
              </w:rPr>
            </w:pPr>
            <w:r>
              <w:rPr>
                <w:rFonts w:ascii="Calibri" w:hAnsi="Calibri" w:cs="Arial"/>
                <w:sz w:val="20"/>
                <w:szCs w:val="20"/>
              </w:rPr>
              <w:t>570</w:t>
            </w:r>
          </w:p>
        </w:tc>
        <w:tc>
          <w:tcPr>
            <w:tcW w:w="803" w:type="dxa"/>
            <w:tcBorders>
              <w:top w:val="nil"/>
              <w:left w:val="nil"/>
              <w:bottom w:val="single" w:sz="8" w:space="0" w:color="3379BD"/>
              <w:right w:val="single" w:sz="8" w:space="0" w:color="3379BD"/>
            </w:tcBorders>
            <w:shd w:val="clear" w:color="000000" w:fill="DFE3E5"/>
            <w:vAlign w:val="center"/>
          </w:tcPr>
          <w:p w14:paraId="20313A78" w14:textId="15F67DB3" w:rsidR="00F42677" w:rsidRPr="00DD54B5" w:rsidRDefault="00F42677" w:rsidP="00F42677">
            <w:pPr>
              <w:jc w:val="center"/>
              <w:rPr>
                <w:rFonts w:eastAsia="Times New Roman" w:cs="Calibri"/>
                <w:color w:val="000000"/>
                <w:sz w:val="20"/>
                <w:szCs w:val="20"/>
              </w:rPr>
            </w:pPr>
            <w:r>
              <w:rPr>
                <w:rFonts w:ascii="Calibri" w:hAnsi="Calibri" w:cs="Arial"/>
                <w:sz w:val="20"/>
                <w:szCs w:val="20"/>
              </w:rPr>
              <w:t>72%</w:t>
            </w:r>
          </w:p>
        </w:tc>
        <w:tc>
          <w:tcPr>
            <w:tcW w:w="1432" w:type="dxa"/>
            <w:tcBorders>
              <w:top w:val="nil"/>
              <w:left w:val="nil"/>
              <w:bottom w:val="single" w:sz="8" w:space="0" w:color="3379BD"/>
              <w:right w:val="single" w:sz="8" w:space="0" w:color="3379BD"/>
            </w:tcBorders>
            <w:shd w:val="clear" w:color="000000" w:fill="DFE3E5"/>
            <w:vAlign w:val="center"/>
          </w:tcPr>
          <w:p w14:paraId="1B9CCC76" w14:textId="2C40E95C"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695C8D8D" w14:textId="51454424" w:rsidR="00F42677" w:rsidRPr="00DD54B5" w:rsidRDefault="00F42677" w:rsidP="00F42677">
            <w:pPr>
              <w:jc w:val="center"/>
              <w:rPr>
                <w:rFonts w:eastAsia="Times New Roman" w:cs="Calibri"/>
                <w:color w:val="000000"/>
                <w:sz w:val="20"/>
                <w:szCs w:val="20"/>
              </w:rPr>
            </w:pPr>
            <w:r>
              <w:rPr>
                <w:rFonts w:ascii="Calibri" w:hAnsi="Calibri" w:cs="Arial"/>
                <w:sz w:val="20"/>
                <w:szCs w:val="20"/>
              </w:rPr>
              <w:t>13.9</w:t>
            </w:r>
          </w:p>
        </w:tc>
      </w:tr>
      <w:tr w:rsidR="00F42677" w:rsidRPr="00BA3745" w14:paraId="4FBEA311"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4638AFC6" w14:textId="7281A2A3" w:rsidR="00F42677" w:rsidRPr="00DD54B5" w:rsidRDefault="00F42677" w:rsidP="0099315E">
            <w:pPr>
              <w:rPr>
                <w:rFonts w:eastAsia="Times New Roman" w:cs="Calibri"/>
                <w:color w:val="000000"/>
                <w:sz w:val="20"/>
                <w:szCs w:val="20"/>
              </w:rPr>
            </w:pPr>
            <w:r>
              <w:rPr>
                <w:rFonts w:ascii="Calibri" w:hAnsi="Calibri" w:cs="Arial"/>
                <w:sz w:val="20"/>
                <w:szCs w:val="20"/>
              </w:rPr>
              <w:t>Clarks Creek-Sabine River</w:t>
            </w:r>
          </w:p>
        </w:tc>
        <w:tc>
          <w:tcPr>
            <w:tcW w:w="1727" w:type="dxa"/>
            <w:tcBorders>
              <w:top w:val="nil"/>
              <w:left w:val="nil"/>
              <w:bottom w:val="single" w:sz="8" w:space="0" w:color="3379BD"/>
              <w:right w:val="single" w:sz="8" w:space="0" w:color="3379BD"/>
            </w:tcBorders>
            <w:shd w:val="clear" w:color="auto" w:fill="auto"/>
            <w:vAlign w:val="center"/>
          </w:tcPr>
          <w:p w14:paraId="07BC0C7C" w14:textId="527662E6"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120100020603</w:t>
            </w:r>
          </w:p>
        </w:tc>
        <w:tc>
          <w:tcPr>
            <w:tcW w:w="810" w:type="dxa"/>
            <w:tcBorders>
              <w:top w:val="nil"/>
              <w:left w:val="nil"/>
              <w:bottom w:val="single" w:sz="8" w:space="0" w:color="3379BD"/>
              <w:right w:val="single" w:sz="8" w:space="0" w:color="3379BD"/>
            </w:tcBorders>
            <w:shd w:val="clear" w:color="auto" w:fill="auto"/>
            <w:vAlign w:val="center"/>
          </w:tcPr>
          <w:p w14:paraId="5437A472" w14:textId="5FBADDA8" w:rsidR="00F42677" w:rsidRPr="00DD54B5" w:rsidRDefault="00F42677" w:rsidP="00F42677">
            <w:pPr>
              <w:jc w:val="center"/>
              <w:rPr>
                <w:rFonts w:eastAsia="Times New Roman" w:cs="Calibri"/>
                <w:color w:val="000000"/>
                <w:sz w:val="20"/>
                <w:szCs w:val="20"/>
              </w:rPr>
            </w:pPr>
            <w:r>
              <w:rPr>
                <w:rFonts w:ascii="Calibri" w:hAnsi="Calibri" w:cs="Arial"/>
                <w:sz w:val="20"/>
                <w:szCs w:val="20"/>
              </w:rPr>
              <w:t>2,560</w:t>
            </w:r>
          </w:p>
        </w:tc>
        <w:tc>
          <w:tcPr>
            <w:tcW w:w="686" w:type="dxa"/>
            <w:tcBorders>
              <w:top w:val="nil"/>
              <w:left w:val="nil"/>
              <w:bottom w:val="single" w:sz="8" w:space="0" w:color="3379BD"/>
              <w:right w:val="single" w:sz="8" w:space="0" w:color="3379BD"/>
            </w:tcBorders>
            <w:shd w:val="clear" w:color="auto" w:fill="auto"/>
            <w:vAlign w:val="center"/>
          </w:tcPr>
          <w:p w14:paraId="75AC9A7A" w14:textId="1ED670D7" w:rsidR="00F42677" w:rsidRPr="00DD54B5" w:rsidRDefault="00F42677" w:rsidP="00F42677">
            <w:pPr>
              <w:jc w:val="center"/>
              <w:rPr>
                <w:rFonts w:eastAsia="Times New Roman" w:cs="Calibri"/>
                <w:color w:val="000000"/>
                <w:sz w:val="20"/>
                <w:szCs w:val="20"/>
              </w:rPr>
            </w:pPr>
            <w:r>
              <w:rPr>
                <w:rFonts w:ascii="Calibri" w:hAnsi="Calibri" w:cs="Arial"/>
                <w:sz w:val="20"/>
                <w:szCs w:val="20"/>
              </w:rPr>
              <w:t>1,247</w:t>
            </w:r>
          </w:p>
        </w:tc>
        <w:tc>
          <w:tcPr>
            <w:tcW w:w="809" w:type="dxa"/>
            <w:tcBorders>
              <w:top w:val="nil"/>
              <w:left w:val="nil"/>
              <w:bottom w:val="single" w:sz="8" w:space="0" w:color="3379BD"/>
              <w:right w:val="single" w:sz="8" w:space="0" w:color="3379BD"/>
            </w:tcBorders>
            <w:shd w:val="clear" w:color="auto" w:fill="auto"/>
            <w:vAlign w:val="center"/>
          </w:tcPr>
          <w:p w14:paraId="79AF3E31" w14:textId="23B3B6C8" w:rsidR="00F42677" w:rsidRPr="00DD54B5" w:rsidRDefault="00F42677" w:rsidP="00F42677">
            <w:pPr>
              <w:jc w:val="center"/>
              <w:rPr>
                <w:rFonts w:eastAsia="Times New Roman" w:cs="Calibri"/>
                <w:color w:val="000000"/>
                <w:sz w:val="20"/>
                <w:szCs w:val="20"/>
              </w:rPr>
            </w:pPr>
            <w:r>
              <w:rPr>
                <w:rFonts w:ascii="Calibri" w:hAnsi="Calibri" w:cs="Arial"/>
                <w:sz w:val="20"/>
                <w:szCs w:val="20"/>
              </w:rPr>
              <w:t>1,313</w:t>
            </w:r>
          </w:p>
        </w:tc>
        <w:tc>
          <w:tcPr>
            <w:tcW w:w="803" w:type="dxa"/>
            <w:tcBorders>
              <w:top w:val="nil"/>
              <w:left w:val="nil"/>
              <w:bottom w:val="single" w:sz="8" w:space="0" w:color="3379BD"/>
              <w:right w:val="single" w:sz="8" w:space="0" w:color="3379BD"/>
            </w:tcBorders>
            <w:shd w:val="clear" w:color="auto" w:fill="auto"/>
            <w:vAlign w:val="center"/>
          </w:tcPr>
          <w:p w14:paraId="52F1D204" w14:textId="6953EB1F" w:rsidR="00F42677" w:rsidRPr="00DD54B5" w:rsidRDefault="00F42677" w:rsidP="00F42677">
            <w:pPr>
              <w:jc w:val="center"/>
              <w:rPr>
                <w:rFonts w:eastAsia="Times New Roman" w:cs="Calibri"/>
                <w:color w:val="000000"/>
                <w:sz w:val="20"/>
                <w:szCs w:val="20"/>
              </w:rPr>
            </w:pPr>
            <w:r>
              <w:rPr>
                <w:rFonts w:ascii="Calibri" w:hAnsi="Calibri" w:cs="Arial"/>
                <w:sz w:val="20"/>
                <w:szCs w:val="20"/>
              </w:rPr>
              <w:t>51%</w:t>
            </w:r>
          </w:p>
        </w:tc>
        <w:tc>
          <w:tcPr>
            <w:tcW w:w="1432" w:type="dxa"/>
            <w:tcBorders>
              <w:top w:val="nil"/>
              <w:left w:val="nil"/>
              <w:bottom w:val="single" w:sz="8" w:space="0" w:color="3379BD"/>
              <w:right w:val="single" w:sz="8" w:space="0" w:color="3379BD"/>
            </w:tcBorders>
            <w:shd w:val="clear" w:color="auto" w:fill="auto"/>
            <w:vAlign w:val="center"/>
          </w:tcPr>
          <w:p w14:paraId="2212B2CE" w14:textId="5370007E"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42624A06" w14:textId="0ACFC1C3" w:rsidR="00F42677" w:rsidRPr="00DD54B5" w:rsidRDefault="00F42677" w:rsidP="00F42677">
            <w:pPr>
              <w:jc w:val="center"/>
              <w:rPr>
                <w:rFonts w:eastAsia="Times New Roman" w:cs="Calibri"/>
                <w:color w:val="000000"/>
                <w:sz w:val="20"/>
                <w:szCs w:val="20"/>
              </w:rPr>
            </w:pPr>
            <w:r>
              <w:rPr>
                <w:rFonts w:ascii="Calibri" w:hAnsi="Calibri" w:cs="Arial"/>
                <w:sz w:val="20"/>
                <w:szCs w:val="20"/>
              </w:rPr>
              <w:t>25.0</w:t>
            </w:r>
          </w:p>
        </w:tc>
      </w:tr>
      <w:tr w:rsidR="00F42677" w:rsidRPr="00BA3745" w14:paraId="5B6297C6"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5F82A9AD" w14:textId="72493223" w:rsidR="00F42677" w:rsidRPr="00DD54B5" w:rsidRDefault="00F42677" w:rsidP="0099315E">
            <w:pPr>
              <w:rPr>
                <w:rFonts w:eastAsia="Times New Roman" w:cs="Calibri"/>
                <w:color w:val="000000"/>
                <w:sz w:val="20"/>
                <w:szCs w:val="20"/>
              </w:rPr>
            </w:pPr>
            <w:r>
              <w:rPr>
                <w:rFonts w:ascii="Calibri" w:hAnsi="Calibri" w:cs="Arial"/>
                <w:sz w:val="20"/>
                <w:szCs w:val="20"/>
              </w:rPr>
              <w:t>Colliers Creek-Sabine River</w:t>
            </w:r>
          </w:p>
        </w:tc>
        <w:tc>
          <w:tcPr>
            <w:tcW w:w="1727" w:type="dxa"/>
            <w:tcBorders>
              <w:top w:val="nil"/>
              <w:left w:val="nil"/>
              <w:bottom w:val="single" w:sz="8" w:space="0" w:color="3379BD"/>
              <w:right w:val="single" w:sz="8" w:space="0" w:color="3379BD"/>
            </w:tcBorders>
            <w:shd w:val="clear" w:color="000000" w:fill="DFE3E5"/>
            <w:vAlign w:val="center"/>
          </w:tcPr>
          <w:p w14:paraId="32B43E45" w14:textId="22BCF6A3"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120100020705</w:t>
            </w:r>
          </w:p>
        </w:tc>
        <w:tc>
          <w:tcPr>
            <w:tcW w:w="810" w:type="dxa"/>
            <w:tcBorders>
              <w:top w:val="nil"/>
              <w:left w:val="nil"/>
              <w:bottom w:val="single" w:sz="8" w:space="0" w:color="3379BD"/>
              <w:right w:val="single" w:sz="8" w:space="0" w:color="3379BD"/>
            </w:tcBorders>
            <w:shd w:val="clear" w:color="000000" w:fill="DFE3E5"/>
            <w:vAlign w:val="center"/>
          </w:tcPr>
          <w:p w14:paraId="47C5B089" w14:textId="4077E5DB" w:rsidR="00F42677" w:rsidRPr="00DD54B5" w:rsidRDefault="00F42677" w:rsidP="00F42677">
            <w:pPr>
              <w:jc w:val="center"/>
              <w:rPr>
                <w:rFonts w:eastAsia="Times New Roman" w:cs="Calibri"/>
                <w:color w:val="000000"/>
                <w:sz w:val="20"/>
                <w:szCs w:val="20"/>
              </w:rPr>
            </w:pPr>
            <w:r>
              <w:rPr>
                <w:rFonts w:ascii="Calibri" w:hAnsi="Calibri" w:cs="Arial"/>
                <w:sz w:val="20"/>
                <w:szCs w:val="20"/>
              </w:rPr>
              <w:t>1,141</w:t>
            </w:r>
          </w:p>
        </w:tc>
        <w:tc>
          <w:tcPr>
            <w:tcW w:w="686" w:type="dxa"/>
            <w:tcBorders>
              <w:top w:val="nil"/>
              <w:left w:val="nil"/>
              <w:bottom w:val="single" w:sz="8" w:space="0" w:color="3379BD"/>
              <w:right w:val="single" w:sz="8" w:space="0" w:color="3379BD"/>
            </w:tcBorders>
            <w:shd w:val="clear" w:color="000000" w:fill="DFE3E5"/>
            <w:vAlign w:val="center"/>
          </w:tcPr>
          <w:p w14:paraId="06125EF3" w14:textId="52B9DC2C" w:rsidR="00F42677" w:rsidRPr="00DD54B5" w:rsidRDefault="00F42677" w:rsidP="00F42677">
            <w:pPr>
              <w:jc w:val="center"/>
              <w:rPr>
                <w:rFonts w:eastAsia="Times New Roman" w:cs="Calibri"/>
                <w:color w:val="000000"/>
                <w:sz w:val="20"/>
                <w:szCs w:val="20"/>
              </w:rPr>
            </w:pPr>
            <w:r>
              <w:rPr>
                <w:rFonts w:ascii="Calibri" w:hAnsi="Calibri" w:cs="Arial"/>
                <w:sz w:val="20"/>
                <w:szCs w:val="20"/>
              </w:rPr>
              <w:t>313</w:t>
            </w:r>
          </w:p>
        </w:tc>
        <w:tc>
          <w:tcPr>
            <w:tcW w:w="809" w:type="dxa"/>
            <w:tcBorders>
              <w:top w:val="nil"/>
              <w:left w:val="nil"/>
              <w:bottom w:val="single" w:sz="8" w:space="0" w:color="3379BD"/>
              <w:right w:val="single" w:sz="8" w:space="0" w:color="3379BD"/>
            </w:tcBorders>
            <w:shd w:val="clear" w:color="000000" w:fill="DFE3E5"/>
            <w:vAlign w:val="center"/>
          </w:tcPr>
          <w:p w14:paraId="09D14854" w14:textId="3F40671D" w:rsidR="00F42677" w:rsidRPr="00DD54B5" w:rsidRDefault="00F42677" w:rsidP="00F42677">
            <w:pPr>
              <w:jc w:val="center"/>
              <w:rPr>
                <w:rFonts w:eastAsia="Times New Roman" w:cs="Calibri"/>
                <w:color w:val="000000"/>
                <w:sz w:val="20"/>
                <w:szCs w:val="20"/>
              </w:rPr>
            </w:pPr>
            <w:r>
              <w:rPr>
                <w:rFonts w:ascii="Calibri" w:hAnsi="Calibri" w:cs="Arial"/>
                <w:sz w:val="20"/>
                <w:szCs w:val="20"/>
              </w:rPr>
              <w:t>828</w:t>
            </w:r>
          </w:p>
        </w:tc>
        <w:tc>
          <w:tcPr>
            <w:tcW w:w="803" w:type="dxa"/>
            <w:tcBorders>
              <w:top w:val="nil"/>
              <w:left w:val="nil"/>
              <w:bottom w:val="single" w:sz="8" w:space="0" w:color="3379BD"/>
              <w:right w:val="single" w:sz="8" w:space="0" w:color="3379BD"/>
            </w:tcBorders>
            <w:shd w:val="clear" w:color="000000" w:fill="DFE3E5"/>
            <w:vAlign w:val="center"/>
          </w:tcPr>
          <w:p w14:paraId="3CD06CE6" w14:textId="5F48FD1A" w:rsidR="00F42677" w:rsidRPr="00DD54B5" w:rsidRDefault="00F42677" w:rsidP="00F42677">
            <w:pPr>
              <w:jc w:val="center"/>
              <w:rPr>
                <w:rFonts w:eastAsia="Times New Roman" w:cs="Calibri"/>
                <w:color w:val="000000"/>
                <w:sz w:val="20"/>
                <w:szCs w:val="20"/>
              </w:rPr>
            </w:pPr>
            <w:r>
              <w:rPr>
                <w:rFonts w:ascii="Calibri" w:hAnsi="Calibri" w:cs="Arial"/>
                <w:sz w:val="20"/>
                <w:szCs w:val="20"/>
              </w:rPr>
              <w:t>73%</w:t>
            </w:r>
          </w:p>
        </w:tc>
        <w:tc>
          <w:tcPr>
            <w:tcW w:w="1432" w:type="dxa"/>
            <w:tcBorders>
              <w:top w:val="nil"/>
              <w:left w:val="nil"/>
              <w:bottom w:val="single" w:sz="8" w:space="0" w:color="3379BD"/>
              <w:right w:val="single" w:sz="8" w:space="0" w:color="3379BD"/>
            </w:tcBorders>
            <w:shd w:val="clear" w:color="000000" w:fill="DFE3E5"/>
            <w:vAlign w:val="center"/>
          </w:tcPr>
          <w:p w14:paraId="22EE77BE" w14:textId="0E22AF2E"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317472BD" w14:textId="63A73E4B" w:rsidR="00F42677" w:rsidRPr="00DD54B5" w:rsidRDefault="00F42677" w:rsidP="00F42677">
            <w:pPr>
              <w:jc w:val="center"/>
              <w:rPr>
                <w:rFonts w:eastAsia="Times New Roman" w:cs="Calibri"/>
                <w:color w:val="000000"/>
                <w:sz w:val="20"/>
                <w:szCs w:val="20"/>
              </w:rPr>
            </w:pPr>
            <w:r>
              <w:rPr>
                <w:rFonts w:ascii="Calibri" w:hAnsi="Calibri" w:cs="Arial"/>
                <w:sz w:val="20"/>
                <w:szCs w:val="20"/>
              </w:rPr>
              <w:t>13.7</w:t>
            </w:r>
          </w:p>
        </w:tc>
      </w:tr>
      <w:tr w:rsidR="00F42677" w:rsidRPr="00BA3745" w14:paraId="4665F1ED"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70655BF8" w14:textId="7D154A58" w:rsidR="00F42677" w:rsidRPr="00DD54B5" w:rsidRDefault="00F42677" w:rsidP="0099315E">
            <w:pPr>
              <w:rPr>
                <w:rFonts w:eastAsia="Times New Roman" w:cs="Calibri"/>
                <w:color w:val="000000"/>
                <w:sz w:val="20"/>
                <w:szCs w:val="20"/>
              </w:rPr>
            </w:pPr>
            <w:r>
              <w:rPr>
                <w:rFonts w:ascii="Calibri" w:hAnsi="Calibri" w:cs="Arial"/>
                <w:sz w:val="20"/>
                <w:szCs w:val="20"/>
              </w:rPr>
              <w:t>Dorsett Creek-Martin Creek</w:t>
            </w:r>
          </w:p>
        </w:tc>
        <w:tc>
          <w:tcPr>
            <w:tcW w:w="1727" w:type="dxa"/>
            <w:tcBorders>
              <w:top w:val="nil"/>
              <w:left w:val="nil"/>
              <w:bottom w:val="single" w:sz="8" w:space="0" w:color="3379BD"/>
              <w:right w:val="single" w:sz="8" w:space="0" w:color="3379BD"/>
            </w:tcBorders>
            <w:shd w:val="clear" w:color="auto" w:fill="auto"/>
            <w:vAlign w:val="center"/>
          </w:tcPr>
          <w:p w14:paraId="7B863F83" w14:textId="464E7FF7"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120100020801</w:t>
            </w:r>
          </w:p>
        </w:tc>
        <w:tc>
          <w:tcPr>
            <w:tcW w:w="810" w:type="dxa"/>
            <w:tcBorders>
              <w:top w:val="nil"/>
              <w:left w:val="nil"/>
              <w:bottom w:val="single" w:sz="8" w:space="0" w:color="3379BD"/>
              <w:right w:val="single" w:sz="8" w:space="0" w:color="3379BD"/>
            </w:tcBorders>
            <w:shd w:val="clear" w:color="auto" w:fill="auto"/>
            <w:vAlign w:val="center"/>
          </w:tcPr>
          <w:p w14:paraId="683F7F8C" w14:textId="24C0A94A" w:rsidR="00F42677" w:rsidRPr="00DD54B5" w:rsidRDefault="00F42677" w:rsidP="00F42677">
            <w:pPr>
              <w:jc w:val="center"/>
              <w:rPr>
                <w:rFonts w:eastAsia="Times New Roman" w:cs="Calibri"/>
                <w:color w:val="000000"/>
                <w:sz w:val="20"/>
                <w:szCs w:val="20"/>
              </w:rPr>
            </w:pPr>
            <w:r>
              <w:rPr>
                <w:rFonts w:ascii="Calibri" w:hAnsi="Calibri" w:cs="Arial"/>
                <w:sz w:val="20"/>
                <w:szCs w:val="20"/>
              </w:rPr>
              <w:t>2,127</w:t>
            </w:r>
          </w:p>
        </w:tc>
        <w:tc>
          <w:tcPr>
            <w:tcW w:w="686" w:type="dxa"/>
            <w:tcBorders>
              <w:top w:val="nil"/>
              <w:left w:val="nil"/>
              <w:bottom w:val="single" w:sz="8" w:space="0" w:color="3379BD"/>
              <w:right w:val="single" w:sz="8" w:space="0" w:color="3379BD"/>
            </w:tcBorders>
            <w:shd w:val="clear" w:color="auto" w:fill="auto"/>
            <w:vAlign w:val="center"/>
          </w:tcPr>
          <w:p w14:paraId="670CFA8B" w14:textId="0E2B48FD" w:rsidR="00F42677" w:rsidRPr="00DD54B5" w:rsidRDefault="00F42677" w:rsidP="00F42677">
            <w:pPr>
              <w:jc w:val="center"/>
              <w:rPr>
                <w:rFonts w:eastAsia="Times New Roman" w:cs="Calibri"/>
                <w:color w:val="000000"/>
                <w:sz w:val="20"/>
                <w:szCs w:val="20"/>
              </w:rPr>
            </w:pPr>
            <w:r>
              <w:rPr>
                <w:rFonts w:ascii="Calibri" w:hAnsi="Calibri" w:cs="Arial"/>
                <w:sz w:val="20"/>
                <w:szCs w:val="20"/>
              </w:rPr>
              <w:t>523</w:t>
            </w:r>
          </w:p>
        </w:tc>
        <w:tc>
          <w:tcPr>
            <w:tcW w:w="809" w:type="dxa"/>
            <w:tcBorders>
              <w:top w:val="nil"/>
              <w:left w:val="nil"/>
              <w:bottom w:val="single" w:sz="8" w:space="0" w:color="3379BD"/>
              <w:right w:val="single" w:sz="8" w:space="0" w:color="3379BD"/>
            </w:tcBorders>
            <w:shd w:val="clear" w:color="auto" w:fill="auto"/>
            <w:vAlign w:val="center"/>
          </w:tcPr>
          <w:p w14:paraId="77F49AC8" w14:textId="2D9BC1DE" w:rsidR="00F42677" w:rsidRPr="00DD54B5" w:rsidRDefault="00F42677" w:rsidP="00F42677">
            <w:pPr>
              <w:jc w:val="center"/>
              <w:rPr>
                <w:rFonts w:eastAsia="Times New Roman" w:cs="Calibri"/>
                <w:color w:val="000000"/>
                <w:sz w:val="20"/>
                <w:szCs w:val="20"/>
              </w:rPr>
            </w:pPr>
            <w:r>
              <w:rPr>
                <w:rFonts w:ascii="Calibri" w:hAnsi="Calibri" w:cs="Arial"/>
                <w:sz w:val="20"/>
                <w:szCs w:val="20"/>
              </w:rPr>
              <w:t>1,604</w:t>
            </w:r>
          </w:p>
        </w:tc>
        <w:tc>
          <w:tcPr>
            <w:tcW w:w="803" w:type="dxa"/>
            <w:tcBorders>
              <w:top w:val="nil"/>
              <w:left w:val="nil"/>
              <w:bottom w:val="single" w:sz="8" w:space="0" w:color="3379BD"/>
              <w:right w:val="single" w:sz="8" w:space="0" w:color="3379BD"/>
            </w:tcBorders>
            <w:shd w:val="clear" w:color="auto" w:fill="auto"/>
            <w:vAlign w:val="center"/>
          </w:tcPr>
          <w:p w14:paraId="7DE2E742" w14:textId="220DA122" w:rsidR="00F42677" w:rsidRPr="00DD54B5" w:rsidRDefault="00F42677" w:rsidP="00F42677">
            <w:pPr>
              <w:jc w:val="center"/>
              <w:rPr>
                <w:rFonts w:eastAsia="Times New Roman" w:cs="Calibri"/>
                <w:color w:val="000000"/>
                <w:sz w:val="20"/>
                <w:szCs w:val="20"/>
              </w:rPr>
            </w:pPr>
            <w:r>
              <w:rPr>
                <w:rFonts w:ascii="Calibri" w:hAnsi="Calibri" w:cs="Arial"/>
                <w:sz w:val="20"/>
                <w:szCs w:val="20"/>
              </w:rPr>
              <w:t>75%</w:t>
            </w:r>
          </w:p>
        </w:tc>
        <w:tc>
          <w:tcPr>
            <w:tcW w:w="1432" w:type="dxa"/>
            <w:tcBorders>
              <w:top w:val="nil"/>
              <w:left w:val="nil"/>
              <w:bottom w:val="single" w:sz="8" w:space="0" w:color="3379BD"/>
              <w:right w:val="single" w:sz="8" w:space="0" w:color="3379BD"/>
            </w:tcBorders>
            <w:shd w:val="clear" w:color="auto" w:fill="auto"/>
            <w:vAlign w:val="center"/>
          </w:tcPr>
          <w:p w14:paraId="04CED1E1" w14:textId="7FEB5FAD"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0D5664CE" w14:textId="03C2773F" w:rsidR="00F42677" w:rsidRPr="00DD54B5" w:rsidRDefault="00F42677" w:rsidP="00F42677">
            <w:pPr>
              <w:jc w:val="center"/>
              <w:rPr>
                <w:rFonts w:eastAsia="Times New Roman" w:cs="Calibri"/>
                <w:color w:val="000000"/>
                <w:sz w:val="20"/>
                <w:szCs w:val="20"/>
              </w:rPr>
            </w:pPr>
            <w:r>
              <w:rPr>
                <w:rFonts w:ascii="Calibri" w:hAnsi="Calibri" w:cs="Arial"/>
                <w:sz w:val="20"/>
                <w:szCs w:val="20"/>
              </w:rPr>
              <w:t>6.6</w:t>
            </w:r>
          </w:p>
        </w:tc>
      </w:tr>
      <w:tr w:rsidR="00F42677" w:rsidRPr="00BA3745" w14:paraId="2C44CEE3"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4FFEE8B0" w14:textId="34D205E2" w:rsidR="00F42677" w:rsidRPr="00DD54B5" w:rsidRDefault="00F42677" w:rsidP="0099315E">
            <w:pPr>
              <w:rPr>
                <w:rFonts w:eastAsia="Times New Roman" w:cs="Calibri"/>
                <w:color w:val="000000"/>
                <w:sz w:val="20"/>
                <w:szCs w:val="20"/>
              </w:rPr>
            </w:pPr>
            <w:r>
              <w:rPr>
                <w:rFonts w:ascii="Calibri" w:hAnsi="Calibri" w:cs="Arial"/>
                <w:sz w:val="20"/>
                <w:szCs w:val="20"/>
              </w:rPr>
              <w:t>Dry Creek-Martin Lake</w:t>
            </w:r>
          </w:p>
        </w:tc>
        <w:tc>
          <w:tcPr>
            <w:tcW w:w="1727" w:type="dxa"/>
            <w:tcBorders>
              <w:top w:val="nil"/>
              <w:left w:val="nil"/>
              <w:bottom w:val="single" w:sz="8" w:space="0" w:color="3379BD"/>
              <w:right w:val="single" w:sz="8" w:space="0" w:color="3379BD"/>
            </w:tcBorders>
            <w:shd w:val="clear" w:color="000000" w:fill="DFE3E5"/>
            <w:vAlign w:val="center"/>
          </w:tcPr>
          <w:p w14:paraId="01318EBE" w14:textId="4C8FFBC6"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120100020802</w:t>
            </w:r>
          </w:p>
        </w:tc>
        <w:tc>
          <w:tcPr>
            <w:tcW w:w="810" w:type="dxa"/>
            <w:tcBorders>
              <w:top w:val="nil"/>
              <w:left w:val="nil"/>
              <w:bottom w:val="single" w:sz="8" w:space="0" w:color="3379BD"/>
              <w:right w:val="single" w:sz="8" w:space="0" w:color="3379BD"/>
            </w:tcBorders>
            <w:shd w:val="clear" w:color="000000" w:fill="DFE3E5"/>
            <w:vAlign w:val="center"/>
          </w:tcPr>
          <w:p w14:paraId="653DCA97" w14:textId="4B691EB7" w:rsidR="00F42677" w:rsidRPr="00DD54B5" w:rsidRDefault="00F42677" w:rsidP="00F42677">
            <w:pPr>
              <w:jc w:val="center"/>
              <w:rPr>
                <w:rFonts w:eastAsia="Times New Roman" w:cs="Calibri"/>
                <w:color w:val="000000"/>
                <w:sz w:val="20"/>
                <w:szCs w:val="20"/>
              </w:rPr>
            </w:pPr>
            <w:r>
              <w:rPr>
                <w:rFonts w:ascii="Calibri" w:hAnsi="Calibri" w:cs="Arial"/>
                <w:sz w:val="20"/>
                <w:szCs w:val="20"/>
              </w:rPr>
              <w:t>1,009</w:t>
            </w:r>
          </w:p>
        </w:tc>
        <w:tc>
          <w:tcPr>
            <w:tcW w:w="686" w:type="dxa"/>
            <w:tcBorders>
              <w:top w:val="nil"/>
              <w:left w:val="nil"/>
              <w:bottom w:val="single" w:sz="8" w:space="0" w:color="3379BD"/>
              <w:right w:val="single" w:sz="8" w:space="0" w:color="3379BD"/>
            </w:tcBorders>
            <w:shd w:val="clear" w:color="000000" w:fill="DFE3E5"/>
            <w:vAlign w:val="center"/>
          </w:tcPr>
          <w:p w14:paraId="0E91EC36" w14:textId="1ACC2DBF" w:rsidR="00F42677" w:rsidRPr="00DD54B5" w:rsidRDefault="00F42677" w:rsidP="00F42677">
            <w:pPr>
              <w:jc w:val="center"/>
              <w:rPr>
                <w:rFonts w:eastAsia="Times New Roman" w:cs="Calibri"/>
                <w:color w:val="000000"/>
                <w:sz w:val="20"/>
                <w:szCs w:val="20"/>
              </w:rPr>
            </w:pPr>
            <w:r>
              <w:rPr>
                <w:rFonts w:ascii="Calibri" w:hAnsi="Calibri" w:cs="Arial"/>
                <w:sz w:val="20"/>
                <w:szCs w:val="20"/>
              </w:rPr>
              <w:t>219</w:t>
            </w:r>
          </w:p>
        </w:tc>
        <w:tc>
          <w:tcPr>
            <w:tcW w:w="809" w:type="dxa"/>
            <w:tcBorders>
              <w:top w:val="nil"/>
              <w:left w:val="nil"/>
              <w:bottom w:val="single" w:sz="8" w:space="0" w:color="3379BD"/>
              <w:right w:val="single" w:sz="8" w:space="0" w:color="3379BD"/>
            </w:tcBorders>
            <w:shd w:val="clear" w:color="000000" w:fill="DFE3E5"/>
            <w:vAlign w:val="center"/>
          </w:tcPr>
          <w:p w14:paraId="0F1F7B08" w14:textId="2603B501" w:rsidR="00F42677" w:rsidRPr="00DD54B5" w:rsidRDefault="00F42677" w:rsidP="00F42677">
            <w:pPr>
              <w:jc w:val="center"/>
              <w:rPr>
                <w:rFonts w:eastAsia="Times New Roman" w:cs="Calibri"/>
                <w:color w:val="000000"/>
                <w:sz w:val="20"/>
                <w:szCs w:val="20"/>
              </w:rPr>
            </w:pPr>
            <w:r>
              <w:rPr>
                <w:rFonts w:ascii="Calibri" w:hAnsi="Calibri" w:cs="Arial"/>
                <w:sz w:val="20"/>
                <w:szCs w:val="20"/>
              </w:rPr>
              <w:t>790</w:t>
            </w:r>
          </w:p>
        </w:tc>
        <w:tc>
          <w:tcPr>
            <w:tcW w:w="803" w:type="dxa"/>
            <w:tcBorders>
              <w:top w:val="nil"/>
              <w:left w:val="nil"/>
              <w:bottom w:val="single" w:sz="8" w:space="0" w:color="3379BD"/>
              <w:right w:val="single" w:sz="8" w:space="0" w:color="3379BD"/>
            </w:tcBorders>
            <w:shd w:val="clear" w:color="000000" w:fill="DFE3E5"/>
            <w:vAlign w:val="center"/>
          </w:tcPr>
          <w:p w14:paraId="45BFAA36" w14:textId="5665680E" w:rsidR="00F42677" w:rsidRPr="00DD54B5" w:rsidRDefault="00F42677" w:rsidP="00F42677">
            <w:pPr>
              <w:jc w:val="center"/>
              <w:rPr>
                <w:rFonts w:eastAsia="Times New Roman" w:cs="Calibri"/>
                <w:color w:val="000000"/>
                <w:sz w:val="20"/>
                <w:szCs w:val="20"/>
              </w:rPr>
            </w:pPr>
            <w:r>
              <w:rPr>
                <w:rFonts w:ascii="Calibri" w:hAnsi="Calibri" w:cs="Arial"/>
                <w:sz w:val="20"/>
                <w:szCs w:val="20"/>
              </w:rPr>
              <w:t>78%</w:t>
            </w:r>
          </w:p>
        </w:tc>
        <w:tc>
          <w:tcPr>
            <w:tcW w:w="1432" w:type="dxa"/>
            <w:tcBorders>
              <w:top w:val="nil"/>
              <w:left w:val="nil"/>
              <w:bottom w:val="single" w:sz="8" w:space="0" w:color="3379BD"/>
              <w:right w:val="single" w:sz="8" w:space="0" w:color="3379BD"/>
            </w:tcBorders>
            <w:shd w:val="clear" w:color="000000" w:fill="DFE3E5"/>
            <w:vAlign w:val="center"/>
          </w:tcPr>
          <w:p w14:paraId="64F1BE52" w14:textId="0B55B575"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291F2E6D" w14:textId="721F1135" w:rsidR="00F42677" w:rsidRPr="00DD54B5" w:rsidRDefault="00F42677" w:rsidP="00F42677">
            <w:pPr>
              <w:jc w:val="center"/>
              <w:rPr>
                <w:rFonts w:eastAsia="Times New Roman" w:cs="Calibri"/>
                <w:color w:val="000000"/>
                <w:sz w:val="20"/>
                <w:szCs w:val="20"/>
              </w:rPr>
            </w:pPr>
            <w:r>
              <w:rPr>
                <w:rFonts w:ascii="Calibri" w:hAnsi="Calibri" w:cs="Arial"/>
                <w:sz w:val="20"/>
                <w:szCs w:val="20"/>
              </w:rPr>
              <w:t>8.4</w:t>
            </w:r>
          </w:p>
        </w:tc>
      </w:tr>
      <w:tr w:rsidR="00F42677" w:rsidRPr="00BA3745" w14:paraId="249F8864"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66C19249" w14:textId="783888F0" w:rsidR="00F42677" w:rsidRPr="00DD54B5" w:rsidRDefault="00F42677" w:rsidP="0099315E">
            <w:pPr>
              <w:rPr>
                <w:rFonts w:eastAsia="Times New Roman" w:cs="Calibri"/>
                <w:color w:val="000000"/>
                <w:sz w:val="20"/>
                <w:szCs w:val="20"/>
              </w:rPr>
            </w:pPr>
            <w:r>
              <w:rPr>
                <w:rFonts w:ascii="Calibri" w:hAnsi="Calibri" w:cs="Arial"/>
                <w:sz w:val="20"/>
                <w:szCs w:val="20"/>
              </w:rPr>
              <w:t>Duck Creek-Old Sabine River</w:t>
            </w:r>
          </w:p>
        </w:tc>
        <w:tc>
          <w:tcPr>
            <w:tcW w:w="1727" w:type="dxa"/>
            <w:tcBorders>
              <w:top w:val="nil"/>
              <w:left w:val="nil"/>
              <w:bottom w:val="single" w:sz="8" w:space="0" w:color="3379BD"/>
              <w:right w:val="single" w:sz="8" w:space="0" w:color="3379BD"/>
            </w:tcBorders>
            <w:shd w:val="clear" w:color="auto" w:fill="auto"/>
            <w:vAlign w:val="center"/>
          </w:tcPr>
          <w:p w14:paraId="2B15E0B9" w14:textId="4ABABAFD"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120100020102</w:t>
            </w:r>
          </w:p>
        </w:tc>
        <w:tc>
          <w:tcPr>
            <w:tcW w:w="810" w:type="dxa"/>
            <w:tcBorders>
              <w:top w:val="nil"/>
              <w:left w:val="nil"/>
              <w:bottom w:val="single" w:sz="8" w:space="0" w:color="3379BD"/>
              <w:right w:val="single" w:sz="8" w:space="0" w:color="3379BD"/>
            </w:tcBorders>
            <w:shd w:val="clear" w:color="auto" w:fill="auto"/>
            <w:vAlign w:val="center"/>
          </w:tcPr>
          <w:p w14:paraId="015AE9C2" w14:textId="7743BF2D" w:rsidR="00F42677" w:rsidRPr="00DD54B5" w:rsidRDefault="00F42677" w:rsidP="00F42677">
            <w:pPr>
              <w:jc w:val="center"/>
              <w:rPr>
                <w:rFonts w:eastAsia="Times New Roman" w:cs="Calibri"/>
                <w:color w:val="000000"/>
                <w:sz w:val="20"/>
                <w:szCs w:val="20"/>
              </w:rPr>
            </w:pPr>
            <w:r>
              <w:rPr>
                <w:rFonts w:ascii="Calibri" w:hAnsi="Calibri" w:cs="Arial"/>
                <w:sz w:val="20"/>
                <w:szCs w:val="20"/>
              </w:rPr>
              <w:t>3,571</w:t>
            </w:r>
          </w:p>
        </w:tc>
        <w:tc>
          <w:tcPr>
            <w:tcW w:w="686" w:type="dxa"/>
            <w:tcBorders>
              <w:top w:val="nil"/>
              <w:left w:val="nil"/>
              <w:bottom w:val="single" w:sz="8" w:space="0" w:color="3379BD"/>
              <w:right w:val="single" w:sz="8" w:space="0" w:color="3379BD"/>
            </w:tcBorders>
            <w:shd w:val="clear" w:color="auto" w:fill="auto"/>
            <w:vAlign w:val="center"/>
          </w:tcPr>
          <w:p w14:paraId="17C67512" w14:textId="7D0A1D0D" w:rsidR="00F42677" w:rsidRPr="00DD54B5" w:rsidRDefault="00F42677" w:rsidP="00F42677">
            <w:pPr>
              <w:jc w:val="center"/>
              <w:rPr>
                <w:rFonts w:eastAsia="Times New Roman" w:cs="Calibri"/>
                <w:color w:val="000000"/>
                <w:sz w:val="20"/>
                <w:szCs w:val="20"/>
              </w:rPr>
            </w:pPr>
            <w:r>
              <w:rPr>
                <w:rFonts w:ascii="Calibri" w:hAnsi="Calibri" w:cs="Arial"/>
                <w:sz w:val="20"/>
                <w:szCs w:val="20"/>
              </w:rPr>
              <w:t>749</w:t>
            </w:r>
          </w:p>
        </w:tc>
        <w:tc>
          <w:tcPr>
            <w:tcW w:w="809" w:type="dxa"/>
            <w:tcBorders>
              <w:top w:val="nil"/>
              <w:left w:val="nil"/>
              <w:bottom w:val="single" w:sz="8" w:space="0" w:color="3379BD"/>
              <w:right w:val="single" w:sz="8" w:space="0" w:color="3379BD"/>
            </w:tcBorders>
            <w:shd w:val="clear" w:color="auto" w:fill="auto"/>
            <w:vAlign w:val="center"/>
          </w:tcPr>
          <w:p w14:paraId="3385F2DB" w14:textId="080977BC" w:rsidR="00F42677" w:rsidRPr="00DD54B5" w:rsidRDefault="00F42677" w:rsidP="00F42677">
            <w:pPr>
              <w:jc w:val="center"/>
              <w:rPr>
                <w:rFonts w:eastAsia="Times New Roman" w:cs="Calibri"/>
                <w:color w:val="000000"/>
                <w:sz w:val="20"/>
                <w:szCs w:val="20"/>
              </w:rPr>
            </w:pPr>
            <w:r>
              <w:rPr>
                <w:rFonts w:ascii="Calibri" w:hAnsi="Calibri" w:cs="Arial"/>
                <w:sz w:val="20"/>
                <w:szCs w:val="20"/>
              </w:rPr>
              <w:t>2,822</w:t>
            </w:r>
          </w:p>
        </w:tc>
        <w:tc>
          <w:tcPr>
            <w:tcW w:w="803" w:type="dxa"/>
            <w:tcBorders>
              <w:top w:val="nil"/>
              <w:left w:val="nil"/>
              <w:bottom w:val="single" w:sz="8" w:space="0" w:color="3379BD"/>
              <w:right w:val="single" w:sz="8" w:space="0" w:color="3379BD"/>
            </w:tcBorders>
            <w:shd w:val="clear" w:color="auto" w:fill="auto"/>
            <w:vAlign w:val="center"/>
          </w:tcPr>
          <w:p w14:paraId="34C28D32" w14:textId="2CE417F0" w:rsidR="00F42677" w:rsidRPr="00DD54B5" w:rsidRDefault="00F42677" w:rsidP="00F42677">
            <w:pPr>
              <w:jc w:val="center"/>
              <w:rPr>
                <w:rFonts w:eastAsia="Times New Roman" w:cs="Calibri"/>
                <w:color w:val="000000"/>
                <w:sz w:val="20"/>
                <w:szCs w:val="20"/>
              </w:rPr>
            </w:pPr>
            <w:r>
              <w:rPr>
                <w:rFonts w:ascii="Calibri" w:hAnsi="Calibri" w:cs="Arial"/>
                <w:sz w:val="20"/>
                <w:szCs w:val="20"/>
              </w:rPr>
              <w:t>79%</w:t>
            </w:r>
          </w:p>
        </w:tc>
        <w:tc>
          <w:tcPr>
            <w:tcW w:w="1432" w:type="dxa"/>
            <w:tcBorders>
              <w:top w:val="nil"/>
              <w:left w:val="nil"/>
              <w:bottom w:val="single" w:sz="8" w:space="0" w:color="3379BD"/>
              <w:right w:val="single" w:sz="8" w:space="0" w:color="3379BD"/>
            </w:tcBorders>
            <w:shd w:val="clear" w:color="auto" w:fill="auto"/>
            <w:vAlign w:val="center"/>
          </w:tcPr>
          <w:p w14:paraId="26AF79E4" w14:textId="45772B6D"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34E3DCEF" w14:textId="07C9DB41" w:rsidR="00F42677" w:rsidRPr="00DD54B5" w:rsidRDefault="00F42677" w:rsidP="00F42677">
            <w:pPr>
              <w:jc w:val="center"/>
              <w:rPr>
                <w:rFonts w:eastAsia="Times New Roman" w:cs="Calibri"/>
                <w:color w:val="000000"/>
                <w:sz w:val="20"/>
                <w:szCs w:val="20"/>
              </w:rPr>
            </w:pPr>
            <w:r>
              <w:rPr>
                <w:rFonts w:ascii="Calibri" w:hAnsi="Calibri" w:cs="Arial"/>
                <w:sz w:val="20"/>
                <w:szCs w:val="20"/>
              </w:rPr>
              <w:t>17.6</w:t>
            </w:r>
          </w:p>
        </w:tc>
      </w:tr>
      <w:tr w:rsidR="00F42677" w:rsidRPr="00BA3745" w14:paraId="76E45537"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17403212" w14:textId="2BEA5739" w:rsidR="00F42677" w:rsidRPr="00DD54B5" w:rsidRDefault="00F42677" w:rsidP="0099315E">
            <w:pPr>
              <w:rPr>
                <w:rFonts w:eastAsia="Times New Roman" w:cs="Calibri"/>
                <w:color w:val="000000"/>
                <w:sz w:val="20"/>
                <w:szCs w:val="20"/>
              </w:rPr>
            </w:pPr>
            <w:r>
              <w:rPr>
                <w:rFonts w:ascii="Calibri" w:hAnsi="Calibri" w:cs="Arial"/>
                <w:sz w:val="20"/>
                <w:szCs w:val="20"/>
              </w:rPr>
              <w:t xml:space="preserve">East Fork </w:t>
            </w:r>
            <w:proofErr w:type="spellStart"/>
            <w:r>
              <w:rPr>
                <w:rFonts w:ascii="Calibri" w:hAnsi="Calibri" w:cs="Arial"/>
                <w:sz w:val="20"/>
                <w:szCs w:val="20"/>
              </w:rPr>
              <w:t>Socagee</w:t>
            </w:r>
            <w:proofErr w:type="spellEnd"/>
            <w:r>
              <w:rPr>
                <w:rFonts w:ascii="Calibri" w:hAnsi="Calibri" w:cs="Arial"/>
                <w:sz w:val="20"/>
                <w:szCs w:val="20"/>
              </w:rPr>
              <w:t xml:space="preserve"> Creek</w:t>
            </w:r>
          </w:p>
        </w:tc>
        <w:tc>
          <w:tcPr>
            <w:tcW w:w="1727" w:type="dxa"/>
            <w:tcBorders>
              <w:top w:val="nil"/>
              <w:left w:val="nil"/>
              <w:bottom w:val="single" w:sz="8" w:space="0" w:color="3379BD"/>
              <w:right w:val="single" w:sz="8" w:space="0" w:color="3379BD"/>
            </w:tcBorders>
            <w:shd w:val="clear" w:color="000000" w:fill="DFE3E5"/>
            <w:vAlign w:val="center"/>
          </w:tcPr>
          <w:p w14:paraId="14CD8E2F" w14:textId="78A45080"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120100021101</w:t>
            </w:r>
          </w:p>
        </w:tc>
        <w:tc>
          <w:tcPr>
            <w:tcW w:w="810" w:type="dxa"/>
            <w:tcBorders>
              <w:top w:val="nil"/>
              <w:left w:val="nil"/>
              <w:bottom w:val="single" w:sz="8" w:space="0" w:color="3379BD"/>
              <w:right w:val="single" w:sz="8" w:space="0" w:color="3379BD"/>
            </w:tcBorders>
            <w:shd w:val="clear" w:color="000000" w:fill="DFE3E5"/>
            <w:vAlign w:val="center"/>
          </w:tcPr>
          <w:p w14:paraId="2CD44E4C" w14:textId="6E430C16" w:rsidR="00F42677" w:rsidRPr="00DD54B5" w:rsidRDefault="00F42677" w:rsidP="00F42677">
            <w:pPr>
              <w:jc w:val="center"/>
              <w:rPr>
                <w:rFonts w:eastAsia="Times New Roman" w:cs="Calibri"/>
                <w:color w:val="000000"/>
                <w:sz w:val="20"/>
                <w:szCs w:val="20"/>
              </w:rPr>
            </w:pPr>
            <w:r>
              <w:rPr>
                <w:rFonts w:ascii="Calibri" w:hAnsi="Calibri" w:cs="Arial"/>
                <w:sz w:val="20"/>
                <w:szCs w:val="20"/>
              </w:rPr>
              <w:t>204</w:t>
            </w:r>
          </w:p>
        </w:tc>
        <w:tc>
          <w:tcPr>
            <w:tcW w:w="686" w:type="dxa"/>
            <w:tcBorders>
              <w:top w:val="nil"/>
              <w:left w:val="nil"/>
              <w:bottom w:val="single" w:sz="8" w:space="0" w:color="3379BD"/>
              <w:right w:val="single" w:sz="8" w:space="0" w:color="3379BD"/>
            </w:tcBorders>
            <w:shd w:val="clear" w:color="000000" w:fill="DFE3E5"/>
            <w:vAlign w:val="center"/>
          </w:tcPr>
          <w:p w14:paraId="67CC71B1" w14:textId="1D3388F4" w:rsidR="00F42677" w:rsidRPr="00DD54B5" w:rsidRDefault="00F42677" w:rsidP="00F42677">
            <w:pPr>
              <w:jc w:val="center"/>
              <w:rPr>
                <w:rFonts w:eastAsia="Times New Roman" w:cs="Calibri"/>
                <w:color w:val="000000"/>
                <w:sz w:val="20"/>
                <w:szCs w:val="20"/>
              </w:rPr>
            </w:pPr>
            <w:r>
              <w:rPr>
                <w:rFonts w:ascii="Calibri" w:hAnsi="Calibri" w:cs="Arial"/>
                <w:sz w:val="20"/>
                <w:szCs w:val="20"/>
              </w:rPr>
              <w:t>41</w:t>
            </w:r>
          </w:p>
        </w:tc>
        <w:tc>
          <w:tcPr>
            <w:tcW w:w="809" w:type="dxa"/>
            <w:tcBorders>
              <w:top w:val="nil"/>
              <w:left w:val="nil"/>
              <w:bottom w:val="single" w:sz="8" w:space="0" w:color="3379BD"/>
              <w:right w:val="single" w:sz="8" w:space="0" w:color="3379BD"/>
            </w:tcBorders>
            <w:shd w:val="clear" w:color="000000" w:fill="DFE3E5"/>
            <w:vAlign w:val="center"/>
          </w:tcPr>
          <w:p w14:paraId="29327EB6" w14:textId="5D19ADC3" w:rsidR="00F42677" w:rsidRPr="00DD54B5" w:rsidRDefault="00F42677" w:rsidP="00F42677">
            <w:pPr>
              <w:jc w:val="center"/>
              <w:rPr>
                <w:rFonts w:eastAsia="Times New Roman" w:cs="Calibri"/>
                <w:color w:val="000000"/>
                <w:sz w:val="20"/>
                <w:szCs w:val="20"/>
              </w:rPr>
            </w:pPr>
            <w:r>
              <w:rPr>
                <w:rFonts w:ascii="Calibri" w:hAnsi="Calibri" w:cs="Arial"/>
                <w:sz w:val="20"/>
                <w:szCs w:val="20"/>
              </w:rPr>
              <w:t>163</w:t>
            </w:r>
          </w:p>
        </w:tc>
        <w:tc>
          <w:tcPr>
            <w:tcW w:w="803" w:type="dxa"/>
            <w:tcBorders>
              <w:top w:val="nil"/>
              <w:left w:val="nil"/>
              <w:bottom w:val="single" w:sz="8" w:space="0" w:color="3379BD"/>
              <w:right w:val="single" w:sz="8" w:space="0" w:color="3379BD"/>
            </w:tcBorders>
            <w:shd w:val="clear" w:color="000000" w:fill="DFE3E5"/>
            <w:vAlign w:val="center"/>
          </w:tcPr>
          <w:p w14:paraId="1133E177" w14:textId="65ECFA3E" w:rsidR="00F42677" w:rsidRPr="00DD54B5" w:rsidRDefault="00F42677" w:rsidP="00F42677">
            <w:pPr>
              <w:jc w:val="center"/>
              <w:rPr>
                <w:rFonts w:eastAsia="Times New Roman" w:cs="Calibri"/>
                <w:color w:val="000000"/>
                <w:sz w:val="20"/>
                <w:szCs w:val="20"/>
              </w:rPr>
            </w:pPr>
            <w:r>
              <w:rPr>
                <w:rFonts w:ascii="Calibri" w:hAnsi="Calibri" w:cs="Arial"/>
                <w:sz w:val="20"/>
                <w:szCs w:val="20"/>
              </w:rPr>
              <w:t>80%</w:t>
            </w:r>
          </w:p>
        </w:tc>
        <w:tc>
          <w:tcPr>
            <w:tcW w:w="1432" w:type="dxa"/>
            <w:tcBorders>
              <w:top w:val="nil"/>
              <w:left w:val="nil"/>
              <w:bottom w:val="single" w:sz="8" w:space="0" w:color="3379BD"/>
              <w:right w:val="single" w:sz="8" w:space="0" w:color="3379BD"/>
            </w:tcBorders>
            <w:shd w:val="clear" w:color="000000" w:fill="DFE3E5"/>
            <w:vAlign w:val="center"/>
          </w:tcPr>
          <w:p w14:paraId="0E5D4170" w14:textId="4F490E1D"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2AA429CD" w14:textId="40AF5676" w:rsidR="00F42677" w:rsidRPr="00DD54B5" w:rsidRDefault="00F42677" w:rsidP="00F42677">
            <w:pPr>
              <w:jc w:val="center"/>
              <w:rPr>
                <w:rFonts w:eastAsia="Times New Roman" w:cs="Calibri"/>
                <w:color w:val="000000"/>
                <w:sz w:val="20"/>
                <w:szCs w:val="20"/>
              </w:rPr>
            </w:pPr>
            <w:r>
              <w:rPr>
                <w:rFonts w:ascii="Calibri" w:hAnsi="Calibri" w:cs="Arial"/>
                <w:sz w:val="20"/>
                <w:szCs w:val="20"/>
              </w:rPr>
              <w:t>5.0</w:t>
            </w:r>
          </w:p>
        </w:tc>
      </w:tr>
      <w:tr w:rsidR="00F42677" w:rsidRPr="00BA3745" w14:paraId="4CA1C13D"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30A62494" w14:textId="5820FF18" w:rsidR="00F42677" w:rsidRPr="00DD54B5" w:rsidRDefault="00F42677" w:rsidP="0099315E">
            <w:pPr>
              <w:rPr>
                <w:rFonts w:eastAsia="Times New Roman" w:cs="Calibri"/>
                <w:color w:val="000000"/>
                <w:sz w:val="20"/>
                <w:szCs w:val="20"/>
              </w:rPr>
            </w:pPr>
            <w:proofErr w:type="spellStart"/>
            <w:r>
              <w:rPr>
                <w:rFonts w:ascii="Calibri" w:hAnsi="Calibri" w:cs="Arial"/>
                <w:sz w:val="20"/>
                <w:szCs w:val="20"/>
              </w:rPr>
              <w:t>Gandia</w:t>
            </w:r>
            <w:proofErr w:type="spellEnd"/>
            <w:r>
              <w:rPr>
                <w:rFonts w:ascii="Calibri" w:hAnsi="Calibri" w:cs="Arial"/>
                <w:sz w:val="20"/>
                <w:szCs w:val="20"/>
              </w:rPr>
              <w:t xml:space="preserve"> Branch-Sabine River</w:t>
            </w:r>
          </w:p>
        </w:tc>
        <w:tc>
          <w:tcPr>
            <w:tcW w:w="1727" w:type="dxa"/>
            <w:tcBorders>
              <w:top w:val="nil"/>
              <w:left w:val="nil"/>
              <w:bottom w:val="single" w:sz="8" w:space="0" w:color="3379BD"/>
              <w:right w:val="single" w:sz="8" w:space="0" w:color="3379BD"/>
            </w:tcBorders>
            <w:shd w:val="clear" w:color="auto" w:fill="auto"/>
            <w:vAlign w:val="center"/>
          </w:tcPr>
          <w:p w14:paraId="70D61682" w14:textId="52B14179"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120100020706</w:t>
            </w:r>
          </w:p>
        </w:tc>
        <w:tc>
          <w:tcPr>
            <w:tcW w:w="810" w:type="dxa"/>
            <w:tcBorders>
              <w:top w:val="nil"/>
              <w:left w:val="nil"/>
              <w:bottom w:val="single" w:sz="8" w:space="0" w:color="3379BD"/>
              <w:right w:val="single" w:sz="8" w:space="0" w:color="3379BD"/>
            </w:tcBorders>
            <w:shd w:val="clear" w:color="auto" w:fill="auto"/>
            <w:vAlign w:val="center"/>
          </w:tcPr>
          <w:p w14:paraId="602A63C6" w14:textId="3D2C09BA" w:rsidR="00F42677" w:rsidRPr="00DD54B5" w:rsidRDefault="00F42677" w:rsidP="00F42677">
            <w:pPr>
              <w:jc w:val="center"/>
              <w:rPr>
                <w:rFonts w:eastAsia="Times New Roman" w:cs="Calibri"/>
                <w:color w:val="000000"/>
                <w:sz w:val="20"/>
                <w:szCs w:val="20"/>
              </w:rPr>
            </w:pPr>
            <w:r>
              <w:rPr>
                <w:rFonts w:ascii="Calibri" w:hAnsi="Calibri" w:cs="Arial"/>
                <w:sz w:val="20"/>
                <w:szCs w:val="20"/>
              </w:rPr>
              <w:t>1,059</w:t>
            </w:r>
          </w:p>
        </w:tc>
        <w:tc>
          <w:tcPr>
            <w:tcW w:w="686" w:type="dxa"/>
            <w:tcBorders>
              <w:top w:val="nil"/>
              <w:left w:val="nil"/>
              <w:bottom w:val="single" w:sz="8" w:space="0" w:color="3379BD"/>
              <w:right w:val="single" w:sz="8" w:space="0" w:color="3379BD"/>
            </w:tcBorders>
            <w:shd w:val="clear" w:color="auto" w:fill="auto"/>
            <w:vAlign w:val="center"/>
          </w:tcPr>
          <w:p w14:paraId="55428802" w14:textId="5D7DF006" w:rsidR="00F42677" w:rsidRPr="00DD54B5" w:rsidRDefault="00F42677" w:rsidP="00F42677">
            <w:pPr>
              <w:jc w:val="center"/>
              <w:rPr>
                <w:rFonts w:eastAsia="Times New Roman" w:cs="Calibri"/>
                <w:color w:val="000000"/>
                <w:sz w:val="20"/>
                <w:szCs w:val="20"/>
              </w:rPr>
            </w:pPr>
            <w:r>
              <w:rPr>
                <w:rFonts w:ascii="Calibri" w:hAnsi="Calibri" w:cs="Arial"/>
                <w:sz w:val="20"/>
                <w:szCs w:val="20"/>
              </w:rPr>
              <w:t>631</w:t>
            </w:r>
          </w:p>
        </w:tc>
        <w:tc>
          <w:tcPr>
            <w:tcW w:w="809" w:type="dxa"/>
            <w:tcBorders>
              <w:top w:val="nil"/>
              <w:left w:val="nil"/>
              <w:bottom w:val="single" w:sz="8" w:space="0" w:color="3379BD"/>
              <w:right w:val="single" w:sz="8" w:space="0" w:color="3379BD"/>
            </w:tcBorders>
            <w:shd w:val="clear" w:color="auto" w:fill="auto"/>
            <w:vAlign w:val="center"/>
          </w:tcPr>
          <w:p w14:paraId="74688FD6" w14:textId="436DECA6" w:rsidR="00F42677" w:rsidRPr="00DD54B5" w:rsidRDefault="00F42677" w:rsidP="00F42677">
            <w:pPr>
              <w:jc w:val="center"/>
              <w:rPr>
                <w:rFonts w:eastAsia="Times New Roman" w:cs="Calibri"/>
                <w:color w:val="000000"/>
                <w:sz w:val="20"/>
                <w:szCs w:val="20"/>
              </w:rPr>
            </w:pPr>
            <w:r>
              <w:rPr>
                <w:rFonts w:ascii="Calibri" w:hAnsi="Calibri" w:cs="Arial"/>
                <w:sz w:val="20"/>
                <w:szCs w:val="20"/>
              </w:rPr>
              <w:t>428</w:t>
            </w:r>
          </w:p>
        </w:tc>
        <w:tc>
          <w:tcPr>
            <w:tcW w:w="803" w:type="dxa"/>
            <w:tcBorders>
              <w:top w:val="nil"/>
              <w:left w:val="nil"/>
              <w:bottom w:val="single" w:sz="8" w:space="0" w:color="3379BD"/>
              <w:right w:val="single" w:sz="8" w:space="0" w:color="3379BD"/>
            </w:tcBorders>
            <w:shd w:val="clear" w:color="auto" w:fill="auto"/>
            <w:vAlign w:val="center"/>
          </w:tcPr>
          <w:p w14:paraId="6A630026" w14:textId="2194C43C" w:rsidR="00F42677" w:rsidRPr="00DD54B5" w:rsidRDefault="00F42677" w:rsidP="00F42677">
            <w:pPr>
              <w:jc w:val="center"/>
              <w:rPr>
                <w:rFonts w:eastAsia="Times New Roman" w:cs="Calibri"/>
                <w:color w:val="000000"/>
                <w:sz w:val="20"/>
                <w:szCs w:val="20"/>
              </w:rPr>
            </w:pPr>
            <w:r>
              <w:rPr>
                <w:rFonts w:ascii="Calibri" w:hAnsi="Calibri" w:cs="Arial"/>
                <w:sz w:val="20"/>
                <w:szCs w:val="20"/>
              </w:rPr>
              <w:t>40%</w:t>
            </w:r>
          </w:p>
        </w:tc>
        <w:tc>
          <w:tcPr>
            <w:tcW w:w="1432" w:type="dxa"/>
            <w:tcBorders>
              <w:top w:val="nil"/>
              <w:left w:val="nil"/>
              <w:bottom w:val="single" w:sz="8" w:space="0" w:color="3379BD"/>
              <w:right w:val="single" w:sz="8" w:space="0" w:color="3379BD"/>
            </w:tcBorders>
            <w:shd w:val="clear" w:color="auto" w:fill="auto"/>
            <w:vAlign w:val="center"/>
          </w:tcPr>
          <w:p w14:paraId="730991EF" w14:textId="633903B1"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51307FC0" w14:textId="1D4F8B99" w:rsidR="00F42677" w:rsidRPr="00DD54B5" w:rsidRDefault="00F42677" w:rsidP="00F42677">
            <w:pPr>
              <w:jc w:val="center"/>
              <w:rPr>
                <w:rFonts w:eastAsia="Times New Roman" w:cs="Calibri"/>
                <w:color w:val="000000"/>
                <w:sz w:val="20"/>
                <w:szCs w:val="20"/>
              </w:rPr>
            </w:pPr>
            <w:r>
              <w:rPr>
                <w:rFonts w:ascii="Calibri" w:hAnsi="Calibri" w:cs="Arial"/>
                <w:sz w:val="20"/>
                <w:szCs w:val="20"/>
              </w:rPr>
              <w:t>29.8</w:t>
            </w:r>
          </w:p>
        </w:tc>
      </w:tr>
      <w:tr w:rsidR="00F42677" w:rsidRPr="00BA3745" w14:paraId="07016002"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747F2EDA" w14:textId="04E73050" w:rsidR="00F42677" w:rsidRPr="00DD54B5" w:rsidRDefault="00F42677" w:rsidP="0099315E">
            <w:pPr>
              <w:rPr>
                <w:rFonts w:eastAsia="Times New Roman" w:cs="Calibri"/>
                <w:color w:val="000000"/>
                <w:sz w:val="20"/>
                <w:szCs w:val="20"/>
              </w:rPr>
            </w:pPr>
            <w:r>
              <w:rPr>
                <w:rFonts w:ascii="Calibri" w:hAnsi="Calibri" w:cs="Arial"/>
                <w:sz w:val="20"/>
                <w:szCs w:val="20"/>
              </w:rPr>
              <w:t>Glade Branch-Sabine River</w:t>
            </w:r>
          </w:p>
        </w:tc>
        <w:tc>
          <w:tcPr>
            <w:tcW w:w="1727" w:type="dxa"/>
            <w:tcBorders>
              <w:top w:val="nil"/>
              <w:left w:val="nil"/>
              <w:bottom w:val="single" w:sz="8" w:space="0" w:color="3379BD"/>
              <w:right w:val="single" w:sz="8" w:space="0" w:color="3379BD"/>
            </w:tcBorders>
            <w:shd w:val="clear" w:color="000000" w:fill="DFE3E5"/>
            <w:vAlign w:val="center"/>
          </w:tcPr>
          <w:p w14:paraId="4E355E66" w14:textId="7529AC46"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120100020403</w:t>
            </w:r>
          </w:p>
        </w:tc>
        <w:tc>
          <w:tcPr>
            <w:tcW w:w="810" w:type="dxa"/>
            <w:tcBorders>
              <w:top w:val="nil"/>
              <w:left w:val="nil"/>
              <w:bottom w:val="single" w:sz="8" w:space="0" w:color="3379BD"/>
              <w:right w:val="single" w:sz="8" w:space="0" w:color="3379BD"/>
            </w:tcBorders>
            <w:shd w:val="clear" w:color="000000" w:fill="DFE3E5"/>
            <w:vAlign w:val="center"/>
          </w:tcPr>
          <w:p w14:paraId="70735CF9" w14:textId="6B1C674E" w:rsidR="00F42677" w:rsidRPr="00DD54B5" w:rsidRDefault="00F42677" w:rsidP="00F42677">
            <w:pPr>
              <w:jc w:val="center"/>
              <w:rPr>
                <w:rFonts w:eastAsia="Times New Roman" w:cs="Calibri"/>
                <w:color w:val="000000"/>
                <w:sz w:val="20"/>
                <w:szCs w:val="20"/>
              </w:rPr>
            </w:pPr>
            <w:r>
              <w:rPr>
                <w:rFonts w:ascii="Calibri" w:hAnsi="Calibri" w:cs="Arial"/>
                <w:sz w:val="20"/>
                <w:szCs w:val="20"/>
              </w:rPr>
              <w:t>3,248</w:t>
            </w:r>
          </w:p>
        </w:tc>
        <w:tc>
          <w:tcPr>
            <w:tcW w:w="686" w:type="dxa"/>
            <w:tcBorders>
              <w:top w:val="nil"/>
              <w:left w:val="nil"/>
              <w:bottom w:val="single" w:sz="8" w:space="0" w:color="3379BD"/>
              <w:right w:val="single" w:sz="8" w:space="0" w:color="3379BD"/>
            </w:tcBorders>
            <w:shd w:val="clear" w:color="000000" w:fill="DFE3E5"/>
            <w:vAlign w:val="center"/>
          </w:tcPr>
          <w:p w14:paraId="14C2A835" w14:textId="3BB414B8" w:rsidR="00F42677" w:rsidRPr="00DD54B5" w:rsidRDefault="00F42677" w:rsidP="00F42677">
            <w:pPr>
              <w:jc w:val="center"/>
              <w:rPr>
                <w:rFonts w:eastAsia="Times New Roman" w:cs="Calibri"/>
                <w:color w:val="000000"/>
                <w:sz w:val="20"/>
                <w:szCs w:val="20"/>
              </w:rPr>
            </w:pPr>
            <w:r>
              <w:rPr>
                <w:rFonts w:ascii="Calibri" w:hAnsi="Calibri" w:cs="Arial"/>
                <w:sz w:val="20"/>
                <w:szCs w:val="20"/>
              </w:rPr>
              <w:t>1,363</w:t>
            </w:r>
          </w:p>
        </w:tc>
        <w:tc>
          <w:tcPr>
            <w:tcW w:w="809" w:type="dxa"/>
            <w:tcBorders>
              <w:top w:val="nil"/>
              <w:left w:val="nil"/>
              <w:bottom w:val="single" w:sz="8" w:space="0" w:color="3379BD"/>
              <w:right w:val="single" w:sz="8" w:space="0" w:color="3379BD"/>
            </w:tcBorders>
            <w:shd w:val="clear" w:color="000000" w:fill="DFE3E5"/>
            <w:vAlign w:val="center"/>
          </w:tcPr>
          <w:p w14:paraId="0ABBB460" w14:textId="068BBA94" w:rsidR="00F42677" w:rsidRPr="00DD54B5" w:rsidRDefault="00F42677" w:rsidP="00F42677">
            <w:pPr>
              <w:jc w:val="center"/>
              <w:rPr>
                <w:rFonts w:eastAsia="Times New Roman" w:cs="Calibri"/>
                <w:color w:val="000000"/>
                <w:sz w:val="20"/>
                <w:szCs w:val="20"/>
              </w:rPr>
            </w:pPr>
            <w:r>
              <w:rPr>
                <w:rFonts w:ascii="Calibri" w:hAnsi="Calibri" w:cs="Arial"/>
                <w:sz w:val="20"/>
                <w:szCs w:val="20"/>
              </w:rPr>
              <w:t>1,885</w:t>
            </w:r>
          </w:p>
        </w:tc>
        <w:tc>
          <w:tcPr>
            <w:tcW w:w="803" w:type="dxa"/>
            <w:tcBorders>
              <w:top w:val="nil"/>
              <w:left w:val="nil"/>
              <w:bottom w:val="single" w:sz="8" w:space="0" w:color="3379BD"/>
              <w:right w:val="single" w:sz="8" w:space="0" w:color="3379BD"/>
            </w:tcBorders>
            <w:shd w:val="clear" w:color="000000" w:fill="DFE3E5"/>
            <w:vAlign w:val="center"/>
          </w:tcPr>
          <w:p w14:paraId="5E03866A" w14:textId="0FAB2E73" w:rsidR="00F42677" w:rsidRPr="00DD54B5" w:rsidRDefault="00F42677" w:rsidP="00F42677">
            <w:pPr>
              <w:jc w:val="center"/>
              <w:rPr>
                <w:rFonts w:eastAsia="Times New Roman" w:cs="Calibri"/>
                <w:color w:val="000000"/>
                <w:sz w:val="20"/>
                <w:szCs w:val="20"/>
              </w:rPr>
            </w:pPr>
            <w:r>
              <w:rPr>
                <w:rFonts w:ascii="Calibri" w:hAnsi="Calibri" w:cs="Arial"/>
                <w:sz w:val="20"/>
                <w:szCs w:val="20"/>
              </w:rPr>
              <w:t>58%</w:t>
            </w:r>
          </w:p>
        </w:tc>
        <w:tc>
          <w:tcPr>
            <w:tcW w:w="1432" w:type="dxa"/>
            <w:tcBorders>
              <w:top w:val="nil"/>
              <w:left w:val="nil"/>
              <w:bottom w:val="single" w:sz="8" w:space="0" w:color="3379BD"/>
              <w:right w:val="single" w:sz="8" w:space="0" w:color="3379BD"/>
            </w:tcBorders>
            <w:shd w:val="clear" w:color="000000" w:fill="DFE3E5"/>
            <w:vAlign w:val="center"/>
          </w:tcPr>
          <w:p w14:paraId="48486B8C" w14:textId="3521984B"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1D52A7F0" w14:textId="64DC36A8" w:rsidR="00F42677" w:rsidRPr="00DD54B5" w:rsidRDefault="00F42677" w:rsidP="00F42677">
            <w:pPr>
              <w:jc w:val="center"/>
              <w:rPr>
                <w:rFonts w:eastAsia="Times New Roman" w:cs="Calibri"/>
                <w:color w:val="000000"/>
                <w:sz w:val="20"/>
                <w:szCs w:val="20"/>
              </w:rPr>
            </w:pPr>
            <w:r>
              <w:rPr>
                <w:rFonts w:ascii="Calibri" w:hAnsi="Calibri" w:cs="Arial"/>
                <w:sz w:val="20"/>
                <w:szCs w:val="20"/>
              </w:rPr>
              <w:t>34.7</w:t>
            </w:r>
          </w:p>
        </w:tc>
      </w:tr>
      <w:tr w:rsidR="00F42677" w:rsidRPr="00BA3745" w14:paraId="00EC524B"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5ACCDA95" w14:textId="34351274" w:rsidR="00F42677" w:rsidRPr="00DD54B5" w:rsidRDefault="00F42677" w:rsidP="0099315E">
            <w:pPr>
              <w:rPr>
                <w:rFonts w:eastAsia="Times New Roman" w:cs="Calibri"/>
                <w:color w:val="000000"/>
                <w:sz w:val="20"/>
                <w:szCs w:val="20"/>
              </w:rPr>
            </w:pPr>
            <w:r>
              <w:rPr>
                <w:rFonts w:ascii="Calibri" w:hAnsi="Calibri" w:cs="Arial"/>
                <w:sz w:val="20"/>
                <w:szCs w:val="20"/>
              </w:rPr>
              <w:t>Grace Creek</w:t>
            </w:r>
          </w:p>
        </w:tc>
        <w:tc>
          <w:tcPr>
            <w:tcW w:w="1727" w:type="dxa"/>
            <w:tcBorders>
              <w:top w:val="nil"/>
              <w:left w:val="nil"/>
              <w:bottom w:val="single" w:sz="8" w:space="0" w:color="3379BD"/>
              <w:right w:val="single" w:sz="8" w:space="0" w:color="3379BD"/>
            </w:tcBorders>
            <w:shd w:val="clear" w:color="auto" w:fill="auto"/>
            <w:vAlign w:val="center"/>
          </w:tcPr>
          <w:p w14:paraId="7FEA6642" w14:textId="5AC2FA28"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120100020505</w:t>
            </w:r>
          </w:p>
        </w:tc>
        <w:tc>
          <w:tcPr>
            <w:tcW w:w="810" w:type="dxa"/>
            <w:tcBorders>
              <w:top w:val="nil"/>
              <w:left w:val="nil"/>
              <w:bottom w:val="single" w:sz="8" w:space="0" w:color="3379BD"/>
              <w:right w:val="single" w:sz="8" w:space="0" w:color="3379BD"/>
            </w:tcBorders>
            <w:shd w:val="clear" w:color="auto" w:fill="auto"/>
            <w:vAlign w:val="center"/>
          </w:tcPr>
          <w:p w14:paraId="5E61F3E7" w14:textId="39816A2D" w:rsidR="00F42677" w:rsidRPr="00DD54B5" w:rsidRDefault="00F42677" w:rsidP="00F42677">
            <w:pPr>
              <w:jc w:val="center"/>
              <w:rPr>
                <w:rFonts w:eastAsia="Times New Roman" w:cs="Calibri"/>
                <w:color w:val="000000"/>
                <w:sz w:val="20"/>
                <w:szCs w:val="20"/>
              </w:rPr>
            </w:pPr>
            <w:r>
              <w:rPr>
                <w:rFonts w:ascii="Calibri" w:hAnsi="Calibri" w:cs="Arial"/>
                <w:sz w:val="20"/>
                <w:szCs w:val="20"/>
              </w:rPr>
              <w:t>31</w:t>
            </w:r>
          </w:p>
        </w:tc>
        <w:tc>
          <w:tcPr>
            <w:tcW w:w="686" w:type="dxa"/>
            <w:tcBorders>
              <w:top w:val="nil"/>
              <w:left w:val="nil"/>
              <w:bottom w:val="single" w:sz="8" w:space="0" w:color="3379BD"/>
              <w:right w:val="single" w:sz="8" w:space="0" w:color="3379BD"/>
            </w:tcBorders>
            <w:shd w:val="clear" w:color="auto" w:fill="auto"/>
            <w:vAlign w:val="center"/>
          </w:tcPr>
          <w:p w14:paraId="6ED6BD68" w14:textId="34D312D8" w:rsidR="00F42677" w:rsidRPr="00DD54B5" w:rsidRDefault="00F42677" w:rsidP="00F42677">
            <w:pPr>
              <w:jc w:val="center"/>
              <w:rPr>
                <w:rFonts w:eastAsia="Times New Roman" w:cs="Calibri"/>
                <w:color w:val="000000"/>
                <w:sz w:val="20"/>
                <w:szCs w:val="20"/>
              </w:rPr>
            </w:pPr>
            <w:r>
              <w:rPr>
                <w:rFonts w:ascii="Calibri" w:hAnsi="Calibri" w:cs="Arial"/>
                <w:sz w:val="20"/>
                <w:szCs w:val="20"/>
              </w:rPr>
              <w:t>3</w:t>
            </w:r>
          </w:p>
        </w:tc>
        <w:tc>
          <w:tcPr>
            <w:tcW w:w="809" w:type="dxa"/>
            <w:tcBorders>
              <w:top w:val="nil"/>
              <w:left w:val="nil"/>
              <w:bottom w:val="single" w:sz="8" w:space="0" w:color="3379BD"/>
              <w:right w:val="single" w:sz="8" w:space="0" w:color="3379BD"/>
            </w:tcBorders>
            <w:shd w:val="clear" w:color="auto" w:fill="auto"/>
            <w:vAlign w:val="center"/>
          </w:tcPr>
          <w:p w14:paraId="3F2D2C7A" w14:textId="2086C1C9" w:rsidR="00F42677" w:rsidRPr="00DD54B5" w:rsidRDefault="00F42677" w:rsidP="00F42677">
            <w:pPr>
              <w:jc w:val="center"/>
              <w:rPr>
                <w:rFonts w:eastAsia="Times New Roman" w:cs="Calibri"/>
                <w:color w:val="000000"/>
                <w:sz w:val="20"/>
                <w:szCs w:val="20"/>
              </w:rPr>
            </w:pPr>
            <w:r>
              <w:rPr>
                <w:rFonts w:ascii="Calibri" w:hAnsi="Calibri" w:cs="Arial"/>
                <w:sz w:val="20"/>
                <w:szCs w:val="20"/>
              </w:rPr>
              <w:t>28</w:t>
            </w:r>
          </w:p>
        </w:tc>
        <w:tc>
          <w:tcPr>
            <w:tcW w:w="803" w:type="dxa"/>
            <w:tcBorders>
              <w:top w:val="nil"/>
              <w:left w:val="nil"/>
              <w:bottom w:val="single" w:sz="8" w:space="0" w:color="3379BD"/>
              <w:right w:val="single" w:sz="8" w:space="0" w:color="3379BD"/>
            </w:tcBorders>
            <w:shd w:val="clear" w:color="auto" w:fill="auto"/>
            <w:vAlign w:val="center"/>
          </w:tcPr>
          <w:p w14:paraId="43101B2A" w14:textId="6F29BAD2" w:rsidR="00F42677" w:rsidRPr="00DD54B5" w:rsidRDefault="00F42677" w:rsidP="00F42677">
            <w:pPr>
              <w:jc w:val="center"/>
              <w:rPr>
                <w:rFonts w:eastAsia="Times New Roman" w:cs="Calibri"/>
                <w:color w:val="000000"/>
                <w:sz w:val="20"/>
                <w:szCs w:val="20"/>
              </w:rPr>
            </w:pPr>
            <w:r>
              <w:rPr>
                <w:rFonts w:ascii="Calibri" w:hAnsi="Calibri" w:cs="Arial"/>
                <w:sz w:val="20"/>
                <w:szCs w:val="20"/>
              </w:rPr>
              <w:t>90%</w:t>
            </w:r>
          </w:p>
        </w:tc>
        <w:tc>
          <w:tcPr>
            <w:tcW w:w="1432" w:type="dxa"/>
            <w:tcBorders>
              <w:top w:val="nil"/>
              <w:left w:val="nil"/>
              <w:bottom w:val="single" w:sz="8" w:space="0" w:color="3379BD"/>
              <w:right w:val="single" w:sz="8" w:space="0" w:color="3379BD"/>
            </w:tcBorders>
            <w:shd w:val="clear" w:color="auto" w:fill="auto"/>
            <w:vAlign w:val="center"/>
          </w:tcPr>
          <w:p w14:paraId="5BEEE1BD" w14:textId="2EF10ACB"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nil"/>
              <w:left w:val="nil"/>
              <w:bottom w:val="single" w:sz="8" w:space="0" w:color="3379BD"/>
              <w:right w:val="single" w:sz="8" w:space="0" w:color="3379BD"/>
            </w:tcBorders>
            <w:shd w:val="clear" w:color="auto" w:fill="auto"/>
            <w:vAlign w:val="center"/>
          </w:tcPr>
          <w:p w14:paraId="7656F470" w14:textId="7037D500" w:rsidR="00F42677" w:rsidRPr="00DD54B5" w:rsidRDefault="00F42677" w:rsidP="00F42677">
            <w:pPr>
              <w:jc w:val="center"/>
              <w:rPr>
                <w:rFonts w:eastAsia="Times New Roman" w:cs="Calibri"/>
                <w:color w:val="000000"/>
                <w:sz w:val="20"/>
                <w:szCs w:val="20"/>
              </w:rPr>
            </w:pPr>
            <w:r>
              <w:rPr>
                <w:rFonts w:ascii="Calibri" w:hAnsi="Calibri" w:cs="Arial"/>
                <w:sz w:val="20"/>
                <w:szCs w:val="20"/>
              </w:rPr>
              <w:t>8.7</w:t>
            </w:r>
          </w:p>
        </w:tc>
      </w:tr>
      <w:tr w:rsidR="00F42677" w:rsidRPr="00BA3745" w14:paraId="565AAC65" w14:textId="77777777" w:rsidTr="002F784A">
        <w:trPr>
          <w:trHeight w:hRule="exact" w:val="524"/>
        </w:trPr>
        <w:tc>
          <w:tcPr>
            <w:tcW w:w="2773" w:type="dxa"/>
            <w:tcBorders>
              <w:top w:val="nil"/>
              <w:left w:val="single" w:sz="8" w:space="0" w:color="3379BD"/>
              <w:bottom w:val="single" w:sz="8" w:space="0" w:color="3379BD"/>
              <w:right w:val="single" w:sz="8" w:space="0" w:color="3379BD"/>
            </w:tcBorders>
            <w:shd w:val="clear" w:color="auto" w:fill="DFE3E5" w:themeFill="text2"/>
            <w:vAlign w:val="bottom"/>
          </w:tcPr>
          <w:p w14:paraId="051DC66A" w14:textId="7311B81D" w:rsidR="00F42677" w:rsidRPr="00DD54B5" w:rsidRDefault="00F42677" w:rsidP="0099315E">
            <w:pPr>
              <w:rPr>
                <w:rFonts w:eastAsia="Times New Roman" w:cs="Calibri"/>
                <w:color w:val="000000"/>
                <w:sz w:val="20"/>
                <w:szCs w:val="20"/>
              </w:rPr>
            </w:pPr>
            <w:proofErr w:type="spellStart"/>
            <w:r>
              <w:rPr>
                <w:rFonts w:ascii="Calibri" w:hAnsi="Calibri" w:cs="Arial"/>
                <w:sz w:val="20"/>
                <w:szCs w:val="20"/>
              </w:rPr>
              <w:t>Gunstream</w:t>
            </w:r>
            <w:proofErr w:type="spellEnd"/>
            <w:r>
              <w:rPr>
                <w:rFonts w:ascii="Calibri" w:hAnsi="Calibri" w:cs="Arial"/>
                <w:sz w:val="20"/>
                <w:szCs w:val="20"/>
              </w:rPr>
              <w:t xml:space="preserve"> Lake-Big Sandy Creek</w:t>
            </w:r>
          </w:p>
        </w:tc>
        <w:tc>
          <w:tcPr>
            <w:tcW w:w="1727" w:type="dxa"/>
            <w:tcBorders>
              <w:top w:val="nil"/>
              <w:left w:val="nil"/>
              <w:bottom w:val="single" w:sz="8" w:space="0" w:color="3379BD"/>
              <w:right w:val="single" w:sz="8" w:space="0" w:color="3379BD"/>
            </w:tcBorders>
            <w:shd w:val="clear" w:color="auto" w:fill="DFE3E5" w:themeFill="text2"/>
            <w:vAlign w:val="center"/>
          </w:tcPr>
          <w:p w14:paraId="625188B4" w14:textId="0503AC9F"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120100020204</w:t>
            </w:r>
          </w:p>
        </w:tc>
        <w:tc>
          <w:tcPr>
            <w:tcW w:w="810" w:type="dxa"/>
            <w:tcBorders>
              <w:top w:val="nil"/>
              <w:left w:val="nil"/>
              <w:bottom w:val="single" w:sz="8" w:space="0" w:color="3379BD"/>
              <w:right w:val="single" w:sz="8" w:space="0" w:color="3379BD"/>
            </w:tcBorders>
            <w:shd w:val="clear" w:color="auto" w:fill="DFE3E5" w:themeFill="text2"/>
            <w:vAlign w:val="center"/>
          </w:tcPr>
          <w:p w14:paraId="6CF64F92" w14:textId="6CC50346" w:rsidR="00F42677" w:rsidRPr="00DD54B5" w:rsidRDefault="00F42677" w:rsidP="00F42677">
            <w:pPr>
              <w:jc w:val="center"/>
              <w:rPr>
                <w:rFonts w:eastAsia="Times New Roman" w:cs="Calibri"/>
                <w:color w:val="000000"/>
                <w:sz w:val="20"/>
                <w:szCs w:val="20"/>
              </w:rPr>
            </w:pPr>
            <w:r>
              <w:rPr>
                <w:rFonts w:ascii="Calibri" w:hAnsi="Calibri" w:cs="Arial"/>
                <w:sz w:val="20"/>
                <w:szCs w:val="20"/>
              </w:rPr>
              <w:t>3,129</w:t>
            </w:r>
          </w:p>
        </w:tc>
        <w:tc>
          <w:tcPr>
            <w:tcW w:w="686" w:type="dxa"/>
            <w:tcBorders>
              <w:top w:val="nil"/>
              <w:left w:val="nil"/>
              <w:bottom w:val="single" w:sz="8" w:space="0" w:color="3379BD"/>
              <w:right w:val="single" w:sz="8" w:space="0" w:color="3379BD"/>
            </w:tcBorders>
            <w:shd w:val="clear" w:color="auto" w:fill="DFE3E5" w:themeFill="text2"/>
            <w:vAlign w:val="center"/>
          </w:tcPr>
          <w:p w14:paraId="40578508" w14:textId="5D1B8AAA" w:rsidR="00F42677" w:rsidRPr="00DD54B5" w:rsidRDefault="00F42677" w:rsidP="00F42677">
            <w:pPr>
              <w:jc w:val="center"/>
              <w:rPr>
                <w:rFonts w:eastAsia="Times New Roman" w:cs="Calibri"/>
                <w:color w:val="000000"/>
                <w:sz w:val="20"/>
                <w:szCs w:val="20"/>
              </w:rPr>
            </w:pPr>
            <w:r>
              <w:rPr>
                <w:rFonts w:ascii="Calibri" w:hAnsi="Calibri" w:cs="Arial"/>
                <w:sz w:val="20"/>
                <w:szCs w:val="20"/>
              </w:rPr>
              <w:t>628</w:t>
            </w:r>
          </w:p>
        </w:tc>
        <w:tc>
          <w:tcPr>
            <w:tcW w:w="809" w:type="dxa"/>
            <w:tcBorders>
              <w:top w:val="nil"/>
              <w:left w:val="nil"/>
              <w:bottom w:val="single" w:sz="8" w:space="0" w:color="3379BD"/>
              <w:right w:val="single" w:sz="8" w:space="0" w:color="3379BD"/>
            </w:tcBorders>
            <w:shd w:val="clear" w:color="auto" w:fill="DFE3E5" w:themeFill="text2"/>
            <w:vAlign w:val="center"/>
          </w:tcPr>
          <w:p w14:paraId="78975A72" w14:textId="04A38DBA" w:rsidR="00F42677" w:rsidRPr="00DD54B5" w:rsidRDefault="00F42677" w:rsidP="00F42677">
            <w:pPr>
              <w:jc w:val="center"/>
              <w:rPr>
                <w:rFonts w:eastAsia="Times New Roman" w:cs="Calibri"/>
                <w:color w:val="000000"/>
                <w:sz w:val="20"/>
                <w:szCs w:val="20"/>
              </w:rPr>
            </w:pPr>
            <w:r>
              <w:rPr>
                <w:rFonts w:ascii="Calibri" w:hAnsi="Calibri" w:cs="Arial"/>
                <w:sz w:val="20"/>
                <w:szCs w:val="20"/>
              </w:rPr>
              <w:t>2,501</w:t>
            </w:r>
          </w:p>
        </w:tc>
        <w:tc>
          <w:tcPr>
            <w:tcW w:w="803" w:type="dxa"/>
            <w:tcBorders>
              <w:top w:val="nil"/>
              <w:left w:val="nil"/>
              <w:bottom w:val="single" w:sz="8" w:space="0" w:color="3379BD"/>
              <w:right w:val="single" w:sz="8" w:space="0" w:color="3379BD"/>
            </w:tcBorders>
            <w:shd w:val="clear" w:color="auto" w:fill="DFE3E5" w:themeFill="text2"/>
            <w:vAlign w:val="center"/>
          </w:tcPr>
          <w:p w14:paraId="6175BFBF" w14:textId="28F3573D" w:rsidR="00F42677" w:rsidRPr="00DD54B5" w:rsidRDefault="00F42677" w:rsidP="00F42677">
            <w:pPr>
              <w:jc w:val="center"/>
              <w:rPr>
                <w:rFonts w:eastAsia="Times New Roman" w:cs="Calibri"/>
                <w:color w:val="000000"/>
                <w:sz w:val="20"/>
                <w:szCs w:val="20"/>
              </w:rPr>
            </w:pPr>
            <w:r>
              <w:rPr>
                <w:rFonts w:ascii="Calibri" w:hAnsi="Calibri" w:cs="Arial"/>
                <w:sz w:val="20"/>
                <w:szCs w:val="20"/>
              </w:rPr>
              <w:t>80%</w:t>
            </w:r>
          </w:p>
        </w:tc>
        <w:tc>
          <w:tcPr>
            <w:tcW w:w="1432" w:type="dxa"/>
            <w:tcBorders>
              <w:top w:val="nil"/>
              <w:left w:val="nil"/>
              <w:bottom w:val="single" w:sz="8" w:space="0" w:color="3379BD"/>
              <w:right w:val="single" w:sz="8" w:space="0" w:color="3379BD"/>
            </w:tcBorders>
            <w:shd w:val="clear" w:color="auto" w:fill="DFE3E5" w:themeFill="text2"/>
            <w:vAlign w:val="center"/>
          </w:tcPr>
          <w:p w14:paraId="7D49F7A5" w14:textId="1A668AC4"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DFE3E5" w:themeFill="text2"/>
            <w:vAlign w:val="center"/>
          </w:tcPr>
          <w:p w14:paraId="19AE7F69" w14:textId="6AE63F3E" w:rsidR="00F42677" w:rsidRPr="00DD54B5" w:rsidRDefault="00F42677" w:rsidP="00F42677">
            <w:pPr>
              <w:jc w:val="center"/>
              <w:rPr>
                <w:rFonts w:eastAsia="Times New Roman" w:cs="Calibri"/>
                <w:color w:val="000000"/>
                <w:sz w:val="20"/>
                <w:szCs w:val="20"/>
              </w:rPr>
            </w:pPr>
            <w:r>
              <w:rPr>
                <w:rFonts w:ascii="Calibri" w:hAnsi="Calibri" w:cs="Arial"/>
                <w:sz w:val="20"/>
                <w:szCs w:val="20"/>
              </w:rPr>
              <w:t>16.7</w:t>
            </w:r>
          </w:p>
        </w:tc>
      </w:tr>
      <w:tr w:rsidR="00F42677" w:rsidRPr="00BA3745" w14:paraId="74EDB7E0"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6F9482F1" w14:textId="09D137C9" w:rsidR="00F42677" w:rsidRPr="00DD54B5" w:rsidRDefault="00F42677" w:rsidP="0099315E">
            <w:pPr>
              <w:rPr>
                <w:rFonts w:eastAsia="Times New Roman" w:cs="Calibri"/>
                <w:color w:val="000000"/>
                <w:sz w:val="20"/>
                <w:szCs w:val="20"/>
              </w:rPr>
            </w:pPr>
            <w:proofErr w:type="spellStart"/>
            <w:r>
              <w:rPr>
                <w:rFonts w:ascii="Calibri" w:hAnsi="Calibri" w:cs="Arial"/>
                <w:sz w:val="20"/>
                <w:szCs w:val="20"/>
              </w:rPr>
              <w:t>Hatley</w:t>
            </w:r>
            <w:proofErr w:type="spellEnd"/>
            <w:r>
              <w:rPr>
                <w:rFonts w:ascii="Calibri" w:hAnsi="Calibri" w:cs="Arial"/>
                <w:sz w:val="20"/>
                <w:szCs w:val="20"/>
              </w:rPr>
              <w:t xml:space="preserve"> Creek</w:t>
            </w:r>
          </w:p>
        </w:tc>
        <w:tc>
          <w:tcPr>
            <w:tcW w:w="1727" w:type="dxa"/>
            <w:tcBorders>
              <w:top w:val="nil"/>
              <w:left w:val="nil"/>
              <w:bottom w:val="single" w:sz="8" w:space="0" w:color="3379BD"/>
              <w:right w:val="single" w:sz="8" w:space="0" w:color="3379BD"/>
            </w:tcBorders>
            <w:shd w:val="clear" w:color="auto" w:fill="auto"/>
            <w:vAlign w:val="center"/>
          </w:tcPr>
          <w:p w14:paraId="2F70591A" w14:textId="79020C4D"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120100020607</w:t>
            </w:r>
          </w:p>
        </w:tc>
        <w:tc>
          <w:tcPr>
            <w:tcW w:w="810" w:type="dxa"/>
            <w:tcBorders>
              <w:top w:val="nil"/>
              <w:left w:val="nil"/>
              <w:bottom w:val="single" w:sz="8" w:space="0" w:color="3379BD"/>
              <w:right w:val="single" w:sz="8" w:space="0" w:color="3379BD"/>
            </w:tcBorders>
            <w:shd w:val="clear" w:color="auto" w:fill="auto"/>
            <w:vAlign w:val="center"/>
          </w:tcPr>
          <w:p w14:paraId="04171689" w14:textId="1180D69D" w:rsidR="00F42677" w:rsidRPr="00DD54B5" w:rsidRDefault="00F42677" w:rsidP="00F42677">
            <w:pPr>
              <w:jc w:val="center"/>
              <w:rPr>
                <w:rFonts w:eastAsia="Times New Roman" w:cs="Calibri"/>
                <w:color w:val="000000"/>
                <w:sz w:val="20"/>
                <w:szCs w:val="20"/>
              </w:rPr>
            </w:pPr>
            <w:r>
              <w:rPr>
                <w:rFonts w:ascii="Calibri" w:hAnsi="Calibri" w:cs="Arial"/>
                <w:sz w:val="20"/>
                <w:szCs w:val="20"/>
              </w:rPr>
              <w:t>1,867</w:t>
            </w:r>
          </w:p>
        </w:tc>
        <w:tc>
          <w:tcPr>
            <w:tcW w:w="686" w:type="dxa"/>
            <w:tcBorders>
              <w:top w:val="nil"/>
              <w:left w:val="nil"/>
              <w:bottom w:val="single" w:sz="8" w:space="0" w:color="3379BD"/>
              <w:right w:val="single" w:sz="8" w:space="0" w:color="3379BD"/>
            </w:tcBorders>
            <w:shd w:val="clear" w:color="auto" w:fill="auto"/>
            <w:vAlign w:val="center"/>
          </w:tcPr>
          <w:p w14:paraId="04C84251" w14:textId="16B607CD" w:rsidR="00F42677" w:rsidRPr="00DD54B5" w:rsidRDefault="00F42677" w:rsidP="00F42677">
            <w:pPr>
              <w:jc w:val="center"/>
              <w:rPr>
                <w:rFonts w:eastAsia="Times New Roman" w:cs="Calibri"/>
                <w:color w:val="000000"/>
                <w:sz w:val="20"/>
                <w:szCs w:val="20"/>
              </w:rPr>
            </w:pPr>
            <w:r>
              <w:rPr>
                <w:rFonts w:ascii="Calibri" w:hAnsi="Calibri" w:cs="Arial"/>
                <w:sz w:val="20"/>
                <w:szCs w:val="20"/>
              </w:rPr>
              <w:t>417</w:t>
            </w:r>
          </w:p>
        </w:tc>
        <w:tc>
          <w:tcPr>
            <w:tcW w:w="809" w:type="dxa"/>
            <w:tcBorders>
              <w:top w:val="nil"/>
              <w:left w:val="nil"/>
              <w:bottom w:val="single" w:sz="8" w:space="0" w:color="3379BD"/>
              <w:right w:val="single" w:sz="8" w:space="0" w:color="3379BD"/>
            </w:tcBorders>
            <w:shd w:val="clear" w:color="auto" w:fill="auto"/>
            <w:vAlign w:val="center"/>
          </w:tcPr>
          <w:p w14:paraId="11A4C7EA" w14:textId="6055F0E1" w:rsidR="00F42677" w:rsidRPr="00DD54B5" w:rsidRDefault="00F42677" w:rsidP="00F42677">
            <w:pPr>
              <w:jc w:val="center"/>
              <w:rPr>
                <w:rFonts w:eastAsia="Times New Roman" w:cs="Calibri"/>
                <w:color w:val="000000"/>
                <w:sz w:val="20"/>
                <w:szCs w:val="20"/>
              </w:rPr>
            </w:pPr>
            <w:r>
              <w:rPr>
                <w:rFonts w:ascii="Calibri" w:hAnsi="Calibri" w:cs="Arial"/>
                <w:sz w:val="20"/>
                <w:szCs w:val="20"/>
              </w:rPr>
              <w:t>1,450</w:t>
            </w:r>
          </w:p>
        </w:tc>
        <w:tc>
          <w:tcPr>
            <w:tcW w:w="803" w:type="dxa"/>
            <w:tcBorders>
              <w:top w:val="nil"/>
              <w:left w:val="nil"/>
              <w:bottom w:val="single" w:sz="8" w:space="0" w:color="3379BD"/>
              <w:right w:val="single" w:sz="8" w:space="0" w:color="3379BD"/>
            </w:tcBorders>
            <w:shd w:val="clear" w:color="auto" w:fill="auto"/>
            <w:vAlign w:val="center"/>
          </w:tcPr>
          <w:p w14:paraId="79960F1B" w14:textId="1E1516A6" w:rsidR="00F42677" w:rsidRPr="00DD54B5" w:rsidRDefault="00F42677" w:rsidP="00F42677">
            <w:pPr>
              <w:jc w:val="center"/>
              <w:rPr>
                <w:rFonts w:eastAsia="Times New Roman" w:cs="Calibri"/>
                <w:color w:val="000000"/>
                <w:sz w:val="20"/>
                <w:szCs w:val="20"/>
              </w:rPr>
            </w:pPr>
            <w:r>
              <w:rPr>
                <w:rFonts w:ascii="Calibri" w:hAnsi="Calibri" w:cs="Arial"/>
                <w:sz w:val="20"/>
                <w:szCs w:val="20"/>
              </w:rPr>
              <w:t>78%</w:t>
            </w:r>
          </w:p>
        </w:tc>
        <w:tc>
          <w:tcPr>
            <w:tcW w:w="1432" w:type="dxa"/>
            <w:tcBorders>
              <w:top w:val="nil"/>
              <w:left w:val="nil"/>
              <w:bottom w:val="single" w:sz="8" w:space="0" w:color="3379BD"/>
              <w:right w:val="single" w:sz="8" w:space="0" w:color="3379BD"/>
            </w:tcBorders>
            <w:shd w:val="clear" w:color="auto" w:fill="auto"/>
            <w:vAlign w:val="center"/>
          </w:tcPr>
          <w:p w14:paraId="0CCE7A5E" w14:textId="2A12B227"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68392FDA" w14:textId="2A493F76" w:rsidR="00F42677" w:rsidRPr="00DD54B5" w:rsidRDefault="00F42677" w:rsidP="00F42677">
            <w:pPr>
              <w:jc w:val="center"/>
              <w:rPr>
                <w:rFonts w:eastAsia="Times New Roman" w:cs="Calibri"/>
                <w:color w:val="000000"/>
                <w:sz w:val="20"/>
                <w:szCs w:val="20"/>
              </w:rPr>
            </w:pPr>
            <w:r>
              <w:rPr>
                <w:rFonts w:ascii="Calibri" w:hAnsi="Calibri" w:cs="Arial"/>
                <w:sz w:val="20"/>
                <w:szCs w:val="20"/>
              </w:rPr>
              <w:t>11.0</w:t>
            </w:r>
          </w:p>
        </w:tc>
      </w:tr>
      <w:tr w:rsidR="00F42677" w:rsidRPr="00BA3745" w14:paraId="33B39D82"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5EB40BFA" w14:textId="3A55C840" w:rsidR="00F42677" w:rsidRPr="00DD54B5" w:rsidRDefault="00F42677" w:rsidP="0099315E">
            <w:pPr>
              <w:rPr>
                <w:rFonts w:eastAsia="Times New Roman" w:cs="Calibri"/>
                <w:color w:val="000000"/>
                <w:sz w:val="20"/>
                <w:szCs w:val="20"/>
              </w:rPr>
            </w:pPr>
            <w:r>
              <w:rPr>
                <w:rFonts w:ascii="Calibri" w:hAnsi="Calibri" w:cs="Arial"/>
                <w:sz w:val="20"/>
                <w:szCs w:val="20"/>
              </w:rPr>
              <w:t>Hawkins Creek</w:t>
            </w:r>
          </w:p>
        </w:tc>
        <w:tc>
          <w:tcPr>
            <w:tcW w:w="1727" w:type="dxa"/>
            <w:tcBorders>
              <w:top w:val="nil"/>
              <w:left w:val="nil"/>
              <w:bottom w:val="single" w:sz="8" w:space="0" w:color="3379BD"/>
              <w:right w:val="single" w:sz="8" w:space="0" w:color="3379BD"/>
            </w:tcBorders>
            <w:shd w:val="clear" w:color="000000" w:fill="DFE3E5"/>
            <w:vAlign w:val="center"/>
          </w:tcPr>
          <w:p w14:paraId="3C3C5C8C" w14:textId="5E9EDD2F"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120100020504</w:t>
            </w:r>
          </w:p>
        </w:tc>
        <w:tc>
          <w:tcPr>
            <w:tcW w:w="810" w:type="dxa"/>
            <w:tcBorders>
              <w:top w:val="nil"/>
              <w:left w:val="nil"/>
              <w:bottom w:val="single" w:sz="8" w:space="0" w:color="3379BD"/>
              <w:right w:val="single" w:sz="8" w:space="0" w:color="3379BD"/>
            </w:tcBorders>
            <w:shd w:val="clear" w:color="000000" w:fill="DFE3E5"/>
            <w:vAlign w:val="center"/>
          </w:tcPr>
          <w:p w14:paraId="72B741D2" w14:textId="5C06C46C" w:rsidR="00F42677" w:rsidRPr="00DD54B5" w:rsidRDefault="00F42677" w:rsidP="00F42677">
            <w:pPr>
              <w:jc w:val="center"/>
              <w:rPr>
                <w:rFonts w:eastAsia="Times New Roman" w:cs="Calibri"/>
                <w:color w:val="000000"/>
                <w:sz w:val="20"/>
                <w:szCs w:val="20"/>
              </w:rPr>
            </w:pPr>
            <w:r>
              <w:rPr>
                <w:rFonts w:ascii="Calibri" w:hAnsi="Calibri" w:cs="Arial"/>
                <w:sz w:val="20"/>
                <w:szCs w:val="20"/>
              </w:rPr>
              <w:t>896</w:t>
            </w:r>
          </w:p>
        </w:tc>
        <w:tc>
          <w:tcPr>
            <w:tcW w:w="686" w:type="dxa"/>
            <w:tcBorders>
              <w:top w:val="nil"/>
              <w:left w:val="nil"/>
              <w:bottom w:val="single" w:sz="8" w:space="0" w:color="3379BD"/>
              <w:right w:val="single" w:sz="8" w:space="0" w:color="3379BD"/>
            </w:tcBorders>
            <w:shd w:val="clear" w:color="000000" w:fill="DFE3E5"/>
            <w:vAlign w:val="center"/>
          </w:tcPr>
          <w:p w14:paraId="7B6502C2" w14:textId="0AAA5787" w:rsidR="00F42677" w:rsidRPr="00DD54B5" w:rsidRDefault="00F42677" w:rsidP="00F42677">
            <w:pPr>
              <w:jc w:val="center"/>
              <w:rPr>
                <w:rFonts w:eastAsia="Times New Roman" w:cs="Calibri"/>
                <w:color w:val="000000"/>
                <w:sz w:val="20"/>
                <w:szCs w:val="20"/>
              </w:rPr>
            </w:pPr>
            <w:r>
              <w:rPr>
                <w:rFonts w:ascii="Calibri" w:hAnsi="Calibri" w:cs="Arial"/>
                <w:sz w:val="20"/>
                <w:szCs w:val="20"/>
              </w:rPr>
              <w:t>237</w:t>
            </w:r>
          </w:p>
        </w:tc>
        <w:tc>
          <w:tcPr>
            <w:tcW w:w="809" w:type="dxa"/>
            <w:tcBorders>
              <w:top w:val="nil"/>
              <w:left w:val="nil"/>
              <w:bottom w:val="single" w:sz="8" w:space="0" w:color="3379BD"/>
              <w:right w:val="single" w:sz="8" w:space="0" w:color="3379BD"/>
            </w:tcBorders>
            <w:shd w:val="clear" w:color="000000" w:fill="DFE3E5"/>
            <w:vAlign w:val="center"/>
          </w:tcPr>
          <w:p w14:paraId="6D27B4D9" w14:textId="43EC85EC" w:rsidR="00F42677" w:rsidRPr="00DD54B5" w:rsidRDefault="00F42677" w:rsidP="00F42677">
            <w:pPr>
              <w:jc w:val="center"/>
              <w:rPr>
                <w:rFonts w:eastAsia="Times New Roman" w:cs="Calibri"/>
                <w:color w:val="000000"/>
                <w:sz w:val="20"/>
                <w:szCs w:val="20"/>
              </w:rPr>
            </w:pPr>
            <w:r>
              <w:rPr>
                <w:rFonts w:ascii="Calibri" w:hAnsi="Calibri" w:cs="Arial"/>
                <w:sz w:val="20"/>
                <w:szCs w:val="20"/>
              </w:rPr>
              <w:t>659</w:t>
            </w:r>
          </w:p>
        </w:tc>
        <w:tc>
          <w:tcPr>
            <w:tcW w:w="803" w:type="dxa"/>
            <w:tcBorders>
              <w:top w:val="nil"/>
              <w:left w:val="nil"/>
              <w:bottom w:val="single" w:sz="8" w:space="0" w:color="3379BD"/>
              <w:right w:val="single" w:sz="8" w:space="0" w:color="3379BD"/>
            </w:tcBorders>
            <w:shd w:val="clear" w:color="000000" w:fill="DFE3E5"/>
            <w:vAlign w:val="center"/>
          </w:tcPr>
          <w:p w14:paraId="2751EA16" w14:textId="57145BAC" w:rsidR="00F42677" w:rsidRPr="00DD54B5" w:rsidRDefault="00F42677" w:rsidP="00F42677">
            <w:pPr>
              <w:jc w:val="center"/>
              <w:rPr>
                <w:rFonts w:eastAsia="Times New Roman" w:cs="Calibri"/>
                <w:color w:val="000000"/>
                <w:sz w:val="20"/>
                <w:szCs w:val="20"/>
              </w:rPr>
            </w:pPr>
            <w:r>
              <w:rPr>
                <w:rFonts w:ascii="Calibri" w:hAnsi="Calibri" w:cs="Arial"/>
                <w:sz w:val="20"/>
                <w:szCs w:val="20"/>
              </w:rPr>
              <w:t>74%</w:t>
            </w:r>
          </w:p>
        </w:tc>
        <w:tc>
          <w:tcPr>
            <w:tcW w:w="1432" w:type="dxa"/>
            <w:tcBorders>
              <w:top w:val="nil"/>
              <w:left w:val="nil"/>
              <w:bottom w:val="single" w:sz="8" w:space="0" w:color="3379BD"/>
              <w:right w:val="single" w:sz="8" w:space="0" w:color="3379BD"/>
            </w:tcBorders>
            <w:shd w:val="clear" w:color="000000" w:fill="DFE3E5"/>
            <w:vAlign w:val="center"/>
          </w:tcPr>
          <w:p w14:paraId="0C8E0E36" w14:textId="430DAC1A"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40C3D448" w14:textId="7E903A62" w:rsidR="00F42677" w:rsidRPr="00DD54B5" w:rsidRDefault="00F42677" w:rsidP="00F42677">
            <w:pPr>
              <w:jc w:val="center"/>
              <w:rPr>
                <w:rFonts w:eastAsia="Times New Roman" w:cs="Calibri"/>
                <w:color w:val="000000"/>
                <w:sz w:val="20"/>
                <w:szCs w:val="20"/>
              </w:rPr>
            </w:pPr>
            <w:r>
              <w:rPr>
                <w:rFonts w:ascii="Calibri" w:hAnsi="Calibri" w:cs="Arial"/>
                <w:sz w:val="20"/>
                <w:szCs w:val="20"/>
              </w:rPr>
              <w:t>18.1</w:t>
            </w:r>
          </w:p>
        </w:tc>
      </w:tr>
      <w:tr w:rsidR="00F42677" w:rsidRPr="00BA3745" w14:paraId="7C4FBDD7"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0CAE456B" w14:textId="07F01BDD" w:rsidR="00F42677" w:rsidRPr="00DD54B5" w:rsidRDefault="00F42677" w:rsidP="0099315E">
            <w:pPr>
              <w:rPr>
                <w:rFonts w:eastAsia="Times New Roman" w:cs="Calibri"/>
                <w:color w:val="000000"/>
                <w:sz w:val="20"/>
                <w:szCs w:val="20"/>
              </w:rPr>
            </w:pPr>
            <w:r>
              <w:rPr>
                <w:rFonts w:ascii="Calibri" w:hAnsi="Calibri" w:cs="Arial"/>
                <w:sz w:val="20"/>
                <w:szCs w:val="20"/>
              </w:rPr>
              <w:t>Henderson Creek-Brushy Creek</w:t>
            </w:r>
          </w:p>
        </w:tc>
        <w:tc>
          <w:tcPr>
            <w:tcW w:w="1727" w:type="dxa"/>
            <w:tcBorders>
              <w:top w:val="nil"/>
              <w:left w:val="nil"/>
              <w:bottom w:val="single" w:sz="8" w:space="0" w:color="3379BD"/>
              <w:right w:val="single" w:sz="8" w:space="0" w:color="3379BD"/>
            </w:tcBorders>
            <w:shd w:val="clear" w:color="auto" w:fill="auto"/>
            <w:vAlign w:val="center"/>
          </w:tcPr>
          <w:p w14:paraId="14A9CE66" w14:textId="0F982D9E"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120100021007</w:t>
            </w:r>
          </w:p>
        </w:tc>
        <w:tc>
          <w:tcPr>
            <w:tcW w:w="810" w:type="dxa"/>
            <w:tcBorders>
              <w:top w:val="nil"/>
              <w:left w:val="nil"/>
              <w:bottom w:val="single" w:sz="8" w:space="0" w:color="3379BD"/>
              <w:right w:val="single" w:sz="8" w:space="0" w:color="3379BD"/>
            </w:tcBorders>
            <w:shd w:val="clear" w:color="auto" w:fill="auto"/>
            <w:vAlign w:val="center"/>
          </w:tcPr>
          <w:p w14:paraId="515FDF31" w14:textId="63DA8B32" w:rsidR="00F42677" w:rsidRPr="00DD54B5" w:rsidRDefault="00F42677" w:rsidP="00F42677">
            <w:pPr>
              <w:jc w:val="center"/>
              <w:rPr>
                <w:rFonts w:eastAsia="Times New Roman" w:cs="Calibri"/>
                <w:color w:val="000000"/>
                <w:sz w:val="20"/>
                <w:szCs w:val="20"/>
              </w:rPr>
            </w:pPr>
            <w:r>
              <w:rPr>
                <w:rFonts w:ascii="Calibri" w:hAnsi="Calibri" w:cs="Arial"/>
                <w:sz w:val="20"/>
                <w:szCs w:val="20"/>
              </w:rPr>
              <w:t>526</w:t>
            </w:r>
          </w:p>
        </w:tc>
        <w:tc>
          <w:tcPr>
            <w:tcW w:w="686" w:type="dxa"/>
            <w:tcBorders>
              <w:top w:val="nil"/>
              <w:left w:val="nil"/>
              <w:bottom w:val="single" w:sz="8" w:space="0" w:color="3379BD"/>
              <w:right w:val="single" w:sz="8" w:space="0" w:color="3379BD"/>
            </w:tcBorders>
            <w:shd w:val="clear" w:color="auto" w:fill="auto"/>
            <w:vAlign w:val="center"/>
          </w:tcPr>
          <w:p w14:paraId="66024738" w14:textId="521ADC8C" w:rsidR="00F42677" w:rsidRPr="00DD54B5" w:rsidRDefault="00F42677" w:rsidP="00F42677">
            <w:pPr>
              <w:jc w:val="center"/>
              <w:rPr>
                <w:rFonts w:eastAsia="Times New Roman" w:cs="Calibri"/>
                <w:color w:val="000000"/>
                <w:sz w:val="20"/>
                <w:szCs w:val="20"/>
              </w:rPr>
            </w:pPr>
            <w:r>
              <w:rPr>
                <w:rFonts w:ascii="Calibri" w:hAnsi="Calibri" w:cs="Arial"/>
                <w:sz w:val="20"/>
                <w:szCs w:val="20"/>
              </w:rPr>
              <w:t>231</w:t>
            </w:r>
          </w:p>
        </w:tc>
        <w:tc>
          <w:tcPr>
            <w:tcW w:w="809" w:type="dxa"/>
            <w:tcBorders>
              <w:top w:val="nil"/>
              <w:left w:val="nil"/>
              <w:bottom w:val="single" w:sz="8" w:space="0" w:color="3379BD"/>
              <w:right w:val="single" w:sz="8" w:space="0" w:color="3379BD"/>
            </w:tcBorders>
            <w:shd w:val="clear" w:color="auto" w:fill="auto"/>
            <w:vAlign w:val="center"/>
          </w:tcPr>
          <w:p w14:paraId="0073292E" w14:textId="6B8BC976" w:rsidR="00F42677" w:rsidRPr="00DD54B5" w:rsidRDefault="00F42677" w:rsidP="00F42677">
            <w:pPr>
              <w:jc w:val="center"/>
              <w:rPr>
                <w:rFonts w:eastAsia="Times New Roman" w:cs="Calibri"/>
                <w:color w:val="000000"/>
                <w:sz w:val="20"/>
                <w:szCs w:val="20"/>
              </w:rPr>
            </w:pPr>
            <w:r>
              <w:rPr>
                <w:rFonts w:ascii="Calibri" w:hAnsi="Calibri" w:cs="Arial"/>
                <w:sz w:val="20"/>
                <w:szCs w:val="20"/>
              </w:rPr>
              <w:t>295</w:t>
            </w:r>
          </w:p>
        </w:tc>
        <w:tc>
          <w:tcPr>
            <w:tcW w:w="803" w:type="dxa"/>
            <w:tcBorders>
              <w:top w:val="nil"/>
              <w:left w:val="nil"/>
              <w:bottom w:val="single" w:sz="8" w:space="0" w:color="3379BD"/>
              <w:right w:val="single" w:sz="8" w:space="0" w:color="3379BD"/>
            </w:tcBorders>
            <w:shd w:val="clear" w:color="auto" w:fill="auto"/>
            <w:vAlign w:val="center"/>
          </w:tcPr>
          <w:p w14:paraId="5CFF8A86" w14:textId="7E1CB2BD" w:rsidR="00F42677" w:rsidRPr="00DD54B5" w:rsidRDefault="00F42677" w:rsidP="00F42677">
            <w:pPr>
              <w:jc w:val="center"/>
              <w:rPr>
                <w:rFonts w:eastAsia="Times New Roman" w:cs="Calibri"/>
                <w:color w:val="000000"/>
                <w:sz w:val="20"/>
                <w:szCs w:val="20"/>
              </w:rPr>
            </w:pPr>
            <w:r>
              <w:rPr>
                <w:rFonts w:ascii="Calibri" w:hAnsi="Calibri" w:cs="Arial"/>
                <w:sz w:val="20"/>
                <w:szCs w:val="20"/>
              </w:rPr>
              <w:t>56%</w:t>
            </w:r>
          </w:p>
        </w:tc>
        <w:tc>
          <w:tcPr>
            <w:tcW w:w="1432" w:type="dxa"/>
            <w:tcBorders>
              <w:top w:val="nil"/>
              <w:left w:val="nil"/>
              <w:bottom w:val="single" w:sz="8" w:space="0" w:color="3379BD"/>
              <w:right w:val="single" w:sz="8" w:space="0" w:color="3379BD"/>
            </w:tcBorders>
            <w:shd w:val="clear" w:color="auto" w:fill="auto"/>
            <w:vAlign w:val="center"/>
          </w:tcPr>
          <w:p w14:paraId="52721517" w14:textId="2E020781"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7D9FF38F" w14:textId="1EE6A9AC" w:rsidR="00F42677" w:rsidRPr="00DD54B5" w:rsidRDefault="00F42677" w:rsidP="00F42677">
            <w:pPr>
              <w:jc w:val="center"/>
              <w:rPr>
                <w:rFonts w:eastAsia="Times New Roman" w:cs="Calibri"/>
                <w:color w:val="000000"/>
                <w:sz w:val="20"/>
                <w:szCs w:val="20"/>
              </w:rPr>
            </w:pPr>
            <w:r>
              <w:rPr>
                <w:rFonts w:ascii="Calibri" w:hAnsi="Calibri" w:cs="Arial"/>
                <w:sz w:val="20"/>
                <w:szCs w:val="20"/>
              </w:rPr>
              <w:t>20.8</w:t>
            </w:r>
          </w:p>
        </w:tc>
      </w:tr>
      <w:tr w:rsidR="00F42677" w:rsidRPr="00BA3745" w14:paraId="6AFC2705" w14:textId="77777777" w:rsidTr="002F784A">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1A32DBEA" w14:textId="2169B43F" w:rsidR="00F42677" w:rsidRPr="00DD54B5" w:rsidRDefault="00F42677" w:rsidP="0099315E">
            <w:pPr>
              <w:rPr>
                <w:rFonts w:eastAsia="Times New Roman" w:cs="Calibri"/>
                <w:color w:val="000000"/>
                <w:sz w:val="20"/>
                <w:szCs w:val="20"/>
              </w:rPr>
            </w:pPr>
            <w:proofErr w:type="spellStart"/>
            <w:r>
              <w:rPr>
                <w:rFonts w:ascii="Calibri" w:hAnsi="Calibri" w:cs="Arial"/>
                <w:sz w:val="20"/>
                <w:szCs w:val="20"/>
              </w:rPr>
              <w:t>Hoggs</w:t>
            </w:r>
            <w:proofErr w:type="spellEnd"/>
            <w:r>
              <w:rPr>
                <w:rFonts w:ascii="Calibri" w:hAnsi="Calibri" w:cs="Arial"/>
                <w:sz w:val="20"/>
                <w:szCs w:val="20"/>
              </w:rPr>
              <w:t xml:space="preserve"> Bayou</w:t>
            </w:r>
          </w:p>
        </w:tc>
        <w:tc>
          <w:tcPr>
            <w:tcW w:w="1727" w:type="dxa"/>
            <w:tcBorders>
              <w:top w:val="single" w:sz="8" w:space="0" w:color="3379BD"/>
              <w:left w:val="nil"/>
              <w:bottom w:val="single" w:sz="8" w:space="0" w:color="3379BD"/>
              <w:right w:val="single" w:sz="8" w:space="0" w:color="3379BD"/>
            </w:tcBorders>
            <w:shd w:val="clear" w:color="000000" w:fill="DFE3E5"/>
            <w:vAlign w:val="center"/>
          </w:tcPr>
          <w:p w14:paraId="2C2B6EC2" w14:textId="5C1ABC32"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120100021001</w:t>
            </w:r>
          </w:p>
        </w:tc>
        <w:tc>
          <w:tcPr>
            <w:tcW w:w="810" w:type="dxa"/>
            <w:tcBorders>
              <w:top w:val="single" w:sz="8" w:space="0" w:color="3379BD"/>
              <w:left w:val="nil"/>
              <w:bottom w:val="single" w:sz="8" w:space="0" w:color="3379BD"/>
              <w:right w:val="single" w:sz="8" w:space="0" w:color="3379BD"/>
            </w:tcBorders>
            <w:shd w:val="clear" w:color="000000" w:fill="DFE3E5"/>
            <w:vAlign w:val="center"/>
          </w:tcPr>
          <w:p w14:paraId="1944DEA6" w14:textId="6CBCB591" w:rsidR="00F42677" w:rsidRPr="00DD54B5" w:rsidRDefault="00F42677" w:rsidP="00F42677">
            <w:pPr>
              <w:jc w:val="center"/>
              <w:rPr>
                <w:rFonts w:eastAsia="Times New Roman" w:cs="Calibri"/>
                <w:color w:val="000000"/>
                <w:sz w:val="20"/>
                <w:szCs w:val="20"/>
              </w:rPr>
            </w:pPr>
            <w:r>
              <w:rPr>
                <w:rFonts w:ascii="Calibri" w:hAnsi="Calibri" w:cs="Arial"/>
                <w:sz w:val="20"/>
                <w:szCs w:val="20"/>
              </w:rPr>
              <w:t>180</w:t>
            </w:r>
          </w:p>
        </w:tc>
        <w:tc>
          <w:tcPr>
            <w:tcW w:w="686" w:type="dxa"/>
            <w:tcBorders>
              <w:top w:val="single" w:sz="8" w:space="0" w:color="3379BD"/>
              <w:left w:val="nil"/>
              <w:bottom w:val="single" w:sz="8" w:space="0" w:color="3379BD"/>
              <w:right w:val="single" w:sz="8" w:space="0" w:color="3379BD"/>
            </w:tcBorders>
            <w:shd w:val="clear" w:color="000000" w:fill="DFE3E5"/>
            <w:vAlign w:val="center"/>
          </w:tcPr>
          <w:p w14:paraId="021E3570" w14:textId="1E8E65B4" w:rsidR="00F42677" w:rsidRPr="00DD54B5" w:rsidRDefault="00F42677" w:rsidP="00F42677">
            <w:pPr>
              <w:jc w:val="center"/>
              <w:rPr>
                <w:rFonts w:eastAsia="Times New Roman" w:cs="Calibri"/>
                <w:color w:val="000000"/>
                <w:sz w:val="20"/>
                <w:szCs w:val="20"/>
              </w:rPr>
            </w:pPr>
            <w:r>
              <w:rPr>
                <w:rFonts w:ascii="Calibri" w:hAnsi="Calibri" w:cs="Arial"/>
                <w:sz w:val="20"/>
                <w:szCs w:val="20"/>
              </w:rPr>
              <w:t>73</w:t>
            </w:r>
          </w:p>
        </w:tc>
        <w:tc>
          <w:tcPr>
            <w:tcW w:w="809" w:type="dxa"/>
            <w:tcBorders>
              <w:top w:val="single" w:sz="8" w:space="0" w:color="3379BD"/>
              <w:left w:val="nil"/>
              <w:bottom w:val="single" w:sz="8" w:space="0" w:color="3379BD"/>
              <w:right w:val="single" w:sz="8" w:space="0" w:color="3379BD"/>
            </w:tcBorders>
            <w:shd w:val="clear" w:color="000000" w:fill="DFE3E5"/>
            <w:vAlign w:val="center"/>
          </w:tcPr>
          <w:p w14:paraId="5BF4C6D4" w14:textId="57E05EC4" w:rsidR="00F42677" w:rsidRPr="00DD54B5" w:rsidRDefault="00F42677" w:rsidP="00F42677">
            <w:pPr>
              <w:jc w:val="center"/>
              <w:rPr>
                <w:rFonts w:eastAsia="Times New Roman" w:cs="Calibri"/>
                <w:color w:val="000000"/>
                <w:sz w:val="20"/>
                <w:szCs w:val="20"/>
              </w:rPr>
            </w:pPr>
            <w:r>
              <w:rPr>
                <w:rFonts w:ascii="Calibri" w:hAnsi="Calibri" w:cs="Arial"/>
                <w:sz w:val="20"/>
                <w:szCs w:val="20"/>
              </w:rPr>
              <w:t>107</w:t>
            </w:r>
          </w:p>
        </w:tc>
        <w:tc>
          <w:tcPr>
            <w:tcW w:w="803" w:type="dxa"/>
            <w:tcBorders>
              <w:top w:val="single" w:sz="8" w:space="0" w:color="3379BD"/>
              <w:left w:val="nil"/>
              <w:bottom w:val="single" w:sz="8" w:space="0" w:color="3379BD"/>
              <w:right w:val="single" w:sz="8" w:space="0" w:color="3379BD"/>
            </w:tcBorders>
            <w:shd w:val="clear" w:color="000000" w:fill="DFE3E5"/>
            <w:vAlign w:val="center"/>
          </w:tcPr>
          <w:p w14:paraId="587C953F" w14:textId="1207DBBE" w:rsidR="00F42677" w:rsidRPr="00DD54B5" w:rsidRDefault="00F42677" w:rsidP="00F42677">
            <w:pPr>
              <w:jc w:val="center"/>
              <w:rPr>
                <w:rFonts w:eastAsia="Times New Roman" w:cs="Calibri"/>
                <w:color w:val="000000"/>
                <w:sz w:val="20"/>
                <w:szCs w:val="20"/>
              </w:rPr>
            </w:pPr>
            <w:r>
              <w:rPr>
                <w:rFonts w:ascii="Calibri" w:hAnsi="Calibri" w:cs="Arial"/>
                <w:sz w:val="20"/>
                <w:szCs w:val="20"/>
              </w:rPr>
              <w:t>59%</w:t>
            </w:r>
          </w:p>
        </w:tc>
        <w:tc>
          <w:tcPr>
            <w:tcW w:w="1432" w:type="dxa"/>
            <w:tcBorders>
              <w:top w:val="single" w:sz="8" w:space="0" w:color="3379BD"/>
              <w:left w:val="nil"/>
              <w:bottom w:val="single" w:sz="8" w:space="0" w:color="3379BD"/>
              <w:right w:val="single" w:sz="8" w:space="0" w:color="3379BD"/>
            </w:tcBorders>
            <w:shd w:val="clear" w:color="000000" w:fill="DFE3E5"/>
            <w:vAlign w:val="center"/>
          </w:tcPr>
          <w:p w14:paraId="3E7687C0" w14:textId="5285BA99"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center"/>
          </w:tcPr>
          <w:p w14:paraId="64429FDF" w14:textId="6F5470B9" w:rsidR="00F42677" w:rsidRPr="00DD54B5" w:rsidRDefault="00F42677" w:rsidP="00F42677">
            <w:pPr>
              <w:jc w:val="center"/>
              <w:rPr>
                <w:rFonts w:eastAsia="Times New Roman" w:cs="Calibri"/>
                <w:color w:val="000000"/>
                <w:sz w:val="20"/>
                <w:szCs w:val="20"/>
              </w:rPr>
            </w:pPr>
            <w:r>
              <w:rPr>
                <w:rFonts w:ascii="Calibri" w:hAnsi="Calibri" w:cs="Arial"/>
                <w:sz w:val="20"/>
                <w:szCs w:val="20"/>
              </w:rPr>
              <w:t>28.6</w:t>
            </w:r>
          </w:p>
        </w:tc>
      </w:tr>
      <w:tr w:rsidR="00F42677" w:rsidRPr="00DD54B5" w14:paraId="027E7B56"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5B0AC754" w14:textId="6F3488E2" w:rsidR="00F42677" w:rsidRPr="00DD54B5" w:rsidRDefault="00F42677" w:rsidP="00E64911">
            <w:pPr>
              <w:rPr>
                <w:rFonts w:eastAsia="Times New Roman" w:cs="Calibri"/>
                <w:color w:val="000000"/>
                <w:sz w:val="20"/>
                <w:szCs w:val="20"/>
              </w:rPr>
            </w:pPr>
            <w:r>
              <w:rPr>
                <w:rFonts w:ascii="Calibri" w:hAnsi="Calibri" w:cs="Arial"/>
                <w:sz w:val="20"/>
                <w:szCs w:val="20"/>
              </w:rPr>
              <w:t>Indian Creek-</w:t>
            </w:r>
            <w:proofErr w:type="spellStart"/>
            <w:r>
              <w:rPr>
                <w:rFonts w:ascii="Calibri" w:hAnsi="Calibri" w:cs="Arial"/>
                <w:sz w:val="20"/>
                <w:szCs w:val="20"/>
              </w:rPr>
              <w:t>Murvaul</w:t>
            </w:r>
            <w:proofErr w:type="spellEnd"/>
            <w:r>
              <w:rPr>
                <w:rFonts w:ascii="Calibri" w:hAnsi="Calibri" w:cs="Arial"/>
                <w:sz w:val="20"/>
                <w:szCs w:val="20"/>
              </w:rPr>
              <w:t xml:space="preserve"> Creek</w:t>
            </w:r>
          </w:p>
        </w:tc>
        <w:tc>
          <w:tcPr>
            <w:tcW w:w="1727" w:type="dxa"/>
            <w:tcBorders>
              <w:top w:val="nil"/>
              <w:left w:val="nil"/>
              <w:bottom w:val="single" w:sz="8" w:space="0" w:color="3379BD"/>
              <w:right w:val="single" w:sz="8" w:space="0" w:color="3379BD"/>
            </w:tcBorders>
            <w:shd w:val="clear" w:color="auto" w:fill="auto"/>
            <w:vAlign w:val="center"/>
          </w:tcPr>
          <w:p w14:paraId="478DBFC6" w14:textId="08B2B40B"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120100021008</w:t>
            </w:r>
          </w:p>
        </w:tc>
        <w:tc>
          <w:tcPr>
            <w:tcW w:w="810" w:type="dxa"/>
            <w:tcBorders>
              <w:top w:val="nil"/>
              <w:left w:val="nil"/>
              <w:bottom w:val="single" w:sz="8" w:space="0" w:color="3379BD"/>
              <w:right w:val="single" w:sz="8" w:space="0" w:color="3379BD"/>
            </w:tcBorders>
            <w:shd w:val="clear" w:color="auto" w:fill="auto"/>
            <w:vAlign w:val="center"/>
          </w:tcPr>
          <w:p w14:paraId="2402FC1A" w14:textId="55A05DC4" w:rsidR="00F42677" w:rsidRPr="00DD54B5" w:rsidRDefault="00F42677" w:rsidP="00F42677">
            <w:pPr>
              <w:jc w:val="center"/>
              <w:rPr>
                <w:rFonts w:eastAsia="Times New Roman" w:cs="Calibri"/>
                <w:color w:val="000000"/>
                <w:sz w:val="20"/>
                <w:szCs w:val="20"/>
              </w:rPr>
            </w:pPr>
            <w:r>
              <w:rPr>
                <w:rFonts w:ascii="Calibri" w:hAnsi="Calibri" w:cs="Arial"/>
                <w:sz w:val="20"/>
                <w:szCs w:val="20"/>
              </w:rPr>
              <w:t>64</w:t>
            </w:r>
          </w:p>
        </w:tc>
        <w:tc>
          <w:tcPr>
            <w:tcW w:w="686" w:type="dxa"/>
            <w:tcBorders>
              <w:top w:val="nil"/>
              <w:left w:val="nil"/>
              <w:bottom w:val="single" w:sz="8" w:space="0" w:color="3379BD"/>
              <w:right w:val="single" w:sz="8" w:space="0" w:color="3379BD"/>
            </w:tcBorders>
            <w:shd w:val="clear" w:color="auto" w:fill="auto"/>
            <w:vAlign w:val="center"/>
          </w:tcPr>
          <w:p w14:paraId="218E3DE0" w14:textId="043A1CDF" w:rsidR="00F42677" w:rsidRPr="00DD54B5" w:rsidRDefault="00F42677" w:rsidP="00F42677">
            <w:pPr>
              <w:jc w:val="center"/>
              <w:rPr>
                <w:rFonts w:eastAsia="Times New Roman" w:cs="Calibri"/>
                <w:color w:val="000000"/>
                <w:sz w:val="20"/>
                <w:szCs w:val="20"/>
              </w:rPr>
            </w:pPr>
            <w:r>
              <w:rPr>
                <w:rFonts w:ascii="Calibri" w:hAnsi="Calibri" w:cs="Arial"/>
                <w:sz w:val="20"/>
                <w:szCs w:val="20"/>
              </w:rPr>
              <w:t>5</w:t>
            </w:r>
          </w:p>
        </w:tc>
        <w:tc>
          <w:tcPr>
            <w:tcW w:w="809" w:type="dxa"/>
            <w:tcBorders>
              <w:top w:val="nil"/>
              <w:left w:val="nil"/>
              <w:bottom w:val="single" w:sz="8" w:space="0" w:color="3379BD"/>
              <w:right w:val="single" w:sz="8" w:space="0" w:color="3379BD"/>
            </w:tcBorders>
            <w:shd w:val="clear" w:color="auto" w:fill="auto"/>
            <w:vAlign w:val="center"/>
          </w:tcPr>
          <w:p w14:paraId="68E87857" w14:textId="4472435F" w:rsidR="00F42677" w:rsidRPr="00DD54B5" w:rsidRDefault="00F42677" w:rsidP="00F42677">
            <w:pPr>
              <w:jc w:val="center"/>
              <w:rPr>
                <w:rFonts w:eastAsia="Times New Roman" w:cs="Calibri"/>
                <w:color w:val="000000"/>
                <w:sz w:val="20"/>
                <w:szCs w:val="20"/>
              </w:rPr>
            </w:pPr>
            <w:r>
              <w:rPr>
                <w:rFonts w:ascii="Calibri" w:hAnsi="Calibri" w:cs="Arial"/>
                <w:sz w:val="20"/>
                <w:szCs w:val="20"/>
              </w:rPr>
              <w:t>59</w:t>
            </w:r>
          </w:p>
        </w:tc>
        <w:tc>
          <w:tcPr>
            <w:tcW w:w="803" w:type="dxa"/>
            <w:tcBorders>
              <w:top w:val="nil"/>
              <w:left w:val="nil"/>
              <w:bottom w:val="single" w:sz="8" w:space="0" w:color="3379BD"/>
              <w:right w:val="single" w:sz="8" w:space="0" w:color="3379BD"/>
            </w:tcBorders>
            <w:shd w:val="clear" w:color="auto" w:fill="auto"/>
            <w:vAlign w:val="center"/>
          </w:tcPr>
          <w:p w14:paraId="395D83C3" w14:textId="15754DB0" w:rsidR="00F42677" w:rsidRPr="00DD54B5" w:rsidRDefault="00F42677" w:rsidP="00F42677">
            <w:pPr>
              <w:jc w:val="center"/>
              <w:rPr>
                <w:rFonts w:eastAsia="Times New Roman" w:cs="Calibri"/>
                <w:color w:val="000000"/>
                <w:sz w:val="20"/>
                <w:szCs w:val="20"/>
              </w:rPr>
            </w:pPr>
            <w:r>
              <w:rPr>
                <w:rFonts w:ascii="Calibri" w:hAnsi="Calibri" w:cs="Arial"/>
                <w:sz w:val="20"/>
                <w:szCs w:val="20"/>
              </w:rPr>
              <w:t>92%</w:t>
            </w:r>
          </w:p>
        </w:tc>
        <w:tc>
          <w:tcPr>
            <w:tcW w:w="1432" w:type="dxa"/>
            <w:tcBorders>
              <w:top w:val="nil"/>
              <w:left w:val="nil"/>
              <w:bottom w:val="single" w:sz="8" w:space="0" w:color="3379BD"/>
              <w:right w:val="single" w:sz="8" w:space="0" w:color="3379BD"/>
            </w:tcBorders>
            <w:shd w:val="clear" w:color="auto" w:fill="auto"/>
            <w:vAlign w:val="center"/>
          </w:tcPr>
          <w:p w14:paraId="5394A7BB" w14:textId="503222BE"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nil"/>
              <w:left w:val="nil"/>
              <w:bottom w:val="single" w:sz="8" w:space="0" w:color="3379BD"/>
              <w:right w:val="single" w:sz="8" w:space="0" w:color="3379BD"/>
            </w:tcBorders>
            <w:shd w:val="clear" w:color="auto" w:fill="auto"/>
            <w:vAlign w:val="center"/>
          </w:tcPr>
          <w:p w14:paraId="08F38D40" w14:textId="2E6BA9A4" w:rsidR="00F42677" w:rsidRPr="00DD54B5" w:rsidRDefault="00F42677" w:rsidP="00F42677">
            <w:pPr>
              <w:jc w:val="center"/>
              <w:rPr>
                <w:rFonts w:eastAsia="Times New Roman" w:cs="Calibri"/>
                <w:color w:val="000000"/>
                <w:sz w:val="20"/>
                <w:szCs w:val="20"/>
              </w:rPr>
            </w:pPr>
            <w:r>
              <w:rPr>
                <w:rFonts w:ascii="Calibri" w:hAnsi="Calibri" w:cs="Arial"/>
                <w:sz w:val="20"/>
                <w:szCs w:val="20"/>
              </w:rPr>
              <w:t>6.3</w:t>
            </w:r>
          </w:p>
        </w:tc>
      </w:tr>
      <w:tr w:rsidR="00F42677" w:rsidRPr="00DD54B5" w14:paraId="4F9E60DF"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494E56BA" w14:textId="4D74488D" w:rsidR="00F42677" w:rsidRPr="00DD54B5" w:rsidRDefault="00F42677" w:rsidP="00E64911">
            <w:pPr>
              <w:rPr>
                <w:rFonts w:eastAsia="Times New Roman" w:cs="Calibri"/>
                <w:color w:val="000000"/>
                <w:sz w:val="20"/>
                <w:szCs w:val="20"/>
              </w:rPr>
            </w:pPr>
            <w:r>
              <w:rPr>
                <w:rFonts w:ascii="Calibri" w:hAnsi="Calibri" w:cs="Arial"/>
                <w:sz w:val="20"/>
                <w:szCs w:val="20"/>
              </w:rPr>
              <w:t>Lake Cherokee</w:t>
            </w:r>
          </w:p>
        </w:tc>
        <w:tc>
          <w:tcPr>
            <w:tcW w:w="1727" w:type="dxa"/>
            <w:tcBorders>
              <w:top w:val="nil"/>
              <w:left w:val="nil"/>
              <w:bottom w:val="single" w:sz="8" w:space="0" w:color="3379BD"/>
              <w:right w:val="single" w:sz="8" w:space="0" w:color="3379BD"/>
            </w:tcBorders>
            <w:shd w:val="clear" w:color="000000" w:fill="DFE3E5"/>
            <w:vAlign w:val="center"/>
          </w:tcPr>
          <w:p w14:paraId="5D61F829" w14:textId="4AB1B05C"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120100020606</w:t>
            </w:r>
          </w:p>
        </w:tc>
        <w:tc>
          <w:tcPr>
            <w:tcW w:w="810" w:type="dxa"/>
            <w:tcBorders>
              <w:top w:val="nil"/>
              <w:left w:val="nil"/>
              <w:bottom w:val="single" w:sz="8" w:space="0" w:color="3379BD"/>
              <w:right w:val="single" w:sz="8" w:space="0" w:color="3379BD"/>
            </w:tcBorders>
            <w:shd w:val="clear" w:color="000000" w:fill="DFE3E5"/>
            <w:vAlign w:val="center"/>
          </w:tcPr>
          <w:p w14:paraId="127A1E87" w14:textId="6E8F5B5E" w:rsidR="00F42677" w:rsidRPr="00DD54B5" w:rsidRDefault="00F42677" w:rsidP="00F42677">
            <w:pPr>
              <w:jc w:val="center"/>
              <w:rPr>
                <w:rFonts w:eastAsia="Times New Roman" w:cs="Calibri"/>
                <w:color w:val="000000"/>
                <w:sz w:val="20"/>
                <w:szCs w:val="20"/>
              </w:rPr>
            </w:pPr>
            <w:r>
              <w:rPr>
                <w:rFonts w:ascii="Calibri" w:hAnsi="Calibri" w:cs="Arial"/>
                <w:sz w:val="20"/>
                <w:szCs w:val="20"/>
              </w:rPr>
              <w:t>1,932</w:t>
            </w:r>
          </w:p>
        </w:tc>
        <w:tc>
          <w:tcPr>
            <w:tcW w:w="686" w:type="dxa"/>
            <w:tcBorders>
              <w:top w:val="nil"/>
              <w:left w:val="nil"/>
              <w:bottom w:val="single" w:sz="8" w:space="0" w:color="3379BD"/>
              <w:right w:val="single" w:sz="8" w:space="0" w:color="3379BD"/>
            </w:tcBorders>
            <w:shd w:val="clear" w:color="000000" w:fill="DFE3E5"/>
            <w:vAlign w:val="center"/>
          </w:tcPr>
          <w:p w14:paraId="71F1EE84" w14:textId="0CB10669" w:rsidR="00F42677" w:rsidRPr="00DD54B5" w:rsidRDefault="00F42677" w:rsidP="00F42677">
            <w:pPr>
              <w:jc w:val="center"/>
              <w:rPr>
                <w:rFonts w:eastAsia="Times New Roman" w:cs="Calibri"/>
                <w:color w:val="000000"/>
                <w:sz w:val="20"/>
                <w:szCs w:val="20"/>
              </w:rPr>
            </w:pPr>
            <w:r>
              <w:rPr>
                <w:rFonts w:ascii="Calibri" w:hAnsi="Calibri" w:cs="Arial"/>
                <w:sz w:val="20"/>
                <w:szCs w:val="20"/>
              </w:rPr>
              <w:t>538</w:t>
            </w:r>
          </w:p>
        </w:tc>
        <w:tc>
          <w:tcPr>
            <w:tcW w:w="809" w:type="dxa"/>
            <w:tcBorders>
              <w:top w:val="nil"/>
              <w:left w:val="nil"/>
              <w:bottom w:val="single" w:sz="8" w:space="0" w:color="3379BD"/>
              <w:right w:val="single" w:sz="8" w:space="0" w:color="3379BD"/>
            </w:tcBorders>
            <w:shd w:val="clear" w:color="000000" w:fill="DFE3E5"/>
            <w:vAlign w:val="center"/>
          </w:tcPr>
          <w:p w14:paraId="6958371C" w14:textId="7E4F94C6" w:rsidR="00F42677" w:rsidRPr="00DD54B5" w:rsidRDefault="00F42677" w:rsidP="00F42677">
            <w:pPr>
              <w:jc w:val="center"/>
              <w:rPr>
                <w:rFonts w:eastAsia="Times New Roman" w:cs="Calibri"/>
                <w:color w:val="000000"/>
                <w:sz w:val="20"/>
                <w:szCs w:val="20"/>
              </w:rPr>
            </w:pPr>
            <w:r>
              <w:rPr>
                <w:rFonts w:ascii="Calibri" w:hAnsi="Calibri" w:cs="Arial"/>
                <w:sz w:val="20"/>
                <w:szCs w:val="20"/>
              </w:rPr>
              <w:t>1,394</w:t>
            </w:r>
          </w:p>
        </w:tc>
        <w:tc>
          <w:tcPr>
            <w:tcW w:w="803" w:type="dxa"/>
            <w:tcBorders>
              <w:top w:val="nil"/>
              <w:left w:val="nil"/>
              <w:bottom w:val="single" w:sz="8" w:space="0" w:color="3379BD"/>
              <w:right w:val="single" w:sz="8" w:space="0" w:color="3379BD"/>
            </w:tcBorders>
            <w:shd w:val="clear" w:color="000000" w:fill="DFE3E5"/>
            <w:vAlign w:val="center"/>
          </w:tcPr>
          <w:p w14:paraId="7847226E" w14:textId="7357D184" w:rsidR="00F42677" w:rsidRPr="00DD54B5" w:rsidRDefault="00F42677" w:rsidP="00F42677">
            <w:pPr>
              <w:jc w:val="center"/>
              <w:rPr>
                <w:rFonts w:eastAsia="Times New Roman" w:cs="Calibri"/>
                <w:color w:val="000000"/>
                <w:sz w:val="20"/>
                <w:szCs w:val="20"/>
              </w:rPr>
            </w:pPr>
            <w:r>
              <w:rPr>
                <w:rFonts w:ascii="Calibri" w:hAnsi="Calibri" w:cs="Arial"/>
                <w:sz w:val="20"/>
                <w:szCs w:val="20"/>
              </w:rPr>
              <w:t>72%</w:t>
            </w:r>
          </w:p>
        </w:tc>
        <w:tc>
          <w:tcPr>
            <w:tcW w:w="1432" w:type="dxa"/>
            <w:tcBorders>
              <w:top w:val="nil"/>
              <w:left w:val="nil"/>
              <w:bottom w:val="single" w:sz="8" w:space="0" w:color="3379BD"/>
              <w:right w:val="single" w:sz="8" w:space="0" w:color="3379BD"/>
            </w:tcBorders>
            <w:shd w:val="clear" w:color="000000" w:fill="DFE3E5"/>
            <w:vAlign w:val="center"/>
          </w:tcPr>
          <w:p w14:paraId="5C00E06D" w14:textId="0B0DA619"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28AEA937" w14:textId="25A9CB33" w:rsidR="00F42677" w:rsidRPr="00DD54B5" w:rsidRDefault="00F42677" w:rsidP="00F42677">
            <w:pPr>
              <w:jc w:val="center"/>
              <w:rPr>
                <w:rFonts w:eastAsia="Times New Roman" w:cs="Calibri"/>
                <w:color w:val="000000"/>
                <w:sz w:val="20"/>
                <w:szCs w:val="20"/>
              </w:rPr>
            </w:pPr>
            <w:r>
              <w:rPr>
                <w:rFonts w:ascii="Calibri" w:hAnsi="Calibri" w:cs="Arial"/>
                <w:sz w:val="20"/>
                <w:szCs w:val="20"/>
              </w:rPr>
              <w:t>14.7</w:t>
            </w:r>
          </w:p>
        </w:tc>
      </w:tr>
      <w:tr w:rsidR="00F42677" w:rsidRPr="00DD54B5" w14:paraId="292F5A2B"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09F72634" w14:textId="01102C35" w:rsidR="00F42677" w:rsidRPr="00DD54B5" w:rsidRDefault="00F42677" w:rsidP="00E64911">
            <w:pPr>
              <w:rPr>
                <w:rFonts w:eastAsia="Times New Roman" w:cs="Calibri"/>
                <w:color w:val="000000"/>
                <w:sz w:val="20"/>
                <w:szCs w:val="20"/>
              </w:rPr>
            </w:pPr>
            <w:r>
              <w:rPr>
                <w:rFonts w:ascii="Calibri" w:hAnsi="Calibri" w:cs="Arial"/>
                <w:sz w:val="20"/>
                <w:szCs w:val="20"/>
              </w:rPr>
              <w:t>Lake Gladewater-Glade Creek</w:t>
            </w:r>
          </w:p>
        </w:tc>
        <w:tc>
          <w:tcPr>
            <w:tcW w:w="1727" w:type="dxa"/>
            <w:tcBorders>
              <w:top w:val="nil"/>
              <w:left w:val="nil"/>
              <w:bottom w:val="single" w:sz="8" w:space="0" w:color="3379BD"/>
              <w:right w:val="single" w:sz="8" w:space="0" w:color="3379BD"/>
            </w:tcBorders>
            <w:shd w:val="clear" w:color="auto" w:fill="auto"/>
            <w:vAlign w:val="center"/>
          </w:tcPr>
          <w:p w14:paraId="69814E89" w14:textId="1DC79343"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120100020402</w:t>
            </w:r>
          </w:p>
        </w:tc>
        <w:tc>
          <w:tcPr>
            <w:tcW w:w="810" w:type="dxa"/>
            <w:tcBorders>
              <w:top w:val="nil"/>
              <w:left w:val="nil"/>
              <w:bottom w:val="single" w:sz="8" w:space="0" w:color="3379BD"/>
              <w:right w:val="single" w:sz="8" w:space="0" w:color="3379BD"/>
            </w:tcBorders>
            <w:shd w:val="clear" w:color="auto" w:fill="auto"/>
            <w:vAlign w:val="center"/>
          </w:tcPr>
          <w:p w14:paraId="20AEE012" w14:textId="4E0B7DB2" w:rsidR="00F42677" w:rsidRPr="00DD54B5" w:rsidRDefault="00F42677" w:rsidP="00F42677">
            <w:pPr>
              <w:jc w:val="center"/>
              <w:rPr>
                <w:rFonts w:eastAsia="Times New Roman" w:cs="Calibri"/>
                <w:color w:val="000000"/>
                <w:sz w:val="20"/>
                <w:szCs w:val="20"/>
              </w:rPr>
            </w:pPr>
            <w:r>
              <w:rPr>
                <w:rFonts w:ascii="Calibri" w:hAnsi="Calibri" w:cs="Arial"/>
                <w:sz w:val="20"/>
                <w:szCs w:val="20"/>
              </w:rPr>
              <w:t>3,723</w:t>
            </w:r>
          </w:p>
        </w:tc>
        <w:tc>
          <w:tcPr>
            <w:tcW w:w="686" w:type="dxa"/>
            <w:tcBorders>
              <w:top w:val="nil"/>
              <w:left w:val="nil"/>
              <w:bottom w:val="single" w:sz="8" w:space="0" w:color="3379BD"/>
              <w:right w:val="single" w:sz="8" w:space="0" w:color="3379BD"/>
            </w:tcBorders>
            <w:shd w:val="clear" w:color="auto" w:fill="auto"/>
            <w:vAlign w:val="center"/>
          </w:tcPr>
          <w:p w14:paraId="6FD6E781" w14:textId="29E1E29E" w:rsidR="00F42677" w:rsidRPr="00DD54B5" w:rsidRDefault="00F42677" w:rsidP="00F42677">
            <w:pPr>
              <w:jc w:val="center"/>
              <w:rPr>
                <w:rFonts w:eastAsia="Times New Roman" w:cs="Calibri"/>
                <w:color w:val="000000"/>
                <w:sz w:val="20"/>
                <w:szCs w:val="20"/>
              </w:rPr>
            </w:pPr>
            <w:r>
              <w:rPr>
                <w:rFonts w:ascii="Calibri" w:hAnsi="Calibri" w:cs="Arial"/>
                <w:sz w:val="20"/>
                <w:szCs w:val="20"/>
              </w:rPr>
              <w:t>480</w:t>
            </w:r>
          </w:p>
        </w:tc>
        <w:tc>
          <w:tcPr>
            <w:tcW w:w="809" w:type="dxa"/>
            <w:tcBorders>
              <w:top w:val="nil"/>
              <w:left w:val="nil"/>
              <w:bottom w:val="single" w:sz="8" w:space="0" w:color="3379BD"/>
              <w:right w:val="single" w:sz="8" w:space="0" w:color="3379BD"/>
            </w:tcBorders>
            <w:shd w:val="clear" w:color="auto" w:fill="auto"/>
            <w:vAlign w:val="center"/>
          </w:tcPr>
          <w:p w14:paraId="227C3F52" w14:textId="59BF8FC7" w:rsidR="00F42677" w:rsidRPr="00DD54B5" w:rsidRDefault="00F42677" w:rsidP="00F42677">
            <w:pPr>
              <w:jc w:val="center"/>
              <w:rPr>
                <w:rFonts w:eastAsia="Times New Roman" w:cs="Calibri"/>
                <w:color w:val="000000"/>
                <w:sz w:val="20"/>
                <w:szCs w:val="20"/>
              </w:rPr>
            </w:pPr>
            <w:r>
              <w:rPr>
                <w:rFonts w:ascii="Calibri" w:hAnsi="Calibri" w:cs="Arial"/>
                <w:sz w:val="20"/>
                <w:szCs w:val="20"/>
              </w:rPr>
              <w:t>3,243</w:t>
            </w:r>
          </w:p>
        </w:tc>
        <w:tc>
          <w:tcPr>
            <w:tcW w:w="803" w:type="dxa"/>
            <w:tcBorders>
              <w:top w:val="nil"/>
              <w:left w:val="nil"/>
              <w:bottom w:val="single" w:sz="8" w:space="0" w:color="3379BD"/>
              <w:right w:val="single" w:sz="8" w:space="0" w:color="3379BD"/>
            </w:tcBorders>
            <w:shd w:val="clear" w:color="auto" w:fill="auto"/>
            <w:vAlign w:val="center"/>
          </w:tcPr>
          <w:p w14:paraId="1395DF38" w14:textId="7DE52D41" w:rsidR="00F42677" w:rsidRPr="00DD54B5" w:rsidRDefault="00F42677" w:rsidP="00F42677">
            <w:pPr>
              <w:jc w:val="center"/>
              <w:rPr>
                <w:rFonts w:eastAsia="Times New Roman" w:cs="Calibri"/>
                <w:color w:val="000000"/>
                <w:sz w:val="20"/>
                <w:szCs w:val="20"/>
              </w:rPr>
            </w:pPr>
            <w:r>
              <w:rPr>
                <w:rFonts w:ascii="Calibri" w:hAnsi="Calibri" w:cs="Arial"/>
                <w:sz w:val="20"/>
                <w:szCs w:val="20"/>
              </w:rPr>
              <w:t>87%</w:t>
            </w:r>
          </w:p>
        </w:tc>
        <w:tc>
          <w:tcPr>
            <w:tcW w:w="1432" w:type="dxa"/>
            <w:tcBorders>
              <w:top w:val="nil"/>
              <w:left w:val="nil"/>
              <w:bottom w:val="single" w:sz="8" w:space="0" w:color="3379BD"/>
              <w:right w:val="single" w:sz="8" w:space="0" w:color="3379BD"/>
            </w:tcBorders>
            <w:shd w:val="clear" w:color="auto" w:fill="auto"/>
            <w:vAlign w:val="center"/>
          </w:tcPr>
          <w:p w14:paraId="77A1242F" w14:textId="5C060CA0"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nil"/>
              <w:left w:val="nil"/>
              <w:bottom w:val="single" w:sz="8" w:space="0" w:color="3379BD"/>
              <w:right w:val="single" w:sz="8" w:space="0" w:color="3379BD"/>
            </w:tcBorders>
            <w:shd w:val="clear" w:color="auto" w:fill="auto"/>
            <w:vAlign w:val="center"/>
          </w:tcPr>
          <w:p w14:paraId="7BF60BCB" w14:textId="6F1F3342" w:rsidR="00F42677" w:rsidRPr="00DD54B5" w:rsidRDefault="00F42677" w:rsidP="00F42677">
            <w:pPr>
              <w:jc w:val="center"/>
              <w:rPr>
                <w:rFonts w:eastAsia="Times New Roman" w:cs="Calibri"/>
                <w:color w:val="000000"/>
                <w:sz w:val="20"/>
                <w:szCs w:val="20"/>
              </w:rPr>
            </w:pPr>
            <w:r>
              <w:rPr>
                <w:rFonts w:ascii="Calibri" w:hAnsi="Calibri" w:cs="Arial"/>
                <w:sz w:val="20"/>
                <w:szCs w:val="20"/>
              </w:rPr>
              <w:t>9.2</w:t>
            </w:r>
          </w:p>
        </w:tc>
      </w:tr>
      <w:tr w:rsidR="00F42677" w:rsidRPr="00DD54B5" w14:paraId="1380E7A4" w14:textId="77777777" w:rsidTr="002F784A">
        <w:trPr>
          <w:trHeight w:hRule="exact" w:val="461"/>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18A2DAFF" w14:textId="647C9EB4" w:rsidR="00F42677" w:rsidRPr="00DD54B5" w:rsidRDefault="00F42677" w:rsidP="00E64911">
            <w:pPr>
              <w:rPr>
                <w:rFonts w:eastAsia="Times New Roman" w:cs="Calibri"/>
                <w:color w:val="000000"/>
                <w:sz w:val="20"/>
                <w:szCs w:val="20"/>
              </w:rPr>
            </w:pPr>
            <w:r>
              <w:rPr>
                <w:rFonts w:ascii="Calibri" w:hAnsi="Calibri" w:cs="Arial"/>
                <w:sz w:val="20"/>
                <w:szCs w:val="20"/>
              </w:rPr>
              <w:t xml:space="preserve">Lake </w:t>
            </w:r>
            <w:proofErr w:type="spellStart"/>
            <w:r>
              <w:rPr>
                <w:rFonts w:ascii="Calibri" w:hAnsi="Calibri" w:cs="Arial"/>
                <w:sz w:val="20"/>
                <w:szCs w:val="20"/>
              </w:rPr>
              <w:t>Greenbriar</w:t>
            </w:r>
            <w:proofErr w:type="spellEnd"/>
            <w:r>
              <w:rPr>
                <w:rFonts w:ascii="Calibri" w:hAnsi="Calibri" w:cs="Arial"/>
                <w:sz w:val="20"/>
                <w:szCs w:val="20"/>
              </w:rPr>
              <w:t>-Big Sandy Creek</w:t>
            </w:r>
          </w:p>
        </w:tc>
        <w:tc>
          <w:tcPr>
            <w:tcW w:w="1727" w:type="dxa"/>
            <w:tcBorders>
              <w:top w:val="nil"/>
              <w:left w:val="nil"/>
              <w:bottom w:val="single" w:sz="8" w:space="0" w:color="3379BD"/>
              <w:right w:val="single" w:sz="8" w:space="0" w:color="3379BD"/>
            </w:tcBorders>
            <w:shd w:val="clear" w:color="000000" w:fill="DFE3E5"/>
            <w:vAlign w:val="center"/>
          </w:tcPr>
          <w:p w14:paraId="3AB82508" w14:textId="0C694304"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120100020205</w:t>
            </w:r>
          </w:p>
        </w:tc>
        <w:tc>
          <w:tcPr>
            <w:tcW w:w="810" w:type="dxa"/>
            <w:tcBorders>
              <w:top w:val="nil"/>
              <w:left w:val="nil"/>
              <w:bottom w:val="single" w:sz="8" w:space="0" w:color="3379BD"/>
              <w:right w:val="single" w:sz="8" w:space="0" w:color="3379BD"/>
            </w:tcBorders>
            <w:shd w:val="clear" w:color="000000" w:fill="DFE3E5"/>
            <w:vAlign w:val="center"/>
          </w:tcPr>
          <w:p w14:paraId="457166D1" w14:textId="24FBB0F8" w:rsidR="00F42677" w:rsidRPr="00DD54B5" w:rsidRDefault="00F42677" w:rsidP="00F42677">
            <w:pPr>
              <w:jc w:val="center"/>
              <w:rPr>
                <w:rFonts w:eastAsia="Times New Roman" w:cs="Calibri"/>
                <w:color w:val="000000"/>
                <w:sz w:val="20"/>
                <w:szCs w:val="20"/>
              </w:rPr>
            </w:pPr>
            <w:r>
              <w:rPr>
                <w:rFonts w:ascii="Calibri" w:hAnsi="Calibri" w:cs="Arial"/>
                <w:sz w:val="20"/>
                <w:szCs w:val="20"/>
              </w:rPr>
              <w:t>3,248</w:t>
            </w:r>
          </w:p>
        </w:tc>
        <w:tc>
          <w:tcPr>
            <w:tcW w:w="686" w:type="dxa"/>
            <w:tcBorders>
              <w:top w:val="nil"/>
              <w:left w:val="nil"/>
              <w:bottom w:val="single" w:sz="8" w:space="0" w:color="3379BD"/>
              <w:right w:val="single" w:sz="8" w:space="0" w:color="3379BD"/>
            </w:tcBorders>
            <w:shd w:val="clear" w:color="000000" w:fill="DFE3E5"/>
            <w:vAlign w:val="center"/>
          </w:tcPr>
          <w:p w14:paraId="2A8241A2" w14:textId="66C0CE3E" w:rsidR="00F42677" w:rsidRPr="00DD54B5" w:rsidRDefault="00F42677" w:rsidP="00F42677">
            <w:pPr>
              <w:jc w:val="center"/>
              <w:rPr>
                <w:rFonts w:eastAsia="Times New Roman" w:cs="Calibri"/>
                <w:color w:val="000000"/>
                <w:sz w:val="20"/>
                <w:szCs w:val="20"/>
              </w:rPr>
            </w:pPr>
            <w:r>
              <w:rPr>
                <w:rFonts w:ascii="Calibri" w:hAnsi="Calibri" w:cs="Arial"/>
                <w:sz w:val="20"/>
                <w:szCs w:val="20"/>
              </w:rPr>
              <w:t>615</w:t>
            </w:r>
          </w:p>
        </w:tc>
        <w:tc>
          <w:tcPr>
            <w:tcW w:w="809" w:type="dxa"/>
            <w:tcBorders>
              <w:top w:val="nil"/>
              <w:left w:val="nil"/>
              <w:bottom w:val="single" w:sz="8" w:space="0" w:color="3379BD"/>
              <w:right w:val="single" w:sz="8" w:space="0" w:color="3379BD"/>
            </w:tcBorders>
            <w:shd w:val="clear" w:color="000000" w:fill="DFE3E5"/>
            <w:vAlign w:val="center"/>
          </w:tcPr>
          <w:p w14:paraId="621CB84B" w14:textId="0DB50A8D" w:rsidR="00F42677" w:rsidRPr="00DD54B5" w:rsidRDefault="00F42677" w:rsidP="00F42677">
            <w:pPr>
              <w:jc w:val="center"/>
              <w:rPr>
                <w:rFonts w:eastAsia="Times New Roman" w:cs="Calibri"/>
                <w:color w:val="000000"/>
                <w:sz w:val="20"/>
                <w:szCs w:val="20"/>
              </w:rPr>
            </w:pPr>
            <w:r>
              <w:rPr>
                <w:rFonts w:ascii="Calibri" w:hAnsi="Calibri" w:cs="Arial"/>
                <w:sz w:val="20"/>
                <w:szCs w:val="20"/>
              </w:rPr>
              <w:t>2,633</w:t>
            </w:r>
          </w:p>
        </w:tc>
        <w:tc>
          <w:tcPr>
            <w:tcW w:w="803" w:type="dxa"/>
            <w:tcBorders>
              <w:top w:val="nil"/>
              <w:left w:val="nil"/>
              <w:bottom w:val="single" w:sz="8" w:space="0" w:color="3379BD"/>
              <w:right w:val="single" w:sz="8" w:space="0" w:color="3379BD"/>
            </w:tcBorders>
            <w:shd w:val="clear" w:color="000000" w:fill="DFE3E5"/>
            <w:vAlign w:val="center"/>
          </w:tcPr>
          <w:p w14:paraId="02D70A4A" w14:textId="1AFE62B7" w:rsidR="00F42677" w:rsidRPr="00DD54B5" w:rsidRDefault="00F42677" w:rsidP="00F42677">
            <w:pPr>
              <w:jc w:val="center"/>
              <w:rPr>
                <w:rFonts w:eastAsia="Times New Roman" w:cs="Calibri"/>
                <w:color w:val="000000"/>
                <w:sz w:val="20"/>
                <w:szCs w:val="20"/>
              </w:rPr>
            </w:pPr>
            <w:r>
              <w:rPr>
                <w:rFonts w:ascii="Calibri" w:hAnsi="Calibri" w:cs="Arial"/>
                <w:sz w:val="20"/>
                <w:szCs w:val="20"/>
              </w:rPr>
              <w:t>81%</w:t>
            </w:r>
          </w:p>
        </w:tc>
        <w:tc>
          <w:tcPr>
            <w:tcW w:w="1432" w:type="dxa"/>
            <w:tcBorders>
              <w:top w:val="nil"/>
              <w:left w:val="nil"/>
              <w:bottom w:val="single" w:sz="8" w:space="0" w:color="3379BD"/>
              <w:right w:val="single" w:sz="8" w:space="0" w:color="3379BD"/>
            </w:tcBorders>
            <w:shd w:val="clear" w:color="000000" w:fill="DFE3E5"/>
            <w:vAlign w:val="center"/>
          </w:tcPr>
          <w:p w14:paraId="0EB261B9" w14:textId="2C1DC400"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6C5BA975" w14:textId="0CF4EC59" w:rsidR="00F42677" w:rsidRPr="00DD54B5" w:rsidRDefault="00F42677" w:rsidP="00F42677">
            <w:pPr>
              <w:jc w:val="center"/>
              <w:rPr>
                <w:rFonts w:eastAsia="Times New Roman" w:cs="Calibri"/>
                <w:color w:val="000000"/>
                <w:sz w:val="20"/>
                <w:szCs w:val="20"/>
              </w:rPr>
            </w:pPr>
            <w:r>
              <w:rPr>
                <w:rFonts w:ascii="Calibri" w:hAnsi="Calibri" w:cs="Arial"/>
                <w:sz w:val="20"/>
                <w:szCs w:val="20"/>
              </w:rPr>
              <w:t>16.6</w:t>
            </w:r>
          </w:p>
        </w:tc>
      </w:tr>
      <w:tr w:rsidR="00F42677" w:rsidRPr="00DD54B5" w14:paraId="34312B8C"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534334E6" w14:textId="1BE15B1A" w:rsidR="00F42677" w:rsidRPr="00DD54B5" w:rsidRDefault="00F42677" w:rsidP="00E64911">
            <w:pPr>
              <w:rPr>
                <w:rFonts w:eastAsia="Times New Roman" w:cs="Calibri"/>
                <w:color w:val="000000"/>
                <w:sz w:val="20"/>
                <w:szCs w:val="20"/>
              </w:rPr>
            </w:pPr>
            <w:r>
              <w:rPr>
                <w:rFonts w:ascii="Calibri" w:hAnsi="Calibri" w:cs="Arial"/>
                <w:sz w:val="20"/>
                <w:szCs w:val="20"/>
              </w:rPr>
              <w:t>Lake Hawkins</w:t>
            </w:r>
          </w:p>
        </w:tc>
        <w:tc>
          <w:tcPr>
            <w:tcW w:w="1727" w:type="dxa"/>
            <w:tcBorders>
              <w:top w:val="nil"/>
              <w:left w:val="nil"/>
              <w:bottom w:val="single" w:sz="8" w:space="0" w:color="3379BD"/>
              <w:right w:val="single" w:sz="8" w:space="0" w:color="3379BD"/>
            </w:tcBorders>
            <w:shd w:val="clear" w:color="auto" w:fill="auto"/>
            <w:vAlign w:val="center"/>
          </w:tcPr>
          <w:p w14:paraId="54514FD8" w14:textId="3D3CA37B"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120100020103</w:t>
            </w:r>
          </w:p>
        </w:tc>
        <w:tc>
          <w:tcPr>
            <w:tcW w:w="810" w:type="dxa"/>
            <w:tcBorders>
              <w:top w:val="nil"/>
              <w:left w:val="nil"/>
              <w:bottom w:val="single" w:sz="8" w:space="0" w:color="3379BD"/>
              <w:right w:val="single" w:sz="8" w:space="0" w:color="3379BD"/>
            </w:tcBorders>
            <w:shd w:val="clear" w:color="auto" w:fill="auto"/>
            <w:vAlign w:val="center"/>
          </w:tcPr>
          <w:p w14:paraId="4E70E7B6" w14:textId="75627785" w:rsidR="00F42677" w:rsidRPr="00DD54B5" w:rsidRDefault="00F42677" w:rsidP="00F42677">
            <w:pPr>
              <w:jc w:val="center"/>
              <w:rPr>
                <w:rFonts w:eastAsia="Times New Roman" w:cs="Calibri"/>
                <w:color w:val="000000"/>
                <w:sz w:val="20"/>
                <w:szCs w:val="20"/>
              </w:rPr>
            </w:pPr>
            <w:r>
              <w:rPr>
                <w:rFonts w:ascii="Calibri" w:hAnsi="Calibri" w:cs="Arial"/>
                <w:sz w:val="20"/>
                <w:szCs w:val="20"/>
              </w:rPr>
              <w:t>1,119</w:t>
            </w:r>
          </w:p>
        </w:tc>
        <w:tc>
          <w:tcPr>
            <w:tcW w:w="686" w:type="dxa"/>
            <w:tcBorders>
              <w:top w:val="nil"/>
              <w:left w:val="nil"/>
              <w:bottom w:val="single" w:sz="8" w:space="0" w:color="3379BD"/>
              <w:right w:val="single" w:sz="8" w:space="0" w:color="3379BD"/>
            </w:tcBorders>
            <w:shd w:val="clear" w:color="auto" w:fill="auto"/>
            <w:vAlign w:val="center"/>
          </w:tcPr>
          <w:p w14:paraId="5C760D94" w14:textId="5D902146" w:rsidR="00F42677" w:rsidRPr="00DD54B5" w:rsidRDefault="00F42677" w:rsidP="00F42677">
            <w:pPr>
              <w:jc w:val="center"/>
              <w:rPr>
                <w:rFonts w:eastAsia="Times New Roman" w:cs="Calibri"/>
                <w:color w:val="000000"/>
                <w:sz w:val="20"/>
                <w:szCs w:val="20"/>
              </w:rPr>
            </w:pPr>
            <w:r>
              <w:rPr>
                <w:rFonts w:ascii="Calibri" w:hAnsi="Calibri" w:cs="Arial"/>
                <w:sz w:val="20"/>
                <w:szCs w:val="20"/>
              </w:rPr>
              <w:t>303</w:t>
            </w:r>
          </w:p>
        </w:tc>
        <w:tc>
          <w:tcPr>
            <w:tcW w:w="809" w:type="dxa"/>
            <w:tcBorders>
              <w:top w:val="nil"/>
              <w:left w:val="nil"/>
              <w:bottom w:val="single" w:sz="8" w:space="0" w:color="3379BD"/>
              <w:right w:val="single" w:sz="8" w:space="0" w:color="3379BD"/>
            </w:tcBorders>
            <w:shd w:val="clear" w:color="auto" w:fill="auto"/>
            <w:vAlign w:val="center"/>
          </w:tcPr>
          <w:p w14:paraId="37F3C626" w14:textId="7D597349" w:rsidR="00F42677" w:rsidRPr="00DD54B5" w:rsidRDefault="00F42677" w:rsidP="00F42677">
            <w:pPr>
              <w:jc w:val="center"/>
              <w:rPr>
                <w:rFonts w:eastAsia="Times New Roman" w:cs="Calibri"/>
                <w:color w:val="000000"/>
                <w:sz w:val="20"/>
                <w:szCs w:val="20"/>
              </w:rPr>
            </w:pPr>
            <w:r>
              <w:rPr>
                <w:rFonts w:ascii="Calibri" w:hAnsi="Calibri" w:cs="Arial"/>
                <w:sz w:val="20"/>
                <w:szCs w:val="20"/>
              </w:rPr>
              <w:t>816</w:t>
            </w:r>
          </w:p>
        </w:tc>
        <w:tc>
          <w:tcPr>
            <w:tcW w:w="803" w:type="dxa"/>
            <w:tcBorders>
              <w:top w:val="nil"/>
              <w:left w:val="nil"/>
              <w:bottom w:val="single" w:sz="8" w:space="0" w:color="3379BD"/>
              <w:right w:val="single" w:sz="8" w:space="0" w:color="3379BD"/>
            </w:tcBorders>
            <w:shd w:val="clear" w:color="auto" w:fill="auto"/>
            <w:vAlign w:val="center"/>
          </w:tcPr>
          <w:p w14:paraId="1E05826A" w14:textId="2B1BDC96" w:rsidR="00F42677" w:rsidRPr="00DD54B5" w:rsidRDefault="00F42677" w:rsidP="00F42677">
            <w:pPr>
              <w:jc w:val="center"/>
              <w:rPr>
                <w:rFonts w:eastAsia="Times New Roman" w:cs="Calibri"/>
                <w:color w:val="000000"/>
                <w:sz w:val="20"/>
                <w:szCs w:val="20"/>
              </w:rPr>
            </w:pPr>
            <w:r>
              <w:rPr>
                <w:rFonts w:ascii="Calibri" w:hAnsi="Calibri" w:cs="Arial"/>
                <w:sz w:val="20"/>
                <w:szCs w:val="20"/>
              </w:rPr>
              <w:t>73%</w:t>
            </w:r>
          </w:p>
        </w:tc>
        <w:tc>
          <w:tcPr>
            <w:tcW w:w="1432" w:type="dxa"/>
            <w:tcBorders>
              <w:top w:val="nil"/>
              <w:left w:val="nil"/>
              <w:bottom w:val="single" w:sz="8" w:space="0" w:color="3379BD"/>
              <w:right w:val="single" w:sz="8" w:space="0" w:color="3379BD"/>
            </w:tcBorders>
            <w:shd w:val="clear" w:color="auto" w:fill="auto"/>
            <w:vAlign w:val="center"/>
          </w:tcPr>
          <w:p w14:paraId="5468D17B" w14:textId="66EA408E"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543945A2" w14:textId="43BB6E2A" w:rsidR="00F42677" w:rsidRPr="00DD54B5" w:rsidRDefault="00F42677" w:rsidP="00F42677">
            <w:pPr>
              <w:jc w:val="center"/>
              <w:rPr>
                <w:rFonts w:eastAsia="Times New Roman" w:cs="Calibri"/>
                <w:color w:val="000000"/>
                <w:sz w:val="20"/>
                <w:szCs w:val="20"/>
              </w:rPr>
            </w:pPr>
            <w:r>
              <w:rPr>
                <w:rFonts w:ascii="Calibri" w:hAnsi="Calibri" w:cs="Arial"/>
                <w:sz w:val="20"/>
                <w:szCs w:val="20"/>
              </w:rPr>
              <w:t>21.7</w:t>
            </w:r>
          </w:p>
        </w:tc>
      </w:tr>
      <w:tr w:rsidR="00F42677" w:rsidRPr="00DD54B5" w14:paraId="3A39087D"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5D606F93" w14:textId="2F70AF1E" w:rsidR="00F42677" w:rsidRPr="00DD54B5" w:rsidRDefault="00F42677" w:rsidP="00E64911">
            <w:pPr>
              <w:rPr>
                <w:rFonts w:eastAsia="Times New Roman" w:cs="Calibri"/>
                <w:color w:val="000000"/>
                <w:sz w:val="20"/>
                <w:szCs w:val="20"/>
              </w:rPr>
            </w:pPr>
            <w:r>
              <w:rPr>
                <w:rFonts w:ascii="Calibri" w:hAnsi="Calibri" w:cs="Arial"/>
                <w:sz w:val="20"/>
                <w:szCs w:val="20"/>
              </w:rPr>
              <w:t>Little White Oak Creek</w:t>
            </w:r>
          </w:p>
        </w:tc>
        <w:tc>
          <w:tcPr>
            <w:tcW w:w="1727" w:type="dxa"/>
            <w:tcBorders>
              <w:top w:val="nil"/>
              <w:left w:val="nil"/>
              <w:bottom w:val="single" w:sz="8" w:space="0" w:color="3379BD"/>
              <w:right w:val="single" w:sz="8" w:space="0" w:color="3379BD"/>
            </w:tcBorders>
            <w:shd w:val="clear" w:color="000000" w:fill="DFE3E5"/>
            <w:vAlign w:val="center"/>
          </w:tcPr>
          <w:p w14:paraId="57A552D0" w14:textId="5A5873E8"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120100020401</w:t>
            </w:r>
          </w:p>
        </w:tc>
        <w:tc>
          <w:tcPr>
            <w:tcW w:w="810" w:type="dxa"/>
            <w:tcBorders>
              <w:top w:val="nil"/>
              <w:left w:val="nil"/>
              <w:bottom w:val="single" w:sz="8" w:space="0" w:color="3379BD"/>
              <w:right w:val="single" w:sz="8" w:space="0" w:color="3379BD"/>
            </w:tcBorders>
            <w:shd w:val="clear" w:color="000000" w:fill="DFE3E5"/>
            <w:vAlign w:val="center"/>
          </w:tcPr>
          <w:p w14:paraId="7C66CB6D" w14:textId="6BA8B732" w:rsidR="00F42677" w:rsidRPr="00DD54B5" w:rsidRDefault="00F42677" w:rsidP="00F42677">
            <w:pPr>
              <w:jc w:val="center"/>
              <w:rPr>
                <w:rFonts w:eastAsia="Times New Roman" w:cs="Calibri"/>
                <w:color w:val="000000"/>
                <w:sz w:val="20"/>
                <w:szCs w:val="20"/>
              </w:rPr>
            </w:pPr>
            <w:r>
              <w:rPr>
                <w:rFonts w:ascii="Calibri" w:hAnsi="Calibri" w:cs="Arial"/>
                <w:sz w:val="20"/>
                <w:szCs w:val="20"/>
              </w:rPr>
              <w:t>1,982</w:t>
            </w:r>
          </w:p>
        </w:tc>
        <w:tc>
          <w:tcPr>
            <w:tcW w:w="686" w:type="dxa"/>
            <w:tcBorders>
              <w:top w:val="nil"/>
              <w:left w:val="nil"/>
              <w:bottom w:val="single" w:sz="8" w:space="0" w:color="3379BD"/>
              <w:right w:val="single" w:sz="8" w:space="0" w:color="3379BD"/>
            </w:tcBorders>
            <w:shd w:val="clear" w:color="000000" w:fill="DFE3E5"/>
            <w:vAlign w:val="center"/>
          </w:tcPr>
          <w:p w14:paraId="0E971AF3" w14:textId="4288E6C9" w:rsidR="00F42677" w:rsidRPr="00DD54B5" w:rsidRDefault="00F42677" w:rsidP="00F42677">
            <w:pPr>
              <w:jc w:val="center"/>
              <w:rPr>
                <w:rFonts w:eastAsia="Times New Roman" w:cs="Calibri"/>
                <w:color w:val="000000"/>
                <w:sz w:val="20"/>
                <w:szCs w:val="20"/>
              </w:rPr>
            </w:pPr>
            <w:r>
              <w:rPr>
                <w:rFonts w:ascii="Calibri" w:hAnsi="Calibri" w:cs="Arial"/>
                <w:sz w:val="20"/>
                <w:szCs w:val="20"/>
              </w:rPr>
              <w:t>250</w:t>
            </w:r>
          </w:p>
        </w:tc>
        <w:tc>
          <w:tcPr>
            <w:tcW w:w="809" w:type="dxa"/>
            <w:tcBorders>
              <w:top w:val="nil"/>
              <w:left w:val="nil"/>
              <w:bottom w:val="single" w:sz="8" w:space="0" w:color="3379BD"/>
              <w:right w:val="single" w:sz="8" w:space="0" w:color="3379BD"/>
            </w:tcBorders>
            <w:shd w:val="clear" w:color="000000" w:fill="DFE3E5"/>
            <w:vAlign w:val="center"/>
          </w:tcPr>
          <w:p w14:paraId="55F1839D" w14:textId="190A7CF9" w:rsidR="00F42677" w:rsidRPr="00DD54B5" w:rsidRDefault="00F42677" w:rsidP="00F42677">
            <w:pPr>
              <w:jc w:val="center"/>
              <w:rPr>
                <w:rFonts w:eastAsia="Times New Roman" w:cs="Calibri"/>
                <w:color w:val="000000"/>
                <w:sz w:val="20"/>
                <w:szCs w:val="20"/>
              </w:rPr>
            </w:pPr>
            <w:r>
              <w:rPr>
                <w:rFonts w:ascii="Calibri" w:hAnsi="Calibri" w:cs="Arial"/>
                <w:sz w:val="20"/>
                <w:szCs w:val="20"/>
              </w:rPr>
              <w:t>1,732</w:t>
            </w:r>
          </w:p>
        </w:tc>
        <w:tc>
          <w:tcPr>
            <w:tcW w:w="803" w:type="dxa"/>
            <w:tcBorders>
              <w:top w:val="nil"/>
              <w:left w:val="nil"/>
              <w:bottom w:val="single" w:sz="8" w:space="0" w:color="3379BD"/>
              <w:right w:val="single" w:sz="8" w:space="0" w:color="3379BD"/>
            </w:tcBorders>
            <w:shd w:val="clear" w:color="000000" w:fill="DFE3E5"/>
            <w:vAlign w:val="center"/>
          </w:tcPr>
          <w:p w14:paraId="2D5305BD" w14:textId="087E0E4A" w:rsidR="00F42677" w:rsidRPr="00DD54B5" w:rsidRDefault="00F42677" w:rsidP="00F42677">
            <w:pPr>
              <w:jc w:val="center"/>
              <w:rPr>
                <w:rFonts w:eastAsia="Times New Roman" w:cs="Calibri"/>
                <w:color w:val="000000"/>
                <w:sz w:val="20"/>
                <w:szCs w:val="20"/>
              </w:rPr>
            </w:pPr>
            <w:r>
              <w:rPr>
                <w:rFonts w:ascii="Calibri" w:hAnsi="Calibri" w:cs="Arial"/>
                <w:sz w:val="20"/>
                <w:szCs w:val="20"/>
              </w:rPr>
              <w:t>87%</w:t>
            </w:r>
          </w:p>
        </w:tc>
        <w:tc>
          <w:tcPr>
            <w:tcW w:w="1432" w:type="dxa"/>
            <w:tcBorders>
              <w:top w:val="nil"/>
              <w:left w:val="nil"/>
              <w:bottom w:val="single" w:sz="8" w:space="0" w:color="3379BD"/>
              <w:right w:val="single" w:sz="8" w:space="0" w:color="3379BD"/>
            </w:tcBorders>
            <w:shd w:val="clear" w:color="000000" w:fill="DFE3E5"/>
            <w:vAlign w:val="center"/>
          </w:tcPr>
          <w:p w14:paraId="650FE61F" w14:textId="66F6D5DE"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nil"/>
              <w:left w:val="nil"/>
              <w:bottom w:val="single" w:sz="8" w:space="0" w:color="3379BD"/>
              <w:right w:val="single" w:sz="8" w:space="0" w:color="3379BD"/>
            </w:tcBorders>
            <w:shd w:val="clear" w:color="000000" w:fill="DFE3E5"/>
            <w:vAlign w:val="center"/>
          </w:tcPr>
          <w:p w14:paraId="2DFC1186" w14:textId="26778D34" w:rsidR="00F42677" w:rsidRPr="00DD54B5" w:rsidRDefault="00F42677" w:rsidP="00F42677">
            <w:pPr>
              <w:jc w:val="center"/>
              <w:rPr>
                <w:rFonts w:eastAsia="Times New Roman" w:cs="Calibri"/>
                <w:color w:val="000000"/>
                <w:sz w:val="20"/>
                <w:szCs w:val="20"/>
              </w:rPr>
            </w:pPr>
            <w:r>
              <w:rPr>
                <w:rFonts w:ascii="Calibri" w:hAnsi="Calibri" w:cs="Arial"/>
                <w:sz w:val="20"/>
                <w:szCs w:val="20"/>
              </w:rPr>
              <w:t>10.7</w:t>
            </w:r>
          </w:p>
        </w:tc>
      </w:tr>
      <w:tr w:rsidR="00F42677" w:rsidRPr="00DD54B5" w14:paraId="5FB9DBDD"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39076FD6" w14:textId="10FACDFE" w:rsidR="00F42677" w:rsidRPr="00DD54B5" w:rsidRDefault="00F42677" w:rsidP="00E64911">
            <w:pPr>
              <w:rPr>
                <w:rFonts w:eastAsia="Times New Roman" w:cs="Calibri"/>
                <w:color w:val="000000"/>
                <w:sz w:val="20"/>
                <w:szCs w:val="20"/>
              </w:rPr>
            </w:pPr>
            <w:r>
              <w:rPr>
                <w:rFonts w:ascii="Calibri" w:hAnsi="Calibri" w:cs="Arial"/>
                <w:sz w:val="20"/>
                <w:szCs w:val="20"/>
              </w:rPr>
              <w:t>Lower Harris Creek</w:t>
            </w:r>
          </w:p>
        </w:tc>
        <w:tc>
          <w:tcPr>
            <w:tcW w:w="1727" w:type="dxa"/>
            <w:tcBorders>
              <w:top w:val="nil"/>
              <w:left w:val="nil"/>
              <w:bottom w:val="single" w:sz="8" w:space="0" w:color="3379BD"/>
              <w:right w:val="single" w:sz="8" w:space="0" w:color="3379BD"/>
            </w:tcBorders>
            <w:shd w:val="clear" w:color="auto" w:fill="auto"/>
            <w:vAlign w:val="center"/>
          </w:tcPr>
          <w:p w14:paraId="6D5A4912" w14:textId="0E637D66"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120100020303</w:t>
            </w:r>
          </w:p>
        </w:tc>
        <w:tc>
          <w:tcPr>
            <w:tcW w:w="810" w:type="dxa"/>
            <w:tcBorders>
              <w:top w:val="nil"/>
              <w:left w:val="nil"/>
              <w:bottom w:val="single" w:sz="8" w:space="0" w:color="3379BD"/>
              <w:right w:val="single" w:sz="8" w:space="0" w:color="3379BD"/>
            </w:tcBorders>
            <w:shd w:val="clear" w:color="auto" w:fill="auto"/>
            <w:vAlign w:val="center"/>
          </w:tcPr>
          <w:p w14:paraId="3BB219B2" w14:textId="426908AA" w:rsidR="00F42677" w:rsidRPr="00DD54B5" w:rsidRDefault="00F42677" w:rsidP="00F42677">
            <w:pPr>
              <w:jc w:val="center"/>
              <w:rPr>
                <w:rFonts w:eastAsia="Times New Roman" w:cs="Calibri"/>
                <w:color w:val="000000"/>
                <w:sz w:val="20"/>
                <w:szCs w:val="20"/>
              </w:rPr>
            </w:pPr>
            <w:r>
              <w:rPr>
                <w:rFonts w:ascii="Calibri" w:hAnsi="Calibri" w:cs="Arial"/>
                <w:sz w:val="20"/>
                <w:szCs w:val="20"/>
              </w:rPr>
              <w:t>2,633</w:t>
            </w:r>
          </w:p>
        </w:tc>
        <w:tc>
          <w:tcPr>
            <w:tcW w:w="686" w:type="dxa"/>
            <w:tcBorders>
              <w:top w:val="nil"/>
              <w:left w:val="nil"/>
              <w:bottom w:val="single" w:sz="8" w:space="0" w:color="3379BD"/>
              <w:right w:val="single" w:sz="8" w:space="0" w:color="3379BD"/>
            </w:tcBorders>
            <w:shd w:val="clear" w:color="auto" w:fill="auto"/>
            <w:vAlign w:val="center"/>
          </w:tcPr>
          <w:p w14:paraId="3A90998E" w14:textId="527E420A" w:rsidR="00F42677" w:rsidRPr="00DD54B5" w:rsidRDefault="00F42677" w:rsidP="00F42677">
            <w:pPr>
              <w:jc w:val="center"/>
              <w:rPr>
                <w:rFonts w:eastAsia="Times New Roman" w:cs="Calibri"/>
                <w:color w:val="000000"/>
                <w:sz w:val="20"/>
                <w:szCs w:val="20"/>
              </w:rPr>
            </w:pPr>
            <w:r>
              <w:rPr>
                <w:rFonts w:ascii="Calibri" w:hAnsi="Calibri" w:cs="Arial"/>
                <w:sz w:val="20"/>
                <w:szCs w:val="20"/>
              </w:rPr>
              <w:t>181</w:t>
            </w:r>
          </w:p>
        </w:tc>
        <w:tc>
          <w:tcPr>
            <w:tcW w:w="809" w:type="dxa"/>
            <w:tcBorders>
              <w:top w:val="nil"/>
              <w:left w:val="nil"/>
              <w:bottom w:val="single" w:sz="8" w:space="0" w:color="3379BD"/>
              <w:right w:val="single" w:sz="8" w:space="0" w:color="3379BD"/>
            </w:tcBorders>
            <w:shd w:val="clear" w:color="auto" w:fill="auto"/>
            <w:vAlign w:val="center"/>
          </w:tcPr>
          <w:p w14:paraId="585FB8E5" w14:textId="50B86322" w:rsidR="00F42677" w:rsidRPr="00DD54B5" w:rsidRDefault="00F42677" w:rsidP="00F42677">
            <w:pPr>
              <w:jc w:val="center"/>
              <w:rPr>
                <w:rFonts w:eastAsia="Times New Roman" w:cs="Calibri"/>
                <w:color w:val="000000"/>
                <w:sz w:val="20"/>
                <w:szCs w:val="20"/>
              </w:rPr>
            </w:pPr>
            <w:r>
              <w:rPr>
                <w:rFonts w:ascii="Calibri" w:hAnsi="Calibri" w:cs="Arial"/>
                <w:sz w:val="20"/>
                <w:szCs w:val="20"/>
              </w:rPr>
              <w:t>2,452</w:t>
            </w:r>
          </w:p>
        </w:tc>
        <w:tc>
          <w:tcPr>
            <w:tcW w:w="803" w:type="dxa"/>
            <w:tcBorders>
              <w:top w:val="nil"/>
              <w:left w:val="nil"/>
              <w:bottom w:val="single" w:sz="8" w:space="0" w:color="3379BD"/>
              <w:right w:val="single" w:sz="8" w:space="0" w:color="3379BD"/>
            </w:tcBorders>
            <w:shd w:val="clear" w:color="auto" w:fill="auto"/>
            <w:vAlign w:val="center"/>
          </w:tcPr>
          <w:p w14:paraId="6B452100" w14:textId="5370B86A" w:rsidR="00F42677" w:rsidRPr="00DD54B5" w:rsidRDefault="00F42677" w:rsidP="00F42677">
            <w:pPr>
              <w:jc w:val="center"/>
              <w:rPr>
                <w:rFonts w:eastAsia="Times New Roman" w:cs="Calibri"/>
                <w:color w:val="000000"/>
                <w:sz w:val="20"/>
                <w:szCs w:val="20"/>
              </w:rPr>
            </w:pPr>
            <w:r>
              <w:rPr>
                <w:rFonts w:ascii="Calibri" w:hAnsi="Calibri" w:cs="Arial"/>
                <w:sz w:val="20"/>
                <w:szCs w:val="20"/>
              </w:rPr>
              <w:t>93%</w:t>
            </w:r>
          </w:p>
        </w:tc>
        <w:tc>
          <w:tcPr>
            <w:tcW w:w="1432" w:type="dxa"/>
            <w:tcBorders>
              <w:top w:val="nil"/>
              <w:left w:val="nil"/>
              <w:bottom w:val="single" w:sz="8" w:space="0" w:color="3379BD"/>
              <w:right w:val="single" w:sz="8" w:space="0" w:color="3379BD"/>
            </w:tcBorders>
            <w:shd w:val="clear" w:color="auto" w:fill="auto"/>
            <w:vAlign w:val="center"/>
          </w:tcPr>
          <w:p w14:paraId="560FE7D9" w14:textId="265FA103"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nil"/>
              <w:left w:val="nil"/>
              <w:bottom w:val="single" w:sz="8" w:space="0" w:color="3379BD"/>
              <w:right w:val="single" w:sz="8" w:space="0" w:color="3379BD"/>
            </w:tcBorders>
            <w:shd w:val="clear" w:color="auto" w:fill="auto"/>
            <w:vAlign w:val="center"/>
          </w:tcPr>
          <w:p w14:paraId="3B3E4A6C" w14:textId="3DB0B626" w:rsidR="00F42677" w:rsidRPr="00DD54B5" w:rsidRDefault="00F42677" w:rsidP="00F42677">
            <w:pPr>
              <w:jc w:val="center"/>
              <w:rPr>
                <w:rFonts w:eastAsia="Times New Roman" w:cs="Calibri"/>
                <w:color w:val="000000"/>
                <w:sz w:val="20"/>
                <w:szCs w:val="20"/>
              </w:rPr>
            </w:pPr>
            <w:r>
              <w:rPr>
                <w:rFonts w:ascii="Calibri" w:hAnsi="Calibri" w:cs="Arial"/>
                <w:sz w:val="20"/>
                <w:szCs w:val="20"/>
              </w:rPr>
              <w:t>3.9</w:t>
            </w:r>
          </w:p>
        </w:tc>
      </w:tr>
      <w:tr w:rsidR="00F42677" w:rsidRPr="00DD54B5" w14:paraId="033F4073" w14:textId="77777777" w:rsidTr="002F784A">
        <w:trPr>
          <w:trHeight w:hRule="exact" w:val="497"/>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783483D3" w14:textId="00BD56AE" w:rsidR="00F42677" w:rsidRPr="00DD54B5" w:rsidRDefault="00F42677" w:rsidP="00E64911">
            <w:pPr>
              <w:rPr>
                <w:rFonts w:eastAsia="Times New Roman" w:cs="Calibri"/>
                <w:color w:val="000000"/>
                <w:sz w:val="20"/>
                <w:szCs w:val="20"/>
              </w:rPr>
            </w:pPr>
            <w:r>
              <w:rPr>
                <w:rFonts w:ascii="Calibri" w:hAnsi="Calibri" w:cs="Arial"/>
                <w:sz w:val="20"/>
                <w:szCs w:val="20"/>
              </w:rPr>
              <w:t>Lower Lake Winnsboro-Big Sandy Creek</w:t>
            </w:r>
          </w:p>
        </w:tc>
        <w:tc>
          <w:tcPr>
            <w:tcW w:w="1727" w:type="dxa"/>
            <w:tcBorders>
              <w:top w:val="nil"/>
              <w:left w:val="nil"/>
              <w:bottom w:val="single" w:sz="8" w:space="0" w:color="3379BD"/>
              <w:right w:val="single" w:sz="8" w:space="0" w:color="3379BD"/>
            </w:tcBorders>
            <w:shd w:val="clear" w:color="000000" w:fill="DFE3E5"/>
            <w:vAlign w:val="center"/>
          </w:tcPr>
          <w:p w14:paraId="11B22DFE" w14:textId="19CE7E09"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120100020202</w:t>
            </w:r>
          </w:p>
        </w:tc>
        <w:tc>
          <w:tcPr>
            <w:tcW w:w="810" w:type="dxa"/>
            <w:tcBorders>
              <w:top w:val="nil"/>
              <w:left w:val="nil"/>
              <w:bottom w:val="single" w:sz="8" w:space="0" w:color="3379BD"/>
              <w:right w:val="single" w:sz="8" w:space="0" w:color="3379BD"/>
            </w:tcBorders>
            <w:shd w:val="clear" w:color="000000" w:fill="DFE3E5"/>
            <w:vAlign w:val="center"/>
          </w:tcPr>
          <w:p w14:paraId="7B9B11CE" w14:textId="4CBFDF99" w:rsidR="00F42677" w:rsidRPr="00DD54B5" w:rsidRDefault="00F42677" w:rsidP="00F42677">
            <w:pPr>
              <w:jc w:val="center"/>
              <w:rPr>
                <w:rFonts w:eastAsia="Times New Roman" w:cs="Calibri"/>
                <w:color w:val="000000"/>
                <w:sz w:val="20"/>
                <w:szCs w:val="20"/>
              </w:rPr>
            </w:pPr>
            <w:r>
              <w:rPr>
                <w:rFonts w:ascii="Calibri" w:hAnsi="Calibri" w:cs="Arial"/>
                <w:sz w:val="20"/>
                <w:szCs w:val="20"/>
              </w:rPr>
              <w:t>2,649</w:t>
            </w:r>
          </w:p>
        </w:tc>
        <w:tc>
          <w:tcPr>
            <w:tcW w:w="686" w:type="dxa"/>
            <w:tcBorders>
              <w:top w:val="nil"/>
              <w:left w:val="nil"/>
              <w:bottom w:val="single" w:sz="8" w:space="0" w:color="3379BD"/>
              <w:right w:val="single" w:sz="8" w:space="0" w:color="3379BD"/>
            </w:tcBorders>
            <w:shd w:val="clear" w:color="000000" w:fill="DFE3E5"/>
            <w:vAlign w:val="center"/>
          </w:tcPr>
          <w:p w14:paraId="0707164F" w14:textId="77F1DF06" w:rsidR="00F42677" w:rsidRPr="00DD54B5" w:rsidRDefault="00F42677" w:rsidP="00F42677">
            <w:pPr>
              <w:jc w:val="center"/>
              <w:rPr>
                <w:rFonts w:eastAsia="Times New Roman" w:cs="Calibri"/>
                <w:color w:val="000000"/>
                <w:sz w:val="20"/>
                <w:szCs w:val="20"/>
              </w:rPr>
            </w:pPr>
            <w:r>
              <w:rPr>
                <w:rFonts w:ascii="Calibri" w:hAnsi="Calibri" w:cs="Arial"/>
                <w:sz w:val="20"/>
                <w:szCs w:val="20"/>
              </w:rPr>
              <w:t>367</w:t>
            </w:r>
          </w:p>
        </w:tc>
        <w:tc>
          <w:tcPr>
            <w:tcW w:w="809" w:type="dxa"/>
            <w:tcBorders>
              <w:top w:val="nil"/>
              <w:left w:val="nil"/>
              <w:bottom w:val="single" w:sz="8" w:space="0" w:color="3379BD"/>
              <w:right w:val="single" w:sz="8" w:space="0" w:color="3379BD"/>
            </w:tcBorders>
            <w:shd w:val="clear" w:color="000000" w:fill="DFE3E5"/>
            <w:vAlign w:val="center"/>
          </w:tcPr>
          <w:p w14:paraId="35EF7B97" w14:textId="1505DF58" w:rsidR="00F42677" w:rsidRPr="00DD54B5" w:rsidRDefault="00F42677" w:rsidP="00F42677">
            <w:pPr>
              <w:jc w:val="center"/>
              <w:rPr>
                <w:rFonts w:eastAsia="Times New Roman" w:cs="Calibri"/>
                <w:color w:val="000000"/>
                <w:sz w:val="20"/>
                <w:szCs w:val="20"/>
              </w:rPr>
            </w:pPr>
            <w:r>
              <w:rPr>
                <w:rFonts w:ascii="Calibri" w:hAnsi="Calibri" w:cs="Arial"/>
                <w:sz w:val="20"/>
                <w:szCs w:val="20"/>
              </w:rPr>
              <w:t>2,282</w:t>
            </w:r>
          </w:p>
        </w:tc>
        <w:tc>
          <w:tcPr>
            <w:tcW w:w="803" w:type="dxa"/>
            <w:tcBorders>
              <w:top w:val="nil"/>
              <w:left w:val="nil"/>
              <w:bottom w:val="single" w:sz="8" w:space="0" w:color="3379BD"/>
              <w:right w:val="single" w:sz="8" w:space="0" w:color="3379BD"/>
            </w:tcBorders>
            <w:shd w:val="clear" w:color="000000" w:fill="DFE3E5"/>
            <w:vAlign w:val="center"/>
          </w:tcPr>
          <w:p w14:paraId="3F650DBF" w14:textId="3F48A346" w:rsidR="00F42677" w:rsidRPr="00DD54B5" w:rsidRDefault="00F42677" w:rsidP="00F42677">
            <w:pPr>
              <w:jc w:val="center"/>
              <w:rPr>
                <w:rFonts w:eastAsia="Times New Roman" w:cs="Calibri"/>
                <w:color w:val="000000"/>
                <w:sz w:val="20"/>
                <w:szCs w:val="20"/>
              </w:rPr>
            </w:pPr>
            <w:r>
              <w:rPr>
                <w:rFonts w:ascii="Calibri" w:hAnsi="Calibri" w:cs="Arial"/>
                <w:sz w:val="20"/>
                <w:szCs w:val="20"/>
              </w:rPr>
              <w:t>86%</w:t>
            </w:r>
          </w:p>
        </w:tc>
        <w:tc>
          <w:tcPr>
            <w:tcW w:w="1432" w:type="dxa"/>
            <w:tcBorders>
              <w:top w:val="nil"/>
              <w:left w:val="nil"/>
              <w:bottom w:val="single" w:sz="8" w:space="0" w:color="3379BD"/>
              <w:right w:val="single" w:sz="8" w:space="0" w:color="3379BD"/>
            </w:tcBorders>
            <w:shd w:val="clear" w:color="000000" w:fill="DFE3E5"/>
            <w:vAlign w:val="center"/>
          </w:tcPr>
          <w:p w14:paraId="22CD3394" w14:textId="60AC9B9B"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nil"/>
              <w:left w:val="nil"/>
              <w:bottom w:val="single" w:sz="8" w:space="0" w:color="3379BD"/>
              <w:right w:val="single" w:sz="8" w:space="0" w:color="3379BD"/>
            </w:tcBorders>
            <w:shd w:val="clear" w:color="000000" w:fill="DFE3E5"/>
            <w:vAlign w:val="center"/>
          </w:tcPr>
          <w:p w14:paraId="35406A6A" w14:textId="58DA67B8" w:rsidR="00F42677" w:rsidRPr="00DD54B5" w:rsidRDefault="00F42677" w:rsidP="00F42677">
            <w:pPr>
              <w:jc w:val="center"/>
              <w:rPr>
                <w:rFonts w:eastAsia="Times New Roman" w:cs="Calibri"/>
                <w:color w:val="000000"/>
                <w:sz w:val="20"/>
                <w:szCs w:val="20"/>
              </w:rPr>
            </w:pPr>
            <w:r>
              <w:rPr>
                <w:rFonts w:ascii="Calibri" w:hAnsi="Calibri" w:cs="Arial"/>
                <w:sz w:val="20"/>
                <w:szCs w:val="20"/>
              </w:rPr>
              <w:t>11.4</w:t>
            </w:r>
          </w:p>
        </w:tc>
      </w:tr>
      <w:tr w:rsidR="00F42677" w:rsidRPr="00DD54B5" w14:paraId="18846ADE"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2C982A62" w14:textId="7AB2F6AC" w:rsidR="00F42677" w:rsidRPr="00DD54B5" w:rsidRDefault="00F42677" w:rsidP="00E64911">
            <w:pPr>
              <w:rPr>
                <w:rFonts w:eastAsia="Times New Roman" w:cs="Calibri"/>
                <w:color w:val="000000"/>
                <w:sz w:val="20"/>
                <w:szCs w:val="20"/>
              </w:rPr>
            </w:pPr>
            <w:r>
              <w:rPr>
                <w:rFonts w:ascii="Calibri" w:hAnsi="Calibri" w:cs="Arial"/>
                <w:sz w:val="20"/>
                <w:szCs w:val="20"/>
              </w:rPr>
              <w:t>Lower Potters Creek</w:t>
            </w:r>
          </w:p>
        </w:tc>
        <w:tc>
          <w:tcPr>
            <w:tcW w:w="1727" w:type="dxa"/>
            <w:tcBorders>
              <w:top w:val="nil"/>
              <w:left w:val="nil"/>
              <w:bottom w:val="single" w:sz="8" w:space="0" w:color="3379BD"/>
              <w:right w:val="single" w:sz="8" w:space="0" w:color="3379BD"/>
            </w:tcBorders>
            <w:shd w:val="clear" w:color="auto" w:fill="auto"/>
            <w:vAlign w:val="center"/>
          </w:tcPr>
          <w:p w14:paraId="649ECAB1" w14:textId="21C5D9CA"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120100020702</w:t>
            </w:r>
          </w:p>
        </w:tc>
        <w:tc>
          <w:tcPr>
            <w:tcW w:w="810" w:type="dxa"/>
            <w:tcBorders>
              <w:top w:val="nil"/>
              <w:left w:val="nil"/>
              <w:bottom w:val="single" w:sz="8" w:space="0" w:color="3379BD"/>
              <w:right w:val="single" w:sz="8" w:space="0" w:color="3379BD"/>
            </w:tcBorders>
            <w:shd w:val="clear" w:color="auto" w:fill="auto"/>
            <w:vAlign w:val="center"/>
          </w:tcPr>
          <w:p w14:paraId="3AD2D805" w14:textId="1D55F7AE" w:rsidR="00F42677" w:rsidRPr="00DD54B5" w:rsidRDefault="00F42677" w:rsidP="00F42677">
            <w:pPr>
              <w:jc w:val="center"/>
              <w:rPr>
                <w:rFonts w:eastAsia="Times New Roman" w:cs="Calibri"/>
                <w:color w:val="000000"/>
                <w:sz w:val="20"/>
                <w:szCs w:val="20"/>
              </w:rPr>
            </w:pPr>
            <w:r>
              <w:rPr>
                <w:rFonts w:ascii="Calibri" w:hAnsi="Calibri" w:cs="Arial"/>
                <w:sz w:val="20"/>
                <w:szCs w:val="20"/>
              </w:rPr>
              <w:t>1,658</w:t>
            </w:r>
          </w:p>
        </w:tc>
        <w:tc>
          <w:tcPr>
            <w:tcW w:w="686" w:type="dxa"/>
            <w:tcBorders>
              <w:top w:val="nil"/>
              <w:left w:val="nil"/>
              <w:bottom w:val="single" w:sz="8" w:space="0" w:color="3379BD"/>
              <w:right w:val="single" w:sz="8" w:space="0" w:color="3379BD"/>
            </w:tcBorders>
            <w:shd w:val="clear" w:color="auto" w:fill="auto"/>
            <w:vAlign w:val="center"/>
          </w:tcPr>
          <w:p w14:paraId="45B60AFD" w14:textId="060B9758" w:rsidR="00F42677" w:rsidRPr="00DD54B5" w:rsidRDefault="00F42677" w:rsidP="00F42677">
            <w:pPr>
              <w:jc w:val="center"/>
              <w:rPr>
                <w:rFonts w:eastAsia="Times New Roman" w:cs="Calibri"/>
                <w:color w:val="000000"/>
                <w:sz w:val="20"/>
                <w:szCs w:val="20"/>
              </w:rPr>
            </w:pPr>
            <w:r>
              <w:rPr>
                <w:rFonts w:ascii="Calibri" w:hAnsi="Calibri" w:cs="Arial"/>
                <w:sz w:val="20"/>
                <w:szCs w:val="20"/>
              </w:rPr>
              <w:t>541</w:t>
            </w:r>
          </w:p>
        </w:tc>
        <w:tc>
          <w:tcPr>
            <w:tcW w:w="809" w:type="dxa"/>
            <w:tcBorders>
              <w:top w:val="nil"/>
              <w:left w:val="nil"/>
              <w:bottom w:val="single" w:sz="8" w:space="0" w:color="3379BD"/>
              <w:right w:val="single" w:sz="8" w:space="0" w:color="3379BD"/>
            </w:tcBorders>
            <w:shd w:val="clear" w:color="auto" w:fill="auto"/>
            <w:vAlign w:val="center"/>
          </w:tcPr>
          <w:p w14:paraId="73D05736" w14:textId="05B9C93D" w:rsidR="00F42677" w:rsidRPr="00DD54B5" w:rsidRDefault="00F42677" w:rsidP="00F42677">
            <w:pPr>
              <w:jc w:val="center"/>
              <w:rPr>
                <w:rFonts w:eastAsia="Times New Roman" w:cs="Calibri"/>
                <w:color w:val="000000"/>
                <w:sz w:val="20"/>
                <w:szCs w:val="20"/>
              </w:rPr>
            </w:pPr>
            <w:r>
              <w:rPr>
                <w:rFonts w:ascii="Calibri" w:hAnsi="Calibri" w:cs="Arial"/>
                <w:sz w:val="20"/>
                <w:szCs w:val="20"/>
              </w:rPr>
              <w:t>1,117</w:t>
            </w:r>
          </w:p>
        </w:tc>
        <w:tc>
          <w:tcPr>
            <w:tcW w:w="803" w:type="dxa"/>
            <w:tcBorders>
              <w:top w:val="nil"/>
              <w:left w:val="nil"/>
              <w:bottom w:val="single" w:sz="8" w:space="0" w:color="3379BD"/>
              <w:right w:val="single" w:sz="8" w:space="0" w:color="3379BD"/>
            </w:tcBorders>
            <w:shd w:val="clear" w:color="auto" w:fill="auto"/>
            <w:vAlign w:val="center"/>
          </w:tcPr>
          <w:p w14:paraId="1AAEA183" w14:textId="4DC9D296" w:rsidR="00F42677" w:rsidRPr="00DD54B5" w:rsidRDefault="00F42677" w:rsidP="00F42677">
            <w:pPr>
              <w:jc w:val="center"/>
              <w:rPr>
                <w:rFonts w:eastAsia="Times New Roman" w:cs="Calibri"/>
                <w:color w:val="000000"/>
                <w:sz w:val="20"/>
                <w:szCs w:val="20"/>
              </w:rPr>
            </w:pPr>
            <w:r>
              <w:rPr>
                <w:rFonts w:ascii="Calibri" w:hAnsi="Calibri" w:cs="Arial"/>
                <w:sz w:val="20"/>
                <w:szCs w:val="20"/>
              </w:rPr>
              <w:t>67%</w:t>
            </w:r>
          </w:p>
        </w:tc>
        <w:tc>
          <w:tcPr>
            <w:tcW w:w="1432" w:type="dxa"/>
            <w:tcBorders>
              <w:top w:val="nil"/>
              <w:left w:val="nil"/>
              <w:bottom w:val="single" w:sz="8" w:space="0" w:color="3379BD"/>
              <w:right w:val="single" w:sz="8" w:space="0" w:color="3379BD"/>
            </w:tcBorders>
            <w:shd w:val="clear" w:color="auto" w:fill="auto"/>
            <w:vAlign w:val="center"/>
          </w:tcPr>
          <w:p w14:paraId="3876F1D6" w14:textId="52A0AF0A"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46287103" w14:textId="7967F7B5" w:rsidR="00F42677" w:rsidRPr="00DD54B5" w:rsidRDefault="00F42677" w:rsidP="00F42677">
            <w:pPr>
              <w:jc w:val="center"/>
              <w:rPr>
                <w:rFonts w:eastAsia="Times New Roman" w:cs="Calibri"/>
                <w:color w:val="000000"/>
                <w:sz w:val="20"/>
                <w:szCs w:val="20"/>
              </w:rPr>
            </w:pPr>
            <w:r>
              <w:rPr>
                <w:rFonts w:ascii="Calibri" w:hAnsi="Calibri" w:cs="Arial"/>
                <w:sz w:val="20"/>
                <w:szCs w:val="20"/>
              </w:rPr>
              <w:t>17.3</w:t>
            </w:r>
          </w:p>
        </w:tc>
      </w:tr>
      <w:tr w:rsidR="00F42677" w:rsidRPr="00DD54B5" w14:paraId="31E81155"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2B0473E8" w14:textId="3EAE1DCB" w:rsidR="00F42677" w:rsidRPr="00DD54B5" w:rsidRDefault="00F42677" w:rsidP="00E64911">
            <w:pPr>
              <w:rPr>
                <w:rFonts w:eastAsia="Times New Roman" w:cs="Calibri"/>
                <w:color w:val="000000"/>
                <w:sz w:val="20"/>
                <w:szCs w:val="20"/>
              </w:rPr>
            </w:pPr>
            <w:r>
              <w:rPr>
                <w:rFonts w:ascii="Calibri" w:hAnsi="Calibri" w:cs="Arial"/>
                <w:sz w:val="20"/>
                <w:szCs w:val="20"/>
              </w:rPr>
              <w:t>Martin Lake</w:t>
            </w:r>
          </w:p>
        </w:tc>
        <w:tc>
          <w:tcPr>
            <w:tcW w:w="1727" w:type="dxa"/>
            <w:tcBorders>
              <w:top w:val="nil"/>
              <w:left w:val="nil"/>
              <w:bottom w:val="single" w:sz="8" w:space="0" w:color="3379BD"/>
              <w:right w:val="single" w:sz="8" w:space="0" w:color="3379BD"/>
            </w:tcBorders>
            <w:shd w:val="clear" w:color="000000" w:fill="DFE3E5"/>
            <w:vAlign w:val="center"/>
          </w:tcPr>
          <w:p w14:paraId="64DF5A07" w14:textId="3E40EEE7"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120100020803</w:t>
            </w:r>
          </w:p>
        </w:tc>
        <w:tc>
          <w:tcPr>
            <w:tcW w:w="810" w:type="dxa"/>
            <w:tcBorders>
              <w:top w:val="nil"/>
              <w:left w:val="nil"/>
              <w:bottom w:val="single" w:sz="8" w:space="0" w:color="3379BD"/>
              <w:right w:val="single" w:sz="8" w:space="0" w:color="3379BD"/>
            </w:tcBorders>
            <w:shd w:val="clear" w:color="000000" w:fill="DFE3E5"/>
            <w:vAlign w:val="center"/>
          </w:tcPr>
          <w:p w14:paraId="678DBB12" w14:textId="4369DA77" w:rsidR="00F42677" w:rsidRPr="00DD54B5" w:rsidRDefault="00F42677" w:rsidP="00F42677">
            <w:pPr>
              <w:jc w:val="center"/>
              <w:rPr>
                <w:rFonts w:eastAsia="Times New Roman" w:cs="Calibri"/>
                <w:color w:val="000000"/>
                <w:sz w:val="20"/>
                <w:szCs w:val="20"/>
              </w:rPr>
            </w:pPr>
            <w:r>
              <w:rPr>
                <w:rFonts w:ascii="Calibri" w:hAnsi="Calibri" w:cs="Arial"/>
                <w:sz w:val="20"/>
                <w:szCs w:val="20"/>
              </w:rPr>
              <w:t>1,461</w:t>
            </w:r>
          </w:p>
        </w:tc>
        <w:tc>
          <w:tcPr>
            <w:tcW w:w="686" w:type="dxa"/>
            <w:tcBorders>
              <w:top w:val="nil"/>
              <w:left w:val="nil"/>
              <w:bottom w:val="single" w:sz="8" w:space="0" w:color="3379BD"/>
              <w:right w:val="single" w:sz="8" w:space="0" w:color="3379BD"/>
            </w:tcBorders>
            <w:shd w:val="clear" w:color="000000" w:fill="DFE3E5"/>
            <w:vAlign w:val="center"/>
          </w:tcPr>
          <w:p w14:paraId="434E9D65" w14:textId="4EEECEA3" w:rsidR="00F42677" w:rsidRPr="00DD54B5" w:rsidRDefault="00F42677" w:rsidP="00F42677">
            <w:pPr>
              <w:jc w:val="center"/>
              <w:rPr>
                <w:rFonts w:eastAsia="Times New Roman" w:cs="Calibri"/>
                <w:color w:val="000000"/>
                <w:sz w:val="20"/>
                <w:szCs w:val="20"/>
              </w:rPr>
            </w:pPr>
            <w:r>
              <w:rPr>
                <w:rFonts w:ascii="Calibri" w:hAnsi="Calibri" w:cs="Arial"/>
                <w:sz w:val="20"/>
                <w:szCs w:val="20"/>
              </w:rPr>
              <w:t>600</w:t>
            </w:r>
          </w:p>
        </w:tc>
        <w:tc>
          <w:tcPr>
            <w:tcW w:w="809" w:type="dxa"/>
            <w:tcBorders>
              <w:top w:val="nil"/>
              <w:left w:val="nil"/>
              <w:bottom w:val="single" w:sz="8" w:space="0" w:color="3379BD"/>
              <w:right w:val="single" w:sz="8" w:space="0" w:color="3379BD"/>
            </w:tcBorders>
            <w:shd w:val="clear" w:color="000000" w:fill="DFE3E5"/>
            <w:vAlign w:val="center"/>
          </w:tcPr>
          <w:p w14:paraId="39F90F32" w14:textId="3A7A2107" w:rsidR="00F42677" w:rsidRPr="00DD54B5" w:rsidRDefault="00F42677" w:rsidP="00F42677">
            <w:pPr>
              <w:jc w:val="center"/>
              <w:rPr>
                <w:rFonts w:eastAsia="Times New Roman" w:cs="Calibri"/>
                <w:color w:val="000000"/>
                <w:sz w:val="20"/>
                <w:szCs w:val="20"/>
              </w:rPr>
            </w:pPr>
            <w:r>
              <w:rPr>
                <w:rFonts w:ascii="Calibri" w:hAnsi="Calibri" w:cs="Arial"/>
                <w:sz w:val="20"/>
                <w:szCs w:val="20"/>
              </w:rPr>
              <w:t>861</w:t>
            </w:r>
          </w:p>
        </w:tc>
        <w:tc>
          <w:tcPr>
            <w:tcW w:w="803" w:type="dxa"/>
            <w:tcBorders>
              <w:top w:val="nil"/>
              <w:left w:val="nil"/>
              <w:bottom w:val="single" w:sz="8" w:space="0" w:color="3379BD"/>
              <w:right w:val="single" w:sz="8" w:space="0" w:color="3379BD"/>
            </w:tcBorders>
            <w:shd w:val="clear" w:color="000000" w:fill="DFE3E5"/>
            <w:vAlign w:val="center"/>
          </w:tcPr>
          <w:p w14:paraId="22C8D366" w14:textId="2496DC3B" w:rsidR="00F42677" w:rsidRPr="00DD54B5" w:rsidRDefault="00F42677" w:rsidP="00F42677">
            <w:pPr>
              <w:jc w:val="center"/>
              <w:rPr>
                <w:rFonts w:eastAsia="Times New Roman" w:cs="Calibri"/>
                <w:color w:val="000000"/>
                <w:sz w:val="20"/>
                <w:szCs w:val="20"/>
              </w:rPr>
            </w:pPr>
            <w:r>
              <w:rPr>
                <w:rFonts w:ascii="Calibri" w:hAnsi="Calibri" w:cs="Arial"/>
                <w:sz w:val="20"/>
                <w:szCs w:val="20"/>
              </w:rPr>
              <w:t>59%</w:t>
            </w:r>
          </w:p>
        </w:tc>
        <w:tc>
          <w:tcPr>
            <w:tcW w:w="1432" w:type="dxa"/>
            <w:tcBorders>
              <w:top w:val="nil"/>
              <w:left w:val="nil"/>
              <w:bottom w:val="single" w:sz="8" w:space="0" w:color="3379BD"/>
              <w:right w:val="single" w:sz="8" w:space="0" w:color="3379BD"/>
            </w:tcBorders>
            <w:shd w:val="clear" w:color="000000" w:fill="DFE3E5"/>
            <w:vAlign w:val="center"/>
          </w:tcPr>
          <w:p w14:paraId="0D62A88E" w14:textId="4A8B987A"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1CE9016A" w14:textId="68656060" w:rsidR="00F42677" w:rsidRPr="00DD54B5" w:rsidRDefault="00F42677" w:rsidP="00F42677">
            <w:pPr>
              <w:jc w:val="center"/>
              <w:rPr>
                <w:rFonts w:eastAsia="Times New Roman" w:cs="Calibri"/>
                <w:color w:val="000000"/>
                <w:sz w:val="20"/>
                <w:szCs w:val="20"/>
              </w:rPr>
            </w:pPr>
            <w:r>
              <w:rPr>
                <w:rFonts w:ascii="Calibri" w:hAnsi="Calibri" w:cs="Arial"/>
                <w:sz w:val="20"/>
                <w:szCs w:val="20"/>
              </w:rPr>
              <w:t>20.5</w:t>
            </w:r>
          </w:p>
        </w:tc>
      </w:tr>
      <w:tr w:rsidR="00F42677" w:rsidRPr="00DD54B5" w14:paraId="119A592C"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2EEDAAD8" w14:textId="38B9DCF9" w:rsidR="00F42677" w:rsidRPr="00DD54B5" w:rsidRDefault="00F42677" w:rsidP="00E64911">
            <w:pPr>
              <w:rPr>
                <w:rFonts w:eastAsia="Times New Roman" w:cs="Calibri"/>
                <w:color w:val="000000"/>
                <w:sz w:val="20"/>
                <w:szCs w:val="20"/>
              </w:rPr>
            </w:pPr>
            <w:r>
              <w:rPr>
                <w:rFonts w:ascii="Calibri" w:hAnsi="Calibri" w:cs="Arial"/>
                <w:sz w:val="20"/>
                <w:szCs w:val="20"/>
              </w:rPr>
              <w:t>Mason Creek</w:t>
            </w:r>
          </w:p>
        </w:tc>
        <w:tc>
          <w:tcPr>
            <w:tcW w:w="1727" w:type="dxa"/>
            <w:tcBorders>
              <w:top w:val="nil"/>
              <w:left w:val="nil"/>
              <w:bottom w:val="single" w:sz="8" w:space="0" w:color="3379BD"/>
              <w:right w:val="single" w:sz="8" w:space="0" w:color="3379BD"/>
            </w:tcBorders>
            <w:shd w:val="clear" w:color="auto" w:fill="auto"/>
            <w:vAlign w:val="center"/>
          </w:tcPr>
          <w:p w14:paraId="6EBFE673" w14:textId="5C19E98F"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120100020602</w:t>
            </w:r>
          </w:p>
        </w:tc>
        <w:tc>
          <w:tcPr>
            <w:tcW w:w="810" w:type="dxa"/>
            <w:tcBorders>
              <w:top w:val="nil"/>
              <w:left w:val="nil"/>
              <w:bottom w:val="single" w:sz="8" w:space="0" w:color="3379BD"/>
              <w:right w:val="single" w:sz="8" w:space="0" w:color="3379BD"/>
            </w:tcBorders>
            <w:shd w:val="clear" w:color="auto" w:fill="auto"/>
            <w:vAlign w:val="center"/>
          </w:tcPr>
          <w:p w14:paraId="52F8BCA4" w14:textId="7A51CCE6" w:rsidR="00F42677" w:rsidRPr="00DD54B5" w:rsidRDefault="00F42677" w:rsidP="00F42677">
            <w:pPr>
              <w:jc w:val="center"/>
              <w:rPr>
                <w:rFonts w:eastAsia="Times New Roman" w:cs="Calibri"/>
                <w:color w:val="000000"/>
                <w:sz w:val="20"/>
                <w:szCs w:val="20"/>
              </w:rPr>
            </w:pPr>
            <w:r>
              <w:rPr>
                <w:rFonts w:ascii="Calibri" w:hAnsi="Calibri" w:cs="Arial"/>
                <w:sz w:val="20"/>
                <w:szCs w:val="20"/>
              </w:rPr>
              <w:t>1,207</w:t>
            </w:r>
          </w:p>
        </w:tc>
        <w:tc>
          <w:tcPr>
            <w:tcW w:w="686" w:type="dxa"/>
            <w:tcBorders>
              <w:top w:val="nil"/>
              <w:left w:val="nil"/>
              <w:bottom w:val="single" w:sz="8" w:space="0" w:color="3379BD"/>
              <w:right w:val="single" w:sz="8" w:space="0" w:color="3379BD"/>
            </w:tcBorders>
            <w:shd w:val="clear" w:color="auto" w:fill="auto"/>
            <w:vAlign w:val="center"/>
          </w:tcPr>
          <w:p w14:paraId="2B69CAF4" w14:textId="2F2E9F13" w:rsidR="00F42677" w:rsidRPr="00DD54B5" w:rsidRDefault="00F42677" w:rsidP="00F42677">
            <w:pPr>
              <w:jc w:val="center"/>
              <w:rPr>
                <w:rFonts w:eastAsia="Times New Roman" w:cs="Calibri"/>
                <w:color w:val="000000"/>
                <w:sz w:val="20"/>
                <w:szCs w:val="20"/>
              </w:rPr>
            </w:pPr>
            <w:r>
              <w:rPr>
                <w:rFonts w:ascii="Calibri" w:hAnsi="Calibri" w:cs="Arial"/>
                <w:sz w:val="20"/>
                <w:szCs w:val="20"/>
              </w:rPr>
              <w:t>432</w:t>
            </w:r>
          </w:p>
        </w:tc>
        <w:tc>
          <w:tcPr>
            <w:tcW w:w="809" w:type="dxa"/>
            <w:tcBorders>
              <w:top w:val="nil"/>
              <w:left w:val="nil"/>
              <w:bottom w:val="single" w:sz="8" w:space="0" w:color="3379BD"/>
              <w:right w:val="single" w:sz="8" w:space="0" w:color="3379BD"/>
            </w:tcBorders>
            <w:shd w:val="clear" w:color="auto" w:fill="auto"/>
            <w:vAlign w:val="center"/>
          </w:tcPr>
          <w:p w14:paraId="149BB149" w14:textId="2A99579F" w:rsidR="00F42677" w:rsidRPr="00DD54B5" w:rsidRDefault="00F42677" w:rsidP="00F42677">
            <w:pPr>
              <w:jc w:val="center"/>
              <w:rPr>
                <w:rFonts w:eastAsia="Times New Roman" w:cs="Calibri"/>
                <w:color w:val="000000"/>
                <w:sz w:val="20"/>
                <w:szCs w:val="20"/>
              </w:rPr>
            </w:pPr>
            <w:r>
              <w:rPr>
                <w:rFonts w:ascii="Calibri" w:hAnsi="Calibri" w:cs="Arial"/>
                <w:sz w:val="20"/>
                <w:szCs w:val="20"/>
              </w:rPr>
              <w:t>775</w:t>
            </w:r>
          </w:p>
        </w:tc>
        <w:tc>
          <w:tcPr>
            <w:tcW w:w="803" w:type="dxa"/>
            <w:tcBorders>
              <w:top w:val="nil"/>
              <w:left w:val="nil"/>
              <w:bottom w:val="single" w:sz="8" w:space="0" w:color="3379BD"/>
              <w:right w:val="single" w:sz="8" w:space="0" w:color="3379BD"/>
            </w:tcBorders>
            <w:shd w:val="clear" w:color="auto" w:fill="auto"/>
            <w:vAlign w:val="center"/>
          </w:tcPr>
          <w:p w14:paraId="33ECEB4D" w14:textId="142F3DD6" w:rsidR="00F42677" w:rsidRPr="00DD54B5" w:rsidRDefault="00F42677" w:rsidP="00F42677">
            <w:pPr>
              <w:jc w:val="center"/>
              <w:rPr>
                <w:rFonts w:eastAsia="Times New Roman" w:cs="Calibri"/>
                <w:color w:val="000000"/>
                <w:sz w:val="20"/>
                <w:szCs w:val="20"/>
              </w:rPr>
            </w:pPr>
            <w:r>
              <w:rPr>
                <w:rFonts w:ascii="Calibri" w:hAnsi="Calibri" w:cs="Arial"/>
                <w:sz w:val="20"/>
                <w:szCs w:val="20"/>
              </w:rPr>
              <w:t>64%</w:t>
            </w:r>
          </w:p>
        </w:tc>
        <w:tc>
          <w:tcPr>
            <w:tcW w:w="1432" w:type="dxa"/>
            <w:tcBorders>
              <w:top w:val="nil"/>
              <w:left w:val="nil"/>
              <w:bottom w:val="single" w:sz="8" w:space="0" w:color="3379BD"/>
              <w:right w:val="single" w:sz="8" w:space="0" w:color="3379BD"/>
            </w:tcBorders>
            <w:shd w:val="clear" w:color="auto" w:fill="auto"/>
            <w:vAlign w:val="center"/>
          </w:tcPr>
          <w:p w14:paraId="230BC224" w14:textId="7363F0FD"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15239867" w14:textId="5C21073B" w:rsidR="00F42677" w:rsidRPr="00DD54B5" w:rsidRDefault="00F42677" w:rsidP="00F42677">
            <w:pPr>
              <w:jc w:val="center"/>
              <w:rPr>
                <w:rFonts w:eastAsia="Times New Roman" w:cs="Calibri"/>
                <w:color w:val="000000"/>
                <w:sz w:val="20"/>
                <w:szCs w:val="20"/>
              </w:rPr>
            </w:pPr>
            <w:r>
              <w:rPr>
                <w:rFonts w:ascii="Calibri" w:hAnsi="Calibri" w:cs="Arial"/>
                <w:sz w:val="20"/>
                <w:szCs w:val="20"/>
              </w:rPr>
              <w:t>16.4</w:t>
            </w:r>
          </w:p>
        </w:tc>
      </w:tr>
      <w:tr w:rsidR="00F42677" w:rsidRPr="00DD54B5" w14:paraId="7AF8FC5A"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695BB7D6" w14:textId="4D5F0955" w:rsidR="00F42677" w:rsidRPr="00DD54B5" w:rsidRDefault="00F42677" w:rsidP="00E64911">
            <w:pPr>
              <w:rPr>
                <w:rFonts w:eastAsia="Times New Roman" w:cs="Calibri"/>
                <w:color w:val="000000"/>
                <w:sz w:val="20"/>
                <w:szCs w:val="20"/>
              </w:rPr>
            </w:pPr>
            <w:proofErr w:type="spellStart"/>
            <w:r>
              <w:rPr>
                <w:rFonts w:ascii="Calibri" w:hAnsi="Calibri" w:cs="Arial"/>
                <w:sz w:val="20"/>
                <w:szCs w:val="20"/>
              </w:rPr>
              <w:t>McFaddin</w:t>
            </w:r>
            <w:proofErr w:type="spellEnd"/>
            <w:r>
              <w:rPr>
                <w:rFonts w:ascii="Calibri" w:hAnsi="Calibri" w:cs="Arial"/>
                <w:sz w:val="20"/>
                <w:szCs w:val="20"/>
              </w:rPr>
              <w:t xml:space="preserve"> Creek</w:t>
            </w:r>
          </w:p>
        </w:tc>
        <w:tc>
          <w:tcPr>
            <w:tcW w:w="1727" w:type="dxa"/>
            <w:tcBorders>
              <w:top w:val="nil"/>
              <w:left w:val="nil"/>
              <w:bottom w:val="single" w:sz="8" w:space="0" w:color="3379BD"/>
              <w:right w:val="single" w:sz="8" w:space="0" w:color="3379BD"/>
            </w:tcBorders>
            <w:shd w:val="clear" w:color="000000" w:fill="DFE3E5"/>
            <w:vAlign w:val="center"/>
          </w:tcPr>
          <w:p w14:paraId="7EA87830" w14:textId="69220463"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120100021107</w:t>
            </w:r>
          </w:p>
        </w:tc>
        <w:tc>
          <w:tcPr>
            <w:tcW w:w="810" w:type="dxa"/>
            <w:tcBorders>
              <w:top w:val="nil"/>
              <w:left w:val="nil"/>
              <w:bottom w:val="single" w:sz="8" w:space="0" w:color="3379BD"/>
              <w:right w:val="single" w:sz="8" w:space="0" w:color="3379BD"/>
            </w:tcBorders>
            <w:shd w:val="clear" w:color="000000" w:fill="DFE3E5"/>
            <w:vAlign w:val="center"/>
          </w:tcPr>
          <w:p w14:paraId="2017B569" w14:textId="57C33FAF" w:rsidR="00F42677" w:rsidRPr="00DD54B5" w:rsidRDefault="00F42677" w:rsidP="00F42677">
            <w:pPr>
              <w:jc w:val="center"/>
              <w:rPr>
                <w:rFonts w:eastAsia="Times New Roman" w:cs="Calibri"/>
                <w:color w:val="000000"/>
                <w:sz w:val="20"/>
                <w:szCs w:val="20"/>
              </w:rPr>
            </w:pPr>
            <w:r>
              <w:rPr>
                <w:rFonts w:ascii="Calibri" w:hAnsi="Calibri" w:cs="Arial"/>
                <w:sz w:val="20"/>
                <w:szCs w:val="20"/>
              </w:rPr>
              <w:t>259</w:t>
            </w:r>
          </w:p>
        </w:tc>
        <w:tc>
          <w:tcPr>
            <w:tcW w:w="686" w:type="dxa"/>
            <w:tcBorders>
              <w:top w:val="nil"/>
              <w:left w:val="nil"/>
              <w:bottom w:val="single" w:sz="8" w:space="0" w:color="3379BD"/>
              <w:right w:val="single" w:sz="8" w:space="0" w:color="3379BD"/>
            </w:tcBorders>
            <w:shd w:val="clear" w:color="000000" w:fill="DFE3E5"/>
            <w:vAlign w:val="center"/>
          </w:tcPr>
          <w:p w14:paraId="48974D3E" w14:textId="786EFD01" w:rsidR="00F42677" w:rsidRPr="00DD54B5" w:rsidRDefault="00F42677" w:rsidP="00F42677">
            <w:pPr>
              <w:jc w:val="center"/>
              <w:rPr>
                <w:rFonts w:eastAsia="Times New Roman" w:cs="Calibri"/>
                <w:color w:val="000000"/>
                <w:sz w:val="20"/>
                <w:szCs w:val="20"/>
              </w:rPr>
            </w:pPr>
            <w:r>
              <w:rPr>
                <w:rFonts w:ascii="Calibri" w:hAnsi="Calibri" w:cs="Arial"/>
                <w:sz w:val="20"/>
                <w:szCs w:val="20"/>
              </w:rPr>
              <w:t>78</w:t>
            </w:r>
          </w:p>
        </w:tc>
        <w:tc>
          <w:tcPr>
            <w:tcW w:w="809" w:type="dxa"/>
            <w:tcBorders>
              <w:top w:val="nil"/>
              <w:left w:val="nil"/>
              <w:bottom w:val="single" w:sz="8" w:space="0" w:color="3379BD"/>
              <w:right w:val="single" w:sz="8" w:space="0" w:color="3379BD"/>
            </w:tcBorders>
            <w:shd w:val="clear" w:color="000000" w:fill="DFE3E5"/>
            <w:vAlign w:val="center"/>
          </w:tcPr>
          <w:p w14:paraId="6F7B2407" w14:textId="54ED06CC" w:rsidR="00F42677" w:rsidRPr="00DD54B5" w:rsidRDefault="00F42677" w:rsidP="00F42677">
            <w:pPr>
              <w:jc w:val="center"/>
              <w:rPr>
                <w:rFonts w:eastAsia="Times New Roman" w:cs="Calibri"/>
                <w:color w:val="000000"/>
                <w:sz w:val="20"/>
                <w:szCs w:val="20"/>
              </w:rPr>
            </w:pPr>
            <w:r>
              <w:rPr>
                <w:rFonts w:ascii="Calibri" w:hAnsi="Calibri" w:cs="Arial"/>
                <w:sz w:val="20"/>
                <w:szCs w:val="20"/>
              </w:rPr>
              <w:t>181</w:t>
            </w:r>
          </w:p>
        </w:tc>
        <w:tc>
          <w:tcPr>
            <w:tcW w:w="803" w:type="dxa"/>
            <w:tcBorders>
              <w:top w:val="nil"/>
              <w:left w:val="nil"/>
              <w:bottom w:val="single" w:sz="8" w:space="0" w:color="3379BD"/>
              <w:right w:val="single" w:sz="8" w:space="0" w:color="3379BD"/>
            </w:tcBorders>
            <w:shd w:val="clear" w:color="000000" w:fill="DFE3E5"/>
            <w:vAlign w:val="center"/>
          </w:tcPr>
          <w:p w14:paraId="62221EF2" w14:textId="7A1F3CDE" w:rsidR="00F42677" w:rsidRPr="00DD54B5" w:rsidRDefault="00F42677" w:rsidP="00F42677">
            <w:pPr>
              <w:jc w:val="center"/>
              <w:rPr>
                <w:rFonts w:eastAsia="Times New Roman" w:cs="Calibri"/>
                <w:color w:val="000000"/>
                <w:sz w:val="20"/>
                <w:szCs w:val="20"/>
              </w:rPr>
            </w:pPr>
            <w:r>
              <w:rPr>
                <w:rFonts w:ascii="Calibri" w:hAnsi="Calibri" w:cs="Arial"/>
                <w:sz w:val="20"/>
                <w:szCs w:val="20"/>
              </w:rPr>
              <w:t>70%</w:t>
            </w:r>
          </w:p>
        </w:tc>
        <w:tc>
          <w:tcPr>
            <w:tcW w:w="1432" w:type="dxa"/>
            <w:tcBorders>
              <w:top w:val="nil"/>
              <w:left w:val="nil"/>
              <w:bottom w:val="single" w:sz="8" w:space="0" w:color="3379BD"/>
              <w:right w:val="single" w:sz="8" w:space="0" w:color="3379BD"/>
            </w:tcBorders>
            <w:shd w:val="clear" w:color="000000" w:fill="DFE3E5"/>
            <w:vAlign w:val="center"/>
          </w:tcPr>
          <w:p w14:paraId="520A143D" w14:textId="1B6F1A12"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67B73855" w14:textId="1047DCF7" w:rsidR="00F42677" w:rsidRPr="00DD54B5" w:rsidRDefault="00F42677" w:rsidP="00F42677">
            <w:pPr>
              <w:jc w:val="center"/>
              <w:rPr>
                <w:rFonts w:eastAsia="Times New Roman" w:cs="Calibri"/>
                <w:color w:val="000000"/>
                <w:sz w:val="20"/>
                <w:szCs w:val="20"/>
              </w:rPr>
            </w:pPr>
            <w:r>
              <w:rPr>
                <w:rFonts w:ascii="Calibri" w:hAnsi="Calibri" w:cs="Arial"/>
                <w:sz w:val="20"/>
                <w:szCs w:val="20"/>
              </w:rPr>
              <w:t>24.1</w:t>
            </w:r>
          </w:p>
        </w:tc>
      </w:tr>
      <w:tr w:rsidR="00F42677" w:rsidRPr="00DD54B5" w14:paraId="50345A6A"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3CF602FB" w14:textId="51F5E9A7" w:rsidR="00F42677" w:rsidRPr="00DD54B5" w:rsidRDefault="00F42677" w:rsidP="00E64911">
            <w:pPr>
              <w:rPr>
                <w:rFonts w:eastAsia="Times New Roman" w:cs="Calibri"/>
                <w:color w:val="000000"/>
                <w:sz w:val="20"/>
                <w:szCs w:val="20"/>
              </w:rPr>
            </w:pPr>
            <w:r>
              <w:rPr>
                <w:rFonts w:ascii="Calibri" w:hAnsi="Calibri" w:cs="Arial"/>
                <w:sz w:val="20"/>
                <w:szCs w:val="20"/>
              </w:rPr>
              <w:t>Mill Creek-Lake Cherokee</w:t>
            </w:r>
          </w:p>
        </w:tc>
        <w:tc>
          <w:tcPr>
            <w:tcW w:w="1727" w:type="dxa"/>
            <w:tcBorders>
              <w:top w:val="nil"/>
              <w:left w:val="nil"/>
              <w:bottom w:val="single" w:sz="8" w:space="0" w:color="3379BD"/>
              <w:right w:val="single" w:sz="8" w:space="0" w:color="3379BD"/>
            </w:tcBorders>
            <w:shd w:val="clear" w:color="auto" w:fill="auto"/>
            <w:vAlign w:val="center"/>
          </w:tcPr>
          <w:p w14:paraId="44DD1B71" w14:textId="590F4A51"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120100020605</w:t>
            </w:r>
          </w:p>
        </w:tc>
        <w:tc>
          <w:tcPr>
            <w:tcW w:w="810" w:type="dxa"/>
            <w:tcBorders>
              <w:top w:val="nil"/>
              <w:left w:val="nil"/>
              <w:bottom w:val="single" w:sz="8" w:space="0" w:color="3379BD"/>
              <w:right w:val="single" w:sz="8" w:space="0" w:color="3379BD"/>
            </w:tcBorders>
            <w:shd w:val="clear" w:color="auto" w:fill="auto"/>
            <w:vAlign w:val="center"/>
          </w:tcPr>
          <w:p w14:paraId="7172AA18" w14:textId="242AAE7B" w:rsidR="00F42677" w:rsidRPr="00DD54B5" w:rsidRDefault="00F42677" w:rsidP="00F42677">
            <w:pPr>
              <w:jc w:val="center"/>
              <w:rPr>
                <w:rFonts w:eastAsia="Times New Roman" w:cs="Calibri"/>
                <w:color w:val="000000"/>
                <w:sz w:val="20"/>
                <w:szCs w:val="20"/>
              </w:rPr>
            </w:pPr>
            <w:r>
              <w:rPr>
                <w:rFonts w:ascii="Calibri" w:hAnsi="Calibri" w:cs="Arial"/>
                <w:sz w:val="20"/>
                <w:szCs w:val="20"/>
              </w:rPr>
              <w:t>1,865</w:t>
            </w:r>
          </w:p>
        </w:tc>
        <w:tc>
          <w:tcPr>
            <w:tcW w:w="686" w:type="dxa"/>
            <w:tcBorders>
              <w:top w:val="nil"/>
              <w:left w:val="nil"/>
              <w:bottom w:val="single" w:sz="8" w:space="0" w:color="3379BD"/>
              <w:right w:val="single" w:sz="8" w:space="0" w:color="3379BD"/>
            </w:tcBorders>
            <w:shd w:val="clear" w:color="auto" w:fill="auto"/>
            <w:vAlign w:val="center"/>
          </w:tcPr>
          <w:p w14:paraId="56F45813" w14:textId="14746D84" w:rsidR="00F42677" w:rsidRPr="00DD54B5" w:rsidRDefault="00F42677" w:rsidP="00F42677">
            <w:pPr>
              <w:jc w:val="center"/>
              <w:rPr>
                <w:rFonts w:eastAsia="Times New Roman" w:cs="Calibri"/>
                <w:color w:val="000000"/>
                <w:sz w:val="20"/>
                <w:szCs w:val="20"/>
              </w:rPr>
            </w:pPr>
            <w:r>
              <w:rPr>
                <w:rFonts w:ascii="Calibri" w:hAnsi="Calibri" w:cs="Arial"/>
                <w:sz w:val="20"/>
                <w:szCs w:val="20"/>
              </w:rPr>
              <w:t>549</w:t>
            </w:r>
          </w:p>
        </w:tc>
        <w:tc>
          <w:tcPr>
            <w:tcW w:w="809" w:type="dxa"/>
            <w:tcBorders>
              <w:top w:val="nil"/>
              <w:left w:val="nil"/>
              <w:bottom w:val="single" w:sz="8" w:space="0" w:color="3379BD"/>
              <w:right w:val="single" w:sz="8" w:space="0" w:color="3379BD"/>
            </w:tcBorders>
            <w:shd w:val="clear" w:color="auto" w:fill="auto"/>
            <w:vAlign w:val="center"/>
          </w:tcPr>
          <w:p w14:paraId="76E3A664" w14:textId="519A29B5" w:rsidR="00F42677" w:rsidRPr="00DD54B5" w:rsidRDefault="00F42677" w:rsidP="00F42677">
            <w:pPr>
              <w:jc w:val="center"/>
              <w:rPr>
                <w:rFonts w:eastAsia="Times New Roman" w:cs="Calibri"/>
                <w:color w:val="000000"/>
                <w:sz w:val="20"/>
                <w:szCs w:val="20"/>
              </w:rPr>
            </w:pPr>
            <w:r>
              <w:rPr>
                <w:rFonts w:ascii="Calibri" w:hAnsi="Calibri" w:cs="Arial"/>
                <w:sz w:val="20"/>
                <w:szCs w:val="20"/>
              </w:rPr>
              <w:t>1,316</w:t>
            </w:r>
          </w:p>
        </w:tc>
        <w:tc>
          <w:tcPr>
            <w:tcW w:w="803" w:type="dxa"/>
            <w:tcBorders>
              <w:top w:val="nil"/>
              <w:left w:val="nil"/>
              <w:bottom w:val="single" w:sz="8" w:space="0" w:color="3379BD"/>
              <w:right w:val="single" w:sz="8" w:space="0" w:color="3379BD"/>
            </w:tcBorders>
            <w:shd w:val="clear" w:color="auto" w:fill="auto"/>
            <w:vAlign w:val="center"/>
          </w:tcPr>
          <w:p w14:paraId="16735433" w14:textId="2FF49A97" w:rsidR="00F42677" w:rsidRPr="00DD54B5" w:rsidRDefault="00F42677" w:rsidP="00F42677">
            <w:pPr>
              <w:jc w:val="center"/>
              <w:rPr>
                <w:rFonts w:eastAsia="Times New Roman" w:cs="Calibri"/>
                <w:color w:val="000000"/>
                <w:sz w:val="20"/>
                <w:szCs w:val="20"/>
              </w:rPr>
            </w:pPr>
            <w:r>
              <w:rPr>
                <w:rFonts w:ascii="Calibri" w:hAnsi="Calibri" w:cs="Arial"/>
                <w:sz w:val="20"/>
                <w:szCs w:val="20"/>
              </w:rPr>
              <w:t>71%</w:t>
            </w:r>
          </w:p>
        </w:tc>
        <w:tc>
          <w:tcPr>
            <w:tcW w:w="1432" w:type="dxa"/>
            <w:tcBorders>
              <w:top w:val="nil"/>
              <w:left w:val="nil"/>
              <w:bottom w:val="single" w:sz="8" w:space="0" w:color="3379BD"/>
              <w:right w:val="single" w:sz="8" w:space="0" w:color="3379BD"/>
            </w:tcBorders>
            <w:shd w:val="clear" w:color="auto" w:fill="auto"/>
            <w:vAlign w:val="center"/>
          </w:tcPr>
          <w:p w14:paraId="6171E465" w14:textId="55DB68CC"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6953D58C" w14:textId="5D50410F" w:rsidR="00F42677" w:rsidRPr="00DD54B5" w:rsidRDefault="00F42677" w:rsidP="00F42677">
            <w:pPr>
              <w:jc w:val="center"/>
              <w:rPr>
                <w:rFonts w:eastAsia="Times New Roman" w:cs="Calibri"/>
                <w:color w:val="000000"/>
                <w:sz w:val="20"/>
                <w:szCs w:val="20"/>
              </w:rPr>
            </w:pPr>
            <w:r>
              <w:rPr>
                <w:rFonts w:ascii="Calibri" w:hAnsi="Calibri" w:cs="Arial"/>
                <w:sz w:val="20"/>
                <w:szCs w:val="20"/>
              </w:rPr>
              <w:t>14.7</w:t>
            </w:r>
          </w:p>
        </w:tc>
      </w:tr>
      <w:tr w:rsidR="00F42677" w:rsidRPr="00DD54B5" w14:paraId="586B9FEB"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DFE3E5" w:themeFill="text2"/>
            <w:vAlign w:val="bottom"/>
          </w:tcPr>
          <w:p w14:paraId="037D6655" w14:textId="62119B76" w:rsidR="00F42677" w:rsidRPr="00DD54B5" w:rsidRDefault="00F42677" w:rsidP="00E64911">
            <w:pPr>
              <w:rPr>
                <w:rFonts w:eastAsia="Times New Roman" w:cs="Calibri"/>
                <w:color w:val="000000"/>
                <w:sz w:val="20"/>
                <w:szCs w:val="20"/>
              </w:rPr>
            </w:pPr>
            <w:r>
              <w:rPr>
                <w:rFonts w:ascii="Calibri" w:hAnsi="Calibri" w:cs="Arial"/>
                <w:sz w:val="20"/>
                <w:szCs w:val="20"/>
              </w:rPr>
              <w:t>Moody Creek-Sabine River</w:t>
            </w:r>
          </w:p>
        </w:tc>
        <w:tc>
          <w:tcPr>
            <w:tcW w:w="1727" w:type="dxa"/>
            <w:tcBorders>
              <w:top w:val="nil"/>
              <w:left w:val="nil"/>
              <w:bottom w:val="single" w:sz="8" w:space="0" w:color="3379BD"/>
              <w:right w:val="single" w:sz="8" w:space="0" w:color="3379BD"/>
            </w:tcBorders>
            <w:shd w:val="clear" w:color="auto" w:fill="DFE3E5" w:themeFill="text2"/>
            <w:vAlign w:val="center"/>
          </w:tcPr>
          <w:p w14:paraId="7CCB8BD7" w14:textId="3AA2E509"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120100020405</w:t>
            </w:r>
          </w:p>
        </w:tc>
        <w:tc>
          <w:tcPr>
            <w:tcW w:w="810" w:type="dxa"/>
            <w:tcBorders>
              <w:top w:val="nil"/>
              <w:left w:val="nil"/>
              <w:bottom w:val="single" w:sz="8" w:space="0" w:color="3379BD"/>
              <w:right w:val="single" w:sz="8" w:space="0" w:color="3379BD"/>
            </w:tcBorders>
            <w:shd w:val="clear" w:color="auto" w:fill="DFE3E5" w:themeFill="text2"/>
            <w:vAlign w:val="center"/>
          </w:tcPr>
          <w:p w14:paraId="27C0A374" w14:textId="223EECE8" w:rsidR="00F42677" w:rsidRPr="00DD54B5" w:rsidRDefault="00F42677" w:rsidP="00F42677">
            <w:pPr>
              <w:jc w:val="center"/>
              <w:rPr>
                <w:rFonts w:eastAsia="Times New Roman" w:cs="Calibri"/>
                <w:color w:val="000000"/>
                <w:sz w:val="20"/>
                <w:szCs w:val="20"/>
              </w:rPr>
            </w:pPr>
            <w:r>
              <w:rPr>
                <w:rFonts w:ascii="Calibri" w:hAnsi="Calibri" w:cs="Arial"/>
                <w:sz w:val="20"/>
                <w:szCs w:val="20"/>
              </w:rPr>
              <w:t>2,619</w:t>
            </w:r>
          </w:p>
        </w:tc>
        <w:tc>
          <w:tcPr>
            <w:tcW w:w="686" w:type="dxa"/>
            <w:tcBorders>
              <w:top w:val="nil"/>
              <w:left w:val="nil"/>
              <w:bottom w:val="single" w:sz="8" w:space="0" w:color="3379BD"/>
              <w:right w:val="single" w:sz="8" w:space="0" w:color="3379BD"/>
            </w:tcBorders>
            <w:shd w:val="clear" w:color="auto" w:fill="DFE3E5" w:themeFill="text2"/>
            <w:vAlign w:val="center"/>
          </w:tcPr>
          <w:p w14:paraId="244B65A5" w14:textId="63134630" w:rsidR="00F42677" w:rsidRPr="00DD54B5" w:rsidRDefault="00F42677" w:rsidP="00F42677">
            <w:pPr>
              <w:jc w:val="center"/>
              <w:rPr>
                <w:rFonts w:eastAsia="Times New Roman" w:cs="Calibri"/>
                <w:color w:val="000000"/>
                <w:sz w:val="20"/>
                <w:szCs w:val="20"/>
              </w:rPr>
            </w:pPr>
            <w:r>
              <w:rPr>
                <w:rFonts w:ascii="Calibri" w:hAnsi="Calibri" w:cs="Arial"/>
                <w:sz w:val="20"/>
                <w:szCs w:val="20"/>
              </w:rPr>
              <w:t>650</w:t>
            </w:r>
          </w:p>
        </w:tc>
        <w:tc>
          <w:tcPr>
            <w:tcW w:w="809" w:type="dxa"/>
            <w:tcBorders>
              <w:top w:val="nil"/>
              <w:left w:val="nil"/>
              <w:bottom w:val="single" w:sz="8" w:space="0" w:color="3379BD"/>
              <w:right w:val="single" w:sz="8" w:space="0" w:color="3379BD"/>
            </w:tcBorders>
            <w:shd w:val="clear" w:color="auto" w:fill="DFE3E5" w:themeFill="text2"/>
            <w:vAlign w:val="center"/>
          </w:tcPr>
          <w:p w14:paraId="7B872FDF" w14:textId="75788B55" w:rsidR="00F42677" w:rsidRPr="00DD54B5" w:rsidRDefault="00F42677" w:rsidP="00F42677">
            <w:pPr>
              <w:jc w:val="center"/>
              <w:rPr>
                <w:rFonts w:eastAsia="Times New Roman" w:cs="Calibri"/>
                <w:color w:val="000000"/>
                <w:sz w:val="20"/>
                <w:szCs w:val="20"/>
              </w:rPr>
            </w:pPr>
            <w:r>
              <w:rPr>
                <w:rFonts w:ascii="Calibri" w:hAnsi="Calibri" w:cs="Arial"/>
                <w:sz w:val="20"/>
                <w:szCs w:val="20"/>
              </w:rPr>
              <w:t>1,969</w:t>
            </w:r>
          </w:p>
        </w:tc>
        <w:tc>
          <w:tcPr>
            <w:tcW w:w="803" w:type="dxa"/>
            <w:tcBorders>
              <w:top w:val="nil"/>
              <w:left w:val="nil"/>
              <w:bottom w:val="single" w:sz="8" w:space="0" w:color="3379BD"/>
              <w:right w:val="single" w:sz="8" w:space="0" w:color="3379BD"/>
            </w:tcBorders>
            <w:shd w:val="clear" w:color="auto" w:fill="DFE3E5" w:themeFill="text2"/>
            <w:vAlign w:val="center"/>
          </w:tcPr>
          <w:p w14:paraId="0C44826A" w14:textId="6ADCCC51" w:rsidR="00F42677" w:rsidRPr="00DD54B5" w:rsidRDefault="00F42677" w:rsidP="00F42677">
            <w:pPr>
              <w:jc w:val="center"/>
              <w:rPr>
                <w:rFonts w:eastAsia="Times New Roman" w:cs="Calibri"/>
                <w:color w:val="000000"/>
                <w:sz w:val="20"/>
                <w:szCs w:val="20"/>
              </w:rPr>
            </w:pPr>
            <w:r>
              <w:rPr>
                <w:rFonts w:ascii="Calibri" w:hAnsi="Calibri" w:cs="Arial"/>
                <w:sz w:val="20"/>
                <w:szCs w:val="20"/>
              </w:rPr>
              <w:t>75%</w:t>
            </w:r>
          </w:p>
        </w:tc>
        <w:tc>
          <w:tcPr>
            <w:tcW w:w="1432" w:type="dxa"/>
            <w:tcBorders>
              <w:top w:val="nil"/>
              <w:left w:val="nil"/>
              <w:bottom w:val="single" w:sz="8" w:space="0" w:color="3379BD"/>
              <w:right w:val="single" w:sz="8" w:space="0" w:color="3379BD"/>
            </w:tcBorders>
            <w:shd w:val="clear" w:color="auto" w:fill="DFE3E5" w:themeFill="text2"/>
            <w:vAlign w:val="center"/>
          </w:tcPr>
          <w:p w14:paraId="3B4BCE7C" w14:textId="33972089"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DFE3E5" w:themeFill="text2"/>
            <w:vAlign w:val="center"/>
          </w:tcPr>
          <w:p w14:paraId="663D4ACE" w14:textId="47C7EAD5" w:rsidR="00F42677" w:rsidRPr="00DD54B5" w:rsidRDefault="00F42677" w:rsidP="00F42677">
            <w:pPr>
              <w:jc w:val="center"/>
              <w:rPr>
                <w:rFonts w:eastAsia="Times New Roman" w:cs="Calibri"/>
                <w:color w:val="000000"/>
                <w:sz w:val="20"/>
                <w:szCs w:val="20"/>
              </w:rPr>
            </w:pPr>
            <w:r>
              <w:rPr>
                <w:rFonts w:ascii="Calibri" w:hAnsi="Calibri" w:cs="Arial"/>
                <w:sz w:val="20"/>
                <w:szCs w:val="20"/>
              </w:rPr>
              <w:t>17.2</w:t>
            </w:r>
          </w:p>
        </w:tc>
      </w:tr>
      <w:tr w:rsidR="00F42677" w:rsidRPr="00DD54B5" w14:paraId="38C87C6E"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33E2E778" w14:textId="5885D801" w:rsidR="00F42677" w:rsidRPr="00DD54B5" w:rsidRDefault="00F42677" w:rsidP="00E64911">
            <w:pPr>
              <w:rPr>
                <w:rFonts w:eastAsia="Times New Roman" w:cs="Calibri"/>
                <w:color w:val="000000"/>
                <w:sz w:val="20"/>
                <w:szCs w:val="20"/>
              </w:rPr>
            </w:pPr>
            <w:r>
              <w:rPr>
                <w:rFonts w:ascii="Calibri" w:hAnsi="Calibri" w:cs="Arial"/>
                <w:sz w:val="20"/>
                <w:szCs w:val="20"/>
              </w:rPr>
              <w:lastRenderedPageBreak/>
              <w:t>Moorman Creek-Sabine River</w:t>
            </w:r>
          </w:p>
        </w:tc>
        <w:tc>
          <w:tcPr>
            <w:tcW w:w="1727" w:type="dxa"/>
            <w:tcBorders>
              <w:top w:val="nil"/>
              <w:left w:val="nil"/>
              <w:bottom w:val="single" w:sz="8" w:space="0" w:color="3379BD"/>
              <w:right w:val="single" w:sz="8" w:space="0" w:color="3379BD"/>
            </w:tcBorders>
            <w:shd w:val="clear" w:color="auto" w:fill="auto"/>
            <w:vAlign w:val="center"/>
          </w:tcPr>
          <w:p w14:paraId="22D6AC0E" w14:textId="16395B6B"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120100021109</w:t>
            </w:r>
          </w:p>
        </w:tc>
        <w:tc>
          <w:tcPr>
            <w:tcW w:w="810" w:type="dxa"/>
            <w:tcBorders>
              <w:top w:val="nil"/>
              <w:left w:val="nil"/>
              <w:bottom w:val="single" w:sz="8" w:space="0" w:color="3379BD"/>
              <w:right w:val="single" w:sz="8" w:space="0" w:color="3379BD"/>
            </w:tcBorders>
            <w:shd w:val="clear" w:color="auto" w:fill="auto"/>
            <w:vAlign w:val="center"/>
          </w:tcPr>
          <w:p w14:paraId="2093572D" w14:textId="2C862B4C" w:rsidR="00F42677" w:rsidRPr="00DD54B5" w:rsidRDefault="00F42677" w:rsidP="00F42677">
            <w:pPr>
              <w:jc w:val="center"/>
              <w:rPr>
                <w:rFonts w:eastAsia="Times New Roman" w:cs="Calibri"/>
                <w:color w:val="000000"/>
                <w:sz w:val="20"/>
                <w:szCs w:val="20"/>
              </w:rPr>
            </w:pPr>
            <w:r>
              <w:rPr>
                <w:rFonts w:ascii="Calibri" w:hAnsi="Calibri" w:cs="Arial"/>
                <w:sz w:val="20"/>
                <w:szCs w:val="20"/>
              </w:rPr>
              <w:t>146</w:t>
            </w:r>
          </w:p>
        </w:tc>
        <w:tc>
          <w:tcPr>
            <w:tcW w:w="686" w:type="dxa"/>
            <w:tcBorders>
              <w:top w:val="nil"/>
              <w:left w:val="nil"/>
              <w:bottom w:val="single" w:sz="8" w:space="0" w:color="3379BD"/>
              <w:right w:val="single" w:sz="8" w:space="0" w:color="3379BD"/>
            </w:tcBorders>
            <w:shd w:val="clear" w:color="auto" w:fill="auto"/>
            <w:vAlign w:val="center"/>
          </w:tcPr>
          <w:p w14:paraId="4F8414C4" w14:textId="3237E059" w:rsidR="00F42677" w:rsidRPr="00DD54B5" w:rsidRDefault="00F42677" w:rsidP="00F42677">
            <w:pPr>
              <w:jc w:val="center"/>
              <w:rPr>
                <w:rFonts w:eastAsia="Times New Roman" w:cs="Calibri"/>
                <w:color w:val="000000"/>
                <w:sz w:val="20"/>
                <w:szCs w:val="20"/>
              </w:rPr>
            </w:pPr>
            <w:r>
              <w:rPr>
                <w:rFonts w:ascii="Calibri" w:hAnsi="Calibri" w:cs="Arial"/>
                <w:sz w:val="20"/>
                <w:szCs w:val="20"/>
              </w:rPr>
              <w:t>14</w:t>
            </w:r>
          </w:p>
        </w:tc>
        <w:tc>
          <w:tcPr>
            <w:tcW w:w="809" w:type="dxa"/>
            <w:tcBorders>
              <w:top w:val="nil"/>
              <w:left w:val="nil"/>
              <w:bottom w:val="single" w:sz="8" w:space="0" w:color="3379BD"/>
              <w:right w:val="single" w:sz="8" w:space="0" w:color="3379BD"/>
            </w:tcBorders>
            <w:shd w:val="clear" w:color="auto" w:fill="auto"/>
            <w:vAlign w:val="center"/>
          </w:tcPr>
          <w:p w14:paraId="191D7E9E" w14:textId="24A672BA" w:rsidR="00F42677" w:rsidRPr="00DD54B5" w:rsidRDefault="00F42677" w:rsidP="00F42677">
            <w:pPr>
              <w:jc w:val="center"/>
              <w:rPr>
                <w:rFonts w:eastAsia="Times New Roman" w:cs="Calibri"/>
                <w:color w:val="000000"/>
                <w:sz w:val="20"/>
                <w:szCs w:val="20"/>
              </w:rPr>
            </w:pPr>
            <w:r>
              <w:rPr>
                <w:rFonts w:ascii="Calibri" w:hAnsi="Calibri" w:cs="Arial"/>
                <w:sz w:val="20"/>
                <w:szCs w:val="20"/>
              </w:rPr>
              <w:t>132</w:t>
            </w:r>
          </w:p>
        </w:tc>
        <w:tc>
          <w:tcPr>
            <w:tcW w:w="803" w:type="dxa"/>
            <w:tcBorders>
              <w:top w:val="nil"/>
              <w:left w:val="nil"/>
              <w:bottom w:val="single" w:sz="8" w:space="0" w:color="3379BD"/>
              <w:right w:val="single" w:sz="8" w:space="0" w:color="3379BD"/>
            </w:tcBorders>
            <w:shd w:val="clear" w:color="auto" w:fill="auto"/>
            <w:vAlign w:val="center"/>
          </w:tcPr>
          <w:p w14:paraId="1B8F3DF4" w14:textId="5B88B6A8" w:rsidR="00F42677" w:rsidRPr="00DD54B5" w:rsidRDefault="00F42677" w:rsidP="00F42677">
            <w:pPr>
              <w:jc w:val="center"/>
              <w:rPr>
                <w:rFonts w:eastAsia="Times New Roman" w:cs="Calibri"/>
                <w:color w:val="000000"/>
                <w:sz w:val="20"/>
                <w:szCs w:val="20"/>
              </w:rPr>
            </w:pPr>
            <w:r>
              <w:rPr>
                <w:rFonts w:ascii="Calibri" w:hAnsi="Calibri" w:cs="Arial"/>
                <w:sz w:val="20"/>
                <w:szCs w:val="20"/>
              </w:rPr>
              <w:t>90%</w:t>
            </w:r>
          </w:p>
        </w:tc>
        <w:tc>
          <w:tcPr>
            <w:tcW w:w="1432" w:type="dxa"/>
            <w:tcBorders>
              <w:top w:val="nil"/>
              <w:left w:val="nil"/>
              <w:bottom w:val="single" w:sz="8" w:space="0" w:color="3379BD"/>
              <w:right w:val="single" w:sz="8" w:space="0" w:color="3379BD"/>
            </w:tcBorders>
            <w:shd w:val="clear" w:color="auto" w:fill="auto"/>
            <w:vAlign w:val="center"/>
          </w:tcPr>
          <w:p w14:paraId="61488936" w14:textId="26D43D99"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nil"/>
              <w:left w:val="nil"/>
              <w:bottom w:val="single" w:sz="8" w:space="0" w:color="3379BD"/>
              <w:right w:val="single" w:sz="8" w:space="0" w:color="3379BD"/>
            </w:tcBorders>
            <w:shd w:val="clear" w:color="auto" w:fill="auto"/>
            <w:vAlign w:val="center"/>
          </w:tcPr>
          <w:p w14:paraId="36C4D913" w14:textId="374BE602" w:rsidR="00F42677" w:rsidRPr="00DD54B5" w:rsidRDefault="00F42677" w:rsidP="00F42677">
            <w:pPr>
              <w:jc w:val="center"/>
              <w:rPr>
                <w:rFonts w:eastAsia="Times New Roman" w:cs="Calibri"/>
                <w:color w:val="000000"/>
                <w:sz w:val="20"/>
                <w:szCs w:val="20"/>
              </w:rPr>
            </w:pPr>
            <w:r>
              <w:rPr>
                <w:rFonts w:ascii="Calibri" w:hAnsi="Calibri" w:cs="Arial"/>
                <w:sz w:val="20"/>
                <w:szCs w:val="20"/>
              </w:rPr>
              <w:t>7.7</w:t>
            </w:r>
          </w:p>
        </w:tc>
      </w:tr>
      <w:tr w:rsidR="00F42677" w:rsidRPr="00DD54B5" w14:paraId="43A8B09C"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7E5A4938" w14:textId="21BC8BE9" w:rsidR="00F42677" w:rsidRPr="00DD54B5" w:rsidRDefault="00F42677" w:rsidP="00E64911">
            <w:pPr>
              <w:rPr>
                <w:rFonts w:eastAsia="Times New Roman" w:cs="Calibri"/>
                <w:color w:val="000000"/>
                <w:sz w:val="20"/>
                <w:szCs w:val="20"/>
              </w:rPr>
            </w:pPr>
            <w:r>
              <w:rPr>
                <w:rFonts w:ascii="Calibri" w:hAnsi="Calibri" w:cs="Arial"/>
                <w:sz w:val="20"/>
                <w:szCs w:val="20"/>
              </w:rPr>
              <w:t>Parker Creek-</w:t>
            </w:r>
            <w:proofErr w:type="spellStart"/>
            <w:r>
              <w:rPr>
                <w:rFonts w:ascii="Calibri" w:hAnsi="Calibri" w:cs="Arial"/>
                <w:sz w:val="20"/>
                <w:szCs w:val="20"/>
              </w:rPr>
              <w:t>Eightmile</w:t>
            </w:r>
            <w:proofErr w:type="spellEnd"/>
            <w:r>
              <w:rPr>
                <w:rFonts w:ascii="Calibri" w:hAnsi="Calibri" w:cs="Arial"/>
                <w:sz w:val="20"/>
                <w:szCs w:val="20"/>
              </w:rPr>
              <w:t xml:space="preserve"> Creek</w:t>
            </w:r>
          </w:p>
        </w:tc>
        <w:tc>
          <w:tcPr>
            <w:tcW w:w="1727" w:type="dxa"/>
            <w:tcBorders>
              <w:top w:val="nil"/>
              <w:left w:val="nil"/>
              <w:bottom w:val="single" w:sz="8" w:space="0" w:color="3379BD"/>
              <w:right w:val="single" w:sz="8" w:space="0" w:color="3379BD"/>
            </w:tcBorders>
            <w:shd w:val="clear" w:color="000000" w:fill="DFE3E5"/>
            <w:vAlign w:val="center"/>
          </w:tcPr>
          <w:p w14:paraId="68B7F190" w14:textId="3174E6D9"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120100020703</w:t>
            </w:r>
          </w:p>
        </w:tc>
        <w:tc>
          <w:tcPr>
            <w:tcW w:w="810" w:type="dxa"/>
            <w:tcBorders>
              <w:top w:val="nil"/>
              <w:left w:val="nil"/>
              <w:bottom w:val="single" w:sz="8" w:space="0" w:color="3379BD"/>
              <w:right w:val="single" w:sz="8" w:space="0" w:color="3379BD"/>
            </w:tcBorders>
            <w:shd w:val="clear" w:color="000000" w:fill="DFE3E5"/>
            <w:vAlign w:val="center"/>
          </w:tcPr>
          <w:p w14:paraId="73BB03B1" w14:textId="208C0C7C" w:rsidR="00F42677" w:rsidRPr="00DD54B5" w:rsidRDefault="00F42677" w:rsidP="00F42677">
            <w:pPr>
              <w:jc w:val="center"/>
              <w:rPr>
                <w:rFonts w:eastAsia="Times New Roman" w:cs="Calibri"/>
                <w:color w:val="000000"/>
                <w:sz w:val="20"/>
                <w:szCs w:val="20"/>
              </w:rPr>
            </w:pPr>
            <w:r>
              <w:rPr>
                <w:rFonts w:ascii="Calibri" w:hAnsi="Calibri" w:cs="Arial"/>
                <w:sz w:val="20"/>
                <w:szCs w:val="20"/>
              </w:rPr>
              <w:t>1,962</w:t>
            </w:r>
          </w:p>
        </w:tc>
        <w:tc>
          <w:tcPr>
            <w:tcW w:w="686" w:type="dxa"/>
            <w:tcBorders>
              <w:top w:val="nil"/>
              <w:left w:val="nil"/>
              <w:bottom w:val="single" w:sz="8" w:space="0" w:color="3379BD"/>
              <w:right w:val="single" w:sz="8" w:space="0" w:color="3379BD"/>
            </w:tcBorders>
            <w:shd w:val="clear" w:color="000000" w:fill="DFE3E5"/>
            <w:vAlign w:val="center"/>
          </w:tcPr>
          <w:p w14:paraId="68898A18" w14:textId="37C7AC64" w:rsidR="00F42677" w:rsidRPr="00DD54B5" w:rsidRDefault="00F42677" w:rsidP="00F42677">
            <w:pPr>
              <w:jc w:val="center"/>
              <w:rPr>
                <w:rFonts w:eastAsia="Times New Roman" w:cs="Calibri"/>
                <w:color w:val="000000"/>
                <w:sz w:val="20"/>
                <w:szCs w:val="20"/>
              </w:rPr>
            </w:pPr>
            <w:r>
              <w:rPr>
                <w:rFonts w:ascii="Calibri" w:hAnsi="Calibri" w:cs="Arial"/>
                <w:sz w:val="20"/>
                <w:szCs w:val="20"/>
              </w:rPr>
              <w:t>405</w:t>
            </w:r>
          </w:p>
        </w:tc>
        <w:tc>
          <w:tcPr>
            <w:tcW w:w="809" w:type="dxa"/>
            <w:tcBorders>
              <w:top w:val="nil"/>
              <w:left w:val="nil"/>
              <w:bottom w:val="single" w:sz="8" w:space="0" w:color="3379BD"/>
              <w:right w:val="single" w:sz="8" w:space="0" w:color="3379BD"/>
            </w:tcBorders>
            <w:shd w:val="clear" w:color="000000" w:fill="DFE3E5"/>
            <w:vAlign w:val="center"/>
          </w:tcPr>
          <w:p w14:paraId="7F83B107" w14:textId="022D4CC7" w:rsidR="00F42677" w:rsidRPr="00DD54B5" w:rsidRDefault="00F42677" w:rsidP="00F42677">
            <w:pPr>
              <w:jc w:val="center"/>
              <w:rPr>
                <w:rFonts w:eastAsia="Times New Roman" w:cs="Calibri"/>
                <w:color w:val="000000"/>
                <w:sz w:val="20"/>
                <w:szCs w:val="20"/>
              </w:rPr>
            </w:pPr>
            <w:r>
              <w:rPr>
                <w:rFonts w:ascii="Calibri" w:hAnsi="Calibri" w:cs="Arial"/>
                <w:sz w:val="20"/>
                <w:szCs w:val="20"/>
              </w:rPr>
              <w:t>1,557</w:t>
            </w:r>
          </w:p>
        </w:tc>
        <w:tc>
          <w:tcPr>
            <w:tcW w:w="803" w:type="dxa"/>
            <w:tcBorders>
              <w:top w:val="nil"/>
              <w:left w:val="nil"/>
              <w:bottom w:val="single" w:sz="8" w:space="0" w:color="3379BD"/>
              <w:right w:val="single" w:sz="8" w:space="0" w:color="3379BD"/>
            </w:tcBorders>
            <w:shd w:val="clear" w:color="000000" w:fill="DFE3E5"/>
            <w:vAlign w:val="center"/>
          </w:tcPr>
          <w:p w14:paraId="7A2B5279" w14:textId="75C3A2E1" w:rsidR="00F42677" w:rsidRPr="00DD54B5" w:rsidRDefault="00F42677" w:rsidP="00F42677">
            <w:pPr>
              <w:jc w:val="center"/>
              <w:rPr>
                <w:rFonts w:eastAsia="Times New Roman" w:cs="Calibri"/>
                <w:color w:val="000000"/>
                <w:sz w:val="20"/>
                <w:szCs w:val="20"/>
              </w:rPr>
            </w:pPr>
            <w:r>
              <w:rPr>
                <w:rFonts w:ascii="Calibri" w:hAnsi="Calibri" w:cs="Arial"/>
                <w:sz w:val="20"/>
                <w:szCs w:val="20"/>
              </w:rPr>
              <w:t>79%</w:t>
            </w:r>
          </w:p>
        </w:tc>
        <w:tc>
          <w:tcPr>
            <w:tcW w:w="1432" w:type="dxa"/>
            <w:tcBorders>
              <w:top w:val="nil"/>
              <w:left w:val="nil"/>
              <w:bottom w:val="single" w:sz="8" w:space="0" w:color="3379BD"/>
              <w:right w:val="single" w:sz="8" w:space="0" w:color="3379BD"/>
            </w:tcBorders>
            <w:shd w:val="clear" w:color="000000" w:fill="DFE3E5"/>
            <w:vAlign w:val="center"/>
          </w:tcPr>
          <w:p w14:paraId="6B07F29A" w14:textId="6D4C8EDE"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2AF2E785" w14:textId="2D11C187" w:rsidR="00F42677" w:rsidRPr="00DD54B5" w:rsidRDefault="00F42677" w:rsidP="00F42677">
            <w:pPr>
              <w:jc w:val="center"/>
              <w:rPr>
                <w:rFonts w:eastAsia="Times New Roman" w:cs="Calibri"/>
                <w:color w:val="000000"/>
                <w:sz w:val="20"/>
                <w:szCs w:val="20"/>
              </w:rPr>
            </w:pPr>
            <w:r>
              <w:rPr>
                <w:rFonts w:ascii="Calibri" w:hAnsi="Calibri" w:cs="Arial"/>
                <w:sz w:val="20"/>
                <w:szCs w:val="20"/>
              </w:rPr>
              <w:t>9.6</w:t>
            </w:r>
          </w:p>
        </w:tc>
      </w:tr>
      <w:tr w:rsidR="00F42677" w:rsidRPr="00DD54B5" w14:paraId="1764671F"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398C1B9A" w14:textId="5950328C" w:rsidR="00F42677" w:rsidRPr="00DD54B5" w:rsidRDefault="00F42677" w:rsidP="00E64911">
            <w:pPr>
              <w:rPr>
                <w:rFonts w:eastAsia="Times New Roman" w:cs="Calibri"/>
                <w:color w:val="000000"/>
                <w:sz w:val="20"/>
                <w:szCs w:val="20"/>
              </w:rPr>
            </w:pPr>
            <w:proofErr w:type="spellStart"/>
            <w:r>
              <w:rPr>
                <w:rFonts w:ascii="Calibri" w:hAnsi="Calibri" w:cs="Arial"/>
                <w:sz w:val="20"/>
                <w:szCs w:val="20"/>
              </w:rPr>
              <w:t>Peavine</w:t>
            </w:r>
            <w:proofErr w:type="spellEnd"/>
            <w:r>
              <w:rPr>
                <w:rFonts w:ascii="Calibri" w:hAnsi="Calibri" w:cs="Arial"/>
                <w:sz w:val="20"/>
                <w:szCs w:val="20"/>
              </w:rPr>
              <w:t xml:space="preserve"> Creek-Rabbit Creek</w:t>
            </w:r>
          </w:p>
        </w:tc>
        <w:tc>
          <w:tcPr>
            <w:tcW w:w="1727" w:type="dxa"/>
            <w:tcBorders>
              <w:top w:val="nil"/>
              <w:left w:val="nil"/>
              <w:bottom w:val="single" w:sz="8" w:space="0" w:color="3379BD"/>
              <w:right w:val="single" w:sz="8" w:space="0" w:color="3379BD"/>
            </w:tcBorders>
            <w:shd w:val="clear" w:color="auto" w:fill="auto"/>
            <w:vAlign w:val="center"/>
          </w:tcPr>
          <w:p w14:paraId="4F0BAEFF" w14:textId="6CC8D78A"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120100020502</w:t>
            </w:r>
          </w:p>
        </w:tc>
        <w:tc>
          <w:tcPr>
            <w:tcW w:w="810" w:type="dxa"/>
            <w:tcBorders>
              <w:top w:val="nil"/>
              <w:left w:val="nil"/>
              <w:bottom w:val="single" w:sz="8" w:space="0" w:color="3379BD"/>
              <w:right w:val="single" w:sz="8" w:space="0" w:color="3379BD"/>
            </w:tcBorders>
            <w:shd w:val="clear" w:color="auto" w:fill="auto"/>
            <w:vAlign w:val="center"/>
          </w:tcPr>
          <w:p w14:paraId="0E45547E" w14:textId="1EE7169B" w:rsidR="00F42677" w:rsidRPr="00DD54B5" w:rsidRDefault="00F42677" w:rsidP="00F42677">
            <w:pPr>
              <w:jc w:val="center"/>
              <w:rPr>
                <w:rFonts w:eastAsia="Times New Roman" w:cs="Calibri"/>
                <w:color w:val="000000"/>
                <w:sz w:val="20"/>
                <w:szCs w:val="20"/>
              </w:rPr>
            </w:pPr>
            <w:r>
              <w:rPr>
                <w:rFonts w:ascii="Calibri" w:hAnsi="Calibri" w:cs="Arial"/>
                <w:sz w:val="20"/>
                <w:szCs w:val="20"/>
              </w:rPr>
              <w:t>1,731</w:t>
            </w:r>
          </w:p>
        </w:tc>
        <w:tc>
          <w:tcPr>
            <w:tcW w:w="686" w:type="dxa"/>
            <w:tcBorders>
              <w:top w:val="nil"/>
              <w:left w:val="nil"/>
              <w:bottom w:val="single" w:sz="8" w:space="0" w:color="3379BD"/>
              <w:right w:val="single" w:sz="8" w:space="0" w:color="3379BD"/>
            </w:tcBorders>
            <w:shd w:val="clear" w:color="auto" w:fill="auto"/>
            <w:vAlign w:val="center"/>
          </w:tcPr>
          <w:p w14:paraId="14C70FD0" w14:textId="225B0783" w:rsidR="00F42677" w:rsidRPr="00DD54B5" w:rsidRDefault="00F42677" w:rsidP="00F42677">
            <w:pPr>
              <w:jc w:val="center"/>
              <w:rPr>
                <w:rFonts w:eastAsia="Times New Roman" w:cs="Calibri"/>
                <w:color w:val="000000"/>
                <w:sz w:val="20"/>
                <w:szCs w:val="20"/>
              </w:rPr>
            </w:pPr>
            <w:r>
              <w:rPr>
                <w:rFonts w:ascii="Calibri" w:hAnsi="Calibri" w:cs="Arial"/>
                <w:sz w:val="20"/>
                <w:szCs w:val="20"/>
              </w:rPr>
              <w:t>425</w:t>
            </w:r>
          </w:p>
        </w:tc>
        <w:tc>
          <w:tcPr>
            <w:tcW w:w="809" w:type="dxa"/>
            <w:tcBorders>
              <w:top w:val="nil"/>
              <w:left w:val="nil"/>
              <w:bottom w:val="single" w:sz="8" w:space="0" w:color="3379BD"/>
              <w:right w:val="single" w:sz="8" w:space="0" w:color="3379BD"/>
            </w:tcBorders>
            <w:shd w:val="clear" w:color="auto" w:fill="auto"/>
            <w:vAlign w:val="center"/>
          </w:tcPr>
          <w:p w14:paraId="33B64E38" w14:textId="193BF6D9" w:rsidR="00F42677" w:rsidRPr="00DD54B5" w:rsidRDefault="00F42677" w:rsidP="00F42677">
            <w:pPr>
              <w:jc w:val="center"/>
              <w:rPr>
                <w:rFonts w:eastAsia="Times New Roman" w:cs="Calibri"/>
                <w:color w:val="000000"/>
                <w:sz w:val="20"/>
                <w:szCs w:val="20"/>
              </w:rPr>
            </w:pPr>
            <w:r>
              <w:rPr>
                <w:rFonts w:ascii="Calibri" w:hAnsi="Calibri" w:cs="Arial"/>
                <w:sz w:val="20"/>
                <w:szCs w:val="20"/>
              </w:rPr>
              <w:t>1,306</w:t>
            </w:r>
          </w:p>
        </w:tc>
        <w:tc>
          <w:tcPr>
            <w:tcW w:w="803" w:type="dxa"/>
            <w:tcBorders>
              <w:top w:val="nil"/>
              <w:left w:val="nil"/>
              <w:bottom w:val="single" w:sz="8" w:space="0" w:color="3379BD"/>
              <w:right w:val="single" w:sz="8" w:space="0" w:color="3379BD"/>
            </w:tcBorders>
            <w:shd w:val="clear" w:color="auto" w:fill="auto"/>
            <w:vAlign w:val="center"/>
          </w:tcPr>
          <w:p w14:paraId="73E381E6" w14:textId="1D3A1AA8" w:rsidR="00F42677" w:rsidRPr="00DD54B5" w:rsidRDefault="00F42677" w:rsidP="00F42677">
            <w:pPr>
              <w:jc w:val="center"/>
              <w:rPr>
                <w:rFonts w:eastAsia="Times New Roman" w:cs="Calibri"/>
                <w:color w:val="000000"/>
                <w:sz w:val="20"/>
                <w:szCs w:val="20"/>
              </w:rPr>
            </w:pPr>
            <w:r>
              <w:rPr>
                <w:rFonts w:ascii="Calibri" w:hAnsi="Calibri" w:cs="Arial"/>
                <w:sz w:val="20"/>
                <w:szCs w:val="20"/>
              </w:rPr>
              <w:t>75%</w:t>
            </w:r>
          </w:p>
        </w:tc>
        <w:tc>
          <w:tcPr>
            <w:tcW w:w="1432" w:type="dxa"/>
            <w:tcBorders>
              <w:top w:val="nil"/>
              <w:left w:val="nil"/>
              <w:bottom w:val="single" w:sz="8" w:space="0" w:color="3379BD"/>
              <w:right w:val="single" w:sz="8" w:space="0" w:color="3379BD"/>
            </w:tcBorders>
            <w:shd w:val="clear" w:color="auto" w:fill="auto"/>
            <w:vAlign w:val="center"/>
          </w:tcPr>
          <w:p w14:paraId="79FB404C" w14:textId="591D64DD"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36DEAB75" w14:textId="57B35736" w:rsidR="00F42677" w:rsidRPr="00DD54B5" w:rsidRDefault="00F42677" w:rsidP="00F42677">
            <w:pPr>
              <w:jc w:val="center"/>
              <w:rPr>
                <w:rFonts w:eastAsia="Times New Roman" w:cs="Calibri"/>
                <w:color w:val="000000"/>
                <w:sz w:val="20"/>
                <w:szCs w:val="20"/>
              </w:rPr>
            </w:pPr>
            <w:r>
              <w:rPr>
                <w:rFonts w:ascii="Calibri" w:hAnsi="Calibri" w:cs="Arial"/>
                <w:sz w:val="20"/>
                <w:szCs w:val="20"/>
              </w:rPr>
              <w:t>17.7</w:t>
            </w:r>
          </w:p>
        </w:tc>
      </w:tr>
      <w:tr w:rsidR="00F42677" w:rsidRPr="00DD54B5" w14:paraId="3BE66A87" w14:textId="77777777" w:rsidTr="002F784A">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01D4CBE9" w14:textId="74B01AF2" w:rsidR="00F42677" w:rsidRPr="00DD54B5" w:rsidRDefault="00F42677" w:rsidP="00E64911">
            <w:pPr>
              <w:rPr>
                <w:rFonts w:eastAsia="Times New Roman" w:cs="Calibri"/>
                <w:color w:val="000000"/>
                <w:sz w:val="20"/>
                <w:szCs w:val="20"/>
              </w:rPr>
            </w:pPr>
            <w:r>
              <w:rPr>
                <w:rFonts w:ascii="Calibri" w:hAnsi="Calibri" w:cs="Arial"/>
                <w:sz w:val="20"/>
                <w:szCs w:val="20"/>
              </w:rPr>
              <w:t>Prairie Creek</w:t>
            </w:r>
          </w:p>
        </w:tc>
        <w:tc>
          <w:tcPr>
            <w:tcW w:w="1727" w:type="dxa"/>
            <w:tcBorders>
              <w:top w:val="single" w:sz="8" w:space="0" w:color="3379BD"/>
              <w:left w:val="nil"/>
              <w:bottom w:val="single" w:sz="8" w:space="0" w:color="3379BD"/>
              <w:right w:val="single" w:sz="8" w:space="0" w:color="3379BD"/>
            </w:tcBorders>
            <w:shd w:val="clear" w:color="000000" w:fill="DFE3E5"/>
            <w:vAlign w:val="center"/>
          </w:tcPr>
          <w:p w14:paraId="5B9F4D3C" w14:textId="7001B8A0"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120100020404</w:t>
            </w:r>
          </w:p>
        </w:tc>
        <w:tc>
          <w:tcPr>
            <w:tcW w:w="810" w:type="dxa"/>
            <w:tcBorders>
              <w:top w:val="single" w:sz="8" w:space="0" w:color="3379BD"/>
              <w:left w:val="nil"/>
              <w:bottom w:val="single" w:sz="8" w:space="0" w:color="3379BD"/>
              <w:right w:val="single" w:sz="8" w:space="0" w:color="3379BD"/>
            </w:tcBorders>
            <w:shd w:val="clear" w:color="000000" w:fill="DFE3E5"/>
            <w:vAlign w:val="center"/>
          </w:tcPr>
          <w:p w14:paraId="0962DB5B" w14:textId="2C799689" w:rsidR="00F42677" w:rsidRPr="00DD54B5" w:rsidRDefault="00F42677" w:rsidP="00F42677">
            <w:pPr>
              <w:jc w:val="center"/>
              <w:rPr>
                <w:rFonts w:eastAsia="Times New Roman" w:cs="Calibri"/>
                <w:color w:val="000000"/>
                <w:sz w:val="20"/>
                <w:szCs w:val="20"/>
              </w:rPr>
            </w:pPr>
            <w:r>
              <w:rPr>
                <w:rFonts w:ascii="Calibri" w:hAnsi="Calibri" w:cs="Arial"/>
                <w:sz w:val="20"/>
                <w:szCs w:val="20"/>
              </w:rPr>
              <w:t>2,693</w:t>
            </w:r>
          </w:p>
        </w:tc>
        <w:tc>
          <w:tcPr>
            <w:tcW w:w="686" w:type="dxa"/>
            <w:tcBorders>
              <w:top w:val="single" w:sz="8" w:space="0" w:color="3379BD"/>
              <w:left w:val="nil"/>
              <w:bottom w:val="single" w:sz="8" w:space="0" w:color="3379BD"/>
              <w:right w:val="single" w:sz="8" w:space="0" w:color="3379BD"/>
            </w:tcBorders>
            <w:shd w:val="clear" w:color="000000" w:fill="DFE3E5"/>
            <w:vAlign w:val="center"/>
          </w:tcPr>
          <w:p w14:paraId="3085F366" w14:textId="4F90C5FC" w:rsidR="00F42677" w:rsidRPr="00DD54B5" w:rsidRDefault="00F42677" w:rsidP="00F42677">
            <w:pPr>
              <w:jc w:val="center"/>
              <w:rPr>
                <w:rFonts w:eastAsia="Times New Roman" w:cs="Calibri"/>
                <w:color w:val="000000"/>
                <w:sz w:val="20"/>
                <w:szCs w:val="20"/>
              </w:rPr>
            </w:pPr>
            <w:r>
              <w:rPr>
                <w:rFonts w:ascii="Calibri" w:hAnsi="Calibri" w:cs="Arial"/>
                <w:sz w:val="20"/>
                <w:szCs w:val="20"/>
              </w:rPr>
              <w:t>271</w:t>
            </w:r>
          </w:p>
        </w:tc>
        <w:tc>
          <w:tcPr>
            <w:tcW w:w="809" w:type="dxa"/>
            <w:tcBorders>
              <w:top w:val="single" w:sz="8" w:space="0" w:color="3379BD"/>
              <w:left w:val="nil"/>
              <w:bottom w:val="single" w:sz="8" w:space="0" w:color="3379BD"/>
              <w:right w:val="single" w:sz="8" w:space="0" w:color="3379BD"/>
            </w:tcBorders>
            <w:shd w:val="clear" w:color="000000" w:fill="DFE3E5"/>
            <w:vAlign w:val="center"/>
          </w:tcPr>
          <w:p w14:paraId="1DD75285" w14:textId="00082194" w:rsidR="00F42677" w:rsidRPr="00DD54B5" w:rsidRDefault="00F42677" w:rsidP="00F42677">
            <w:pPr>
              <w:jc w:val="center"/>
              <w:rPr>
                <w:rFonts w:eastAsia="Times New Roman" w:cs="Calibri"/>
                <w:color w:val="000000"/>
                <w:sz w:val="20"/>
                <w:szCs w:val="20"/>
              </w:rPr>
            </w:pPr>
            <w:r>
              <w:rPr>
                <w:rFonts w:ascii="Calibri" w:hAnsi="Calibri" w:cs="Arial"/>
                <w:sz w:val="20"/>
                <w:szCs w:val="20"/>
              </w:rPr>
              <w:t>2,422</w:t>
            </w:r>
          </w:p>
        </w:tc>
        <w:tc>
          <w:tcPr>
            <w:tcW w:w="803" w:type="dxa"/>
            <w:tcBorders>
              <w:top w:val="single" w:sz="8" w:space="0" w:color="3379BD"/>
              <w:left w:val="nil"/>
              <w:bottom w:val="single" w:sz="8" w:space="0" w:color="3379BD"/>
              <w:right w:val="single" w:sz="8" w:space="0" w:color="3379BD"/>
            </w:tcBorders>
            <w:shd w:val="clear" w:color="000000" w:fill="DFE3E5"/>
            <w:vAlign w:val="center"/>
          </w:tcPr>
          <w:p w14:paraId="68857036" w14:textId="1625A629" w:rsidR="00F42677" w:rsidRPr="00DD54B5" w:rsidRDefault="00F42677" w:rsidP="00F42677">
            <w:pPr>
              <w:jc w:val="center"/>
              <w:rPr>
                <w:rFonts w:eastAsia="Times New Roman" w:cs="Calibri"/>
                <w:color w:val="000000"/>
                <w:sz w:val="20"/>
                <w:szCs w:val="20"/>
              </w:rPr>
            </w:pPr>
            <w:r>
              <w:rPr>
                <w:rFonts w:ascii="Calibri" w:hAnsi="Calibri" w:cs="Arial"/>
                <w:sz w:val="20"/>
                <w:szCs w:val="20"/>
              </w:rPr>
              <w:t>90%</w:t>
            </w:r>
          </w:p>
        </w:tc>
        <w:tc>
          <w:tcPr>
            <w:tcW w:w="1432" w:type="dxa"/>
            <w:tcBorders>
              <w:top w:val="single" w:sz="8" w:space="0" w:color="3379BD"/>
              <w:left w:val="nil"/>
              <w:bottom w:val="single" w:sz="8" w:space="0" w:color="3379BD"/>
              <w:right w:val="single" w:sz="8" w:space="0" w:color="3379BD"/>
            </w:tcBorders>
            <w:shd w:val="clear" w:color="000000" w:fill="DFE3E5"/>
            <w:vAlign w:val="center"/>
          </w:tcPr>
          <w:p w14:paraId="622EB4C9" w14:textId="3D6429D1"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single" w:sz="8" w:space="0" w:color="3379BD"/>
              <w:left w:val="nil"/>
              <w:bottom w:val="single" w:sz="8" w:space="0" w:color="3379BD"/>
              <w:right w:val="single" w:sz="8" w:space="0" w:color="3379BD"/>
            </w:tcBorders>
            <w:shd w:val="clear" w:color="000000" w:fill="DFE3E5"/>
            <w:vAlign w:val="center"/>
          </w:tcPr>
          <w:p w14:paraId="34DA75D0" w14:textId="46A5163C" w:rsidR="00F42677" w:rsidRPr="00DD54B5" w:rsidRDefault="00F42677" w:rsidP="00F42677">
            <w:pPr>
              <w:jc w:val="center"/>
              <w:rPr>
                <w:rFonts w:eastAsia="Times New Roman" w:cs="Calibri"/>
                <w:color w:val="000000"/>
                <w:sz w:val="20"/>
                <w:szCs w:val="20"/>
              </w:rPr>
            </w:pPr>
            <w:r>
              <w:rPr>
                <w:rFonts w:ascii="Calibri" w:hAnsi="Calibri" w:cs="Arial"/>
                <w:sz w:val="20"/>
                <w:szCs w:val="20"/>
              </w:rPr>
              <w:t>7.1</w:t>
            </w:r>
          </w:p>
        </w:tc>
      </w:tr>
      <w:tr w:rsidR="00F42677" w:rsidRPr="00DD54B5" w14:paraId="34C2FC1E"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11919F34" w14:textId="230699F2" w:rsidR="00F42677" w:rsidRPr="00DD54B5" w:rsidRDefault="00F42677" w:rsidP="00E64911">
            <w:pPr>
              <w:rPr>
                <w:rFonts w:eastAsia="Times New Roman" w:cs="Calibri"/>
                <w:color w:val="000000"/>
                <w:sz w:val="20"/>
                <w:szCs w:val="20"/>
              </w:rPr>
            </w:pPr>
            <w:r>
              <w:rPr>
                <w:rFonts w:ascii="Calibri" w:hAnsi="Calibri" w:cs="Arial"/>
                <w:sz w:val="20"/>
                <w:szCs w:val="20"/>
              </w:rPr>
              <w:t>Quapaw Creek-</w:t>
            </w:r>
            <w:proofErr w:type="spellStart"/>
            <w:r>
              <w:rPr>
                <w:rFonts w:ascii="Calibri" w:hAnsi="Calibri" w:cs="Arial"/>
                <w:sz w:val="20"/>
                <w:szCs w:val="20"/>
              </w:rPr>
              <w:t>Eightmile</w:t>
            </w:r>
            <w:proofErr w:type="spellEnd"/>
            <w:r>
              <w:rPr>
                <w:rFonts w:ascii="Calibri" w:hAnsi="Calibri" w:cs="Arial"/>
                <w:sz w:val="20"/>
                <w:szCs w:val="20"/>
              </w:rPr>
              <w:t xml:space="preserve"> Creek</w:t>
            </w:r>
          </w:p>
        </w:tc>
        <w:tc>
          <w:tcPr>
            <w:tcW w:w="1727" w:type="dxa"/>
            <w:tcBorders>
              <w:top w:val="nil"/>
              <w:left w:val="nil"/>
              <w:bottom w:val="single" w:sz="8" w:space="0" w:color="3379BD"/>
              <w:right w:val="single" w:sz="8" w:space="0" w:color="3379BD"/>
            </w:tcBorders>
            <w:shd w:val="clear" w:color="auto" w:fill="auto"/>
            <w:vAlign w:val="center"/>
          </w:tcPr>
          <w:p w14:paraId="1A953F6C" w14:textId="0D14B6C2"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120100020704</w:t>
            </w:r>
          </w:p>
        </w:tc>
        <w:tc>
          <w:tcPr>
            <w:tcW w:w="810" w:type="dxa"/>
            <w:tcBorders>
              <w:top w:val="nil"/>
              <w:left w:val="nil"/>
              <w:bottom w:val="single" w:sz="8" w:space="0" w:color="3379BD"/>
              <w:right w:val="single" w:sz="8" w:space="0" w:color="3379BD"/>
            </w:tcBorders>
            <w:shd w:val="clear" w:color="auto" w:fill="auto"/>
            <w:vAlign w:val="center"/>
          </w:tcPr>
          <w:p w14:paraId="6AAEC82E" w14:textId="52FCD3C0" w:rsidR="00F42677" w:rsidRPr="00DD54B5" w:rsidRDefault="00F42677" w:rsidP="00F42677">
            <w:pPr>
              <w:jc w:val="center"/>
              <w:rPr>
                <w:rFonts w:eastAsia="Times New Roman" w:cs="Calibri"/>
                <w:color w:val="000000"/>
                <w:sz w:val="20"/>
                <w:szCs w:val="20"/>
              </w:rPr>
            </w:pPr>
            <w:r>
              <w:rPr>
                <w:rFonts w:ascii="Calibri" w:hAnsi="Calibri" w:cs="Arial"/>
                <w:sz w:val="20"/>
                <w:szCs w:val="20"/>
              </w:rPr>
              <w:t>2,106</w:t>
            </w:r>
          </w:p>
        </w:tc>
        <w:tc>
          <w:tcPr>
            <w:tcW w:w="686" w:type="dxa"/>
            <w:tcBorders>
              <w:top w:val="nil"/>
              <w:left w:val="nil"/>
              <w:bottom w:val="single" w:sz="8" w:space="0" w:color="3379BD"/>
              <w:right w:val="single" w:sz="8" w:space="0" w:color="3379BD"/>
            </w:tcBorders>
            <w:shd w:val="clear" w:color="auto" w:fill="auto"/>
            <w:vAlign w:val="center"/>
          </w:tcPr>
          <w:p w14:paraId="4E428485" w14:textId="4854544D" w:rsidR="00F42677" w:rsidRPr="00DD54B5" w:rsidRDefault="00F42677" w:rsidP="00F42677">
            <w:pPr>
              <w:jc w:val="center"/>
              <w:rPr>
                <w:rFonts w:eastAsia="Times New Roman" w:cs="Calibri"/>
                <w:color w:val="000000"/>
                <w:sz w:val="20"/>
                <w:szCs w:val="20"/>
              </w:rPr>
            </w:pPr>
            <w:r>
              <w:rPr>
                <w:rFonts w:ascii="Calibri" w:hAnsi="Calibri" w:cs="Arial"/>
                <w:sz w:val="20"/>
                <w:szCs w:val="20"/>
              </w:rPr>
              <w:t>691</w:t>
            </w:r>
          </w:p>
        </w:tc>
        <w:tc>
          <w:tcPr>
            <w:tcW w:w="809" w:type="dxa"/>
            <w:tcBorders>
              <w:top w:val="nil"/>
              <w:left w:val="nil"/>
              <w:bottom w:val="single" w:sz="8" w:space="0" w:color="3379BD"/>
              <w:right w:val="single" w:sz="8" w:space="0" w:color="3379BD"/>
            </w:tcBorders>
            <w:shd w:val="clear" w:color="auto" w:fill="auto"/>
            <w:vAlign w:val="center"/>
          </w:tcPr>
          <w:p w14:paraId="68E2CD29" w14:textId="6632F67F" w:rsidR="00F42677" w:rsidRPr="00DD54B5" w:rsidRDefault="00F42677" w:rsidP="00F42677">
            <w:pPr>
              <w:jc w:val="center"/>
              <w:rPr>
                <w:rFonts w:eastAsia="Times New Roman" w:cs="Calibri"/>
                <w:color w:val="000000"/>
                <w:sz w:val="20"/>
                <w:szCs w:val="20"/>
              </w:rPr>
            </w:pPr>
            <w:r>
              <w:rPr>
                <w:rFonts w:ascii="Calibri" w:hAnsi="Calibri" w:cs="Arial"/>
                <w:sz w:val="20"/>
                <w:szCs w:val="20"/>
              </w:rPr>
              <w:t>1,415</w:t>
            </w:r>
          </w:p>
        </w:tc>
        <w:tc>
          <w:tcPr>
            <w:tcW w:w="803" w:type="dxa"/>
            <w:tcBorders>
              <w:top w:val="nil"/>
              <w:left w:val="nil"/>
              <w:bottom w:val="single" w:sz="8" w:space="0" w:color="3379BD"/>
              <w:right w:val="single" w:sz="8" w:space="0" w:color="3379BD"/>
            </w:tcBorders>
            <w:shd w:val="clear" w:color="auto" w:fill="auto"/>
            <w:vAlign w:val="center"/>
          </w:tcPr>
          <w:p w14:paraId="5FE59ED8" w14:textId="4652D76F" w:rsidR="00F42677" w:rsidRPr="00DD54B5" w:rsidRDefault="00F42677" w:rsidP="00F42677">
            <w:pPr>
              <w:jc w:val="center"/>
              <w:rPr>
                <w:rFonts w:eastAsia="Times New Roman" w:cs="Calibri"/>
                <w:color w:val="000000"/>
                <w:sz w:val="20"/>
                <w:szCs w:val="20"/>
              </w:rPr>
            </w:pPr>
            <w:r>
              <w:rPr>
                <w:rFonts w:ascii="Calibri" w:hAnsi="Calibri" w:cs="Arial"/>
                <w:sz w:val="20"/>
                <w:szCs w:val="20"/>
              </w:rPr>
              <w:t>67%</w:t>
            </w:r>
          </w:p>
        </w:tc>
        <w:tc>
          <w:tcPr>
            <w:tcW w:w="1432" w:type="dxa"/>
            <w:tcBorders>
              <w:top w:val="nil"/>
              <w:left w:val="nil"/>
              <w:bottom w:val="single" w:sz="8" w:space="0" w:color="3379BD"/>
              <w:right w:val="single" w:sz="8" w:space="0" w:color="3379BD"/>
            </w:tcBorders>
            <w:shd w:val="clear" w:color="auto" w:fill="auto"/>
            <w:vAlign w:val="center"/>
          </w:tcPr>
          <w:p w14:paraId="070BB577" w14:textId="731F9CC8"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673D4668" w14:textId="1ECE8E3C" w:rsidR="00F42677" w:rsidRPr="00DD54B5" w:rsidRDefault="00F42677" w:rsidP="00F42677">
            <w:pPr>
              <w:jc w:val="center"/>
              <w:rPr>
                <w:rFonts w:eastAsia="Times New Roman" w:cs="Calibri"/>
                <w:color w:val="000000"/>
                <w:sz w:val="20"/>
                <w:szCs w:val="20"/>
              </w:rPr>
            </w:pPr>
            <w:r>
              <w:rPr>
                <w:rFonts w:ascii="Calibri" w:hAnsi="Calibri" w:cs="Arial"/>
                <w:sz w:val="20"/>
                <w:szCs w:val="20"/>
              </w:rPr>
              <w:t>14.1</w:t>
            </w:r>
          </w:p>
        </w:tc>
      </w:tr>
      <w:tr w:rsidR="00F42677" w:rsidRPr="00DD54B5" w14:paraId="4B6208CE"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374ED9CC" w14:textId="4F4C9F45" w:rsidR="00F42677" w:rsidRPr="00DD54B5" w:rsidRDefault="00F42677" w:rsidP="00E64911">
            <w:pPr>
              <w:rPr>
                <w:rFonts w:eastAsia="Times New Roman" w:cs="Calibri"/>
                <w:color w:val="000000"/>
                <w:sz w:val="20"/>
                <w:szCs w:val="20"/>
              </w:rPr>
            </w:pPr>
            <w:r>
              <w:rPr>
                <w:rFonts w:ascii="Calibri" w:hAnsi="Calibri" w:cs="Arial"/>
                <w:sz w:val="20"/>
                <w:szCs w:val="20"/>
              </w:rPr>
              <w:t>Rogers Creek-Sabine River</w:t>
            </w:r>
          </w:p>
        </w:tc>
        <w:tc>
          <w:tcPr>
            <w:tcW w:w="1727" w:type="dxa"/>
            <w:tcBorders>
              <w:top w:val="nil"/>
              <w:left w:val="nil"/>
              <w:bottom w:val="single" w:sz="8" w:space="0" w:color="3379BD"/>
              <w:right w:val="single" w:sz="8" w:space="0" w:color="3379BD"/>
            </w:tcBorders>
            <w:shd w:val="clear" w:color="000000" w:fill="DFE3E5"/>
            <w:vAlign w:val="center"/>
          </w:tcPr>
          <w:p w14:paraId="67064B36" w14:textId="6EB3E1DA"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120100020107</w:t>
            </w:r>
          </w:p>
        </w:tc>
        <w:tc>
          <w:tcPr>
            <w:tcW w:w="810" w:type="dxa"/>
            <w:tcBorders>
              <w:top w:val="nil"/>
              <w:left w:val="nil"/>
              <w:bottom w:val="single" w:sz="8" w:space="0" w:color="3379BD"/>
              <w:right w:val="single" w:sz="8" w:space="0" w:color="3379BD"/>
            </w:tcBorders>
            <w:shd w:val="clear" w:color="000000" w:fill="DFE3E5"/>
            <w:vAlign w:val="center"/>
          </w:tcPr>
          <w:p w14:paraId="77804A3A" w14:textId="4C274EE3" w:rsidR="00F42677" w:rsidRPr="00DD54B5" w:rsidRDefault="00F42677" w:rsidP="00F42677">
            <w:pPr>
              <w:jc w:val="center"/>
              <w:rPr>
                <w:rFonts w:eastAsia="Times New Roman" w:cs="Calibri"/>
                <w:color w:val="000000"/>
                <w:sz w:val="20"/>
                <w:szCs w:val="20"/>
              </w:rPr>
            </w:pPr>
            <w:r>
              <w:rPr>
                <w:rFonts w:ascii="Calibri" w:hAnsi="Calibri" w:cs="Arial"/>
                <w:sz w:val="20"/>
                <w:szCs w:val="20"/>
              </w:rPr>
              <w:t>3,122</w:t>
            </w:r>
          </w:p>
        </w:tc>
        <w:tc>
          <w:tcPr>
            <w:tcW w:w="686" w:type="dxa"/>
            <w:tcBorders>
              <w:top w:val="nil"/>
              <w:left w:val="nil"/>
              <w:bottom w:val="single" w:sz="8" w:space="0" w:color="3379BD"/>
              <w:right w:val="single" w:sz="8" w:space="0" w:color="3379BD"/>
            </w:tcBorders>
            <w:shd w:val="clear" w:color="000000" w:fill="DFE3E5"/>
            <w:vAlign w:val="center"/>
          </w:tcPr>
          <w:p w14:paraId="0FAC9DB1" w14:textId="1B0A31C2" w:rsidR="00F42677" w:rsidRPr="00DD54B5" w:rsidRDefault="00F42677" w:rsidP="00F42677">
            <w:pPr>
              <w:jc w:val="center"/>
              <w:rPr>
                <w:rFonts w:eastAsia="Times New Roman" w:cs="Calibri"/>
                <w:color w:val="000000"/>
                <w:sz w:val="20"/>
                <w:szCs w:val="20"/>
              </w:rPr>
            </w:pPr>
            <w:r>
              <w:rPr>
                <w:rFonts w:ascii="Calibri" w:hAnsi="Calibri" w:cs="Arial"/>
                <w:sz w:val="20"/>
                <w:szCs w:val="20"/>
              </w:rPr>
              <w:t>825</w:t>
            </w:r>
          </w:p>
        </w:tc>
        <w:tc>
          <w:tcPr>
            <w:tcW w:w="809" w:type="dxa"/>
            <w:tcBorders>
              <w:top w:val="nil"/>
              <w:left w:val="nil"/>
              <w:bottom w:val="single" w:sz="8" w:space="0" w:color="3379BD"/>
              <w:right w:val="single" w:sz="8" w:space="0" w:color="3379BD"/>
            </w:tcBorders>
            <w:shd w:val="clear" w:color="000000" w:fill="DFE3E5"/>
            <w:vAlign w:val="center"/>
          </w:tcPr>
          <w:p w14:paraId="6C2A441F" w14:textId="7123AA67" w:rsidR="00F42677" w:rsidRPr="00DD54B5" w:rsidRDefault="00F42677" w:rsidP="00F42677">
            <w:pPr>
              <w:jc w:val="center"/>
              <w:rPr>
                <w:rFonts w:eastAsia="Times New Roman" w:cs="Calibri"/>
                <w:color w:val="000000"/>
                <w:sz w:val="20"/>
                <w:szCs w:val="20"/>
              </w:rPr>
            </w:pPr>
            <w:r>
              <w:rPr>
                <w:rFonts w:ascii="Calibri" w:hAnsi="Calibri" w:cs="Arial"/>
                <w:sz w:val="20"/>
                <w:szCs w:val="20"/>
              </w:rPr>
              <w:t>2,297</w:t>
            </w:r>
          </w:p>
        </w:tc>
        <w:tc>
          <w:tcPr>
            <w:tcW w:w="803" w:type="dxa"/>
            <w:tcBorders>
              <w:top w:val="nil"/>
              <w:left w:val="nil"/>
              <w:bottom w:val="single" w:sz="8" w:space="0" w:color="3379BD"/>
              <w:right w:val="single" w:sz="8" w:space="0" w:color="3379BD"/>
            </w:tcBorders>
            <w:shd w:val="clear" w:color="000000" w:fill="DFE3E5"/>
            <w:vAlign w:val="center"/>
          </w:tcPr>
          <w:p w14:paraId="2C845BA3" w14:textId="753344B9" w:rsidR="00F42677" w:rsidRPr="00DD54B5" w:rsidRDefault="00F42677" w:rsidP="00F42677">
            <w:pPr>
              <w:jc w:val="center"/>
              <w:rPr>
                <w:rFonts w:eastAsia="Times New Roman" w:cs="Calibri"/>
                <w:color w:val="000000"/>
                <w:sz w:val="20"/>
                <w:szCs w:val="20"/>
              </w:rPr>
            </w:pPr>
            <w:r>
              <w:rPr>
                <w:rFonts w:ascii="Calibri" w:hAnsi="Calibri" w:cs="Arial"/>
                <w:sz w:val="20"/>
                <w:szCs w:val="20"/>
              </w:rPr>
              <w:t>74%</w:t>
            </w:r>
          </w:p>
        </w:tc>
        <w:tc>
          <w:tcPr>
            <w:tcW w:w="1432" w:type="dxa"/>
            <w:tcBorders>
              <w:top w:val="nil"/>
              <w:left w:val="nil"/>
              <w:bottom w:val="single" w:sz="8" w:space="0" w:color="3379BD"/>
              <w:right w:val="single" w:sz="8" w:space="0" w:color="3379BD"/>
            </w:tcBorders>
            <w:shd w:val="clear" w:color="000000" w:fill="DFE3E5"/>
            <w:vAlign w:val="center"/>
          </w:tcPr>
          <w:p w14:paraId="6CBC5826" w14:textId="4AE05E80"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108EA524" w14:textId="1C96208E" w:rsidR="00F42677" w:rsidRPr="00DD54B5" w:rsidRDefault="00F42677" w:rsidP="00F42677">
            <w:pPr>
              <w:jc w:val="center"/>
              <w:rPr>
                <w:rFonts w:eastAsia="Times New Roman" w:cs="Calibri"/>
                <w:color w:val="000000"/>
                <w:sz w:val="20"/>
                <w:szCs w:val="20"/>
              </w:rPr>
            </w:pPr>
            <w:r>
              <w:rPr>
                <w:rFonts w:ascii="Calibri" w:hAnsi="Calibri" w:cs="Arial"/>
                <w:sz w:val="20"/>
                <w:szCs w:val="20"/>
              </w:rPr>
              <w:t>20.0</w:t>
            </w:r>
          </w:p>
        </w:tc>
      </w:tr>
      <w:tr w:rsidR="00F42677" w:rsidRPr="00DD54B5" w14:paraId="7DAD60A4"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0AF89F8E" w14:textId="49870969" w:rsidR="00F42677" w:rsidRPr="00DD54B5" w:rsidRDefault="00F42677" w:rsidP="00E64911">
            <w:pPr>
              <w:rPr>
                <w:rFonts w:eastAsia="Times New Roman" w:cs="Calibri"/>
                <w:color w:val="000000"/>
                <w:sz w:val="20"/>
                <w:szCs w:val="20"/>
              </w:rPr>
            </w:pPr>
            <w:r>
              <w:rPr>
                <w:rFonts w:ascii="Calibri" w:hAnsi="Calibri" w:cs="Arial"/>
                <w:sz w:val="20"/>
                <w:szCs w:val="20"/>
              </w:rPr>
              <w:t>Rogers Lake-Sabine River</w:t>
            </w:r>
          </w:p>
        </w:tc>
        <w:tc>
          <w:tcPr>
            <w:tcW w:w="1727" w:type="dxa"/>
            <w:tcBorders>
              <w:top w:val="nil"/>
              <w:left w:val="nil"/>
              <w:bottom w:val="single" w:sz="8" w:space="0" w:color="3379BD"/>
              <w:right w:val="single" w:sz="8" w:space="0" w:color="3379BD"/>
            </w:tcBorders>
            <w:shd w:val="clear" w:color="auto" w:fill="auto"/>
            <w:vAlign w:val="center"/>
          </w:tcPr>
          <w:p w14:paraId="7F0DC075" w14:textId="05EC5CF0"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120100020608</w:t>
            </w:r>
          </w:p>
        </w:tc>
        <w:tc>
          <w:tcPr>
            <w:tcW w:w="810" w:type="dxa"/>
            <w:tcBorders>
              <w:top w:val="nil"/>
              <w:left w:val="nil"/>
              <w:bottom w:val="single" w:sz="8" w:space="0" w:color="3379BD"/>
              <w:right w:val="single" w:sz="8" w:space="0" w:color="3379BD"/>
            </w:tcBorders>
            <w:shd w:val="clear" w:color="auto" w:fill="auto"/>
            <w:vAlign w:val="center"/>
          </w:tcPr>
          <w:p w14:paraId="4D9D3958" w14:textId="004D23D6" w:rsidR="00F42677" w:rsidRPr="00DD54B5" w:rsidRDefault="00F42677" w:rsidP="00F42677">
            <w:pPr>
              <w:jc w:val="center"/>
              <w:rPr>
                <w:rFonts w:eastAsia="Times New Roman" w:cs="Calibri"/>
                <w:color w:val="000000"/>
                <w:sz w:val="20"/>
                <w:szCs w:val="20"/>
              </w:rPr>
            </w:pPr>
            <w:r>
              <w:rPr>
                <w:rFonts w:ascii="Calibri" w:hAnsi="Calibri" w:cs="Arial"/>
                <w:sz w:val="20"/>
                <w:szCs w:val="20"/>
              </w:rPr>
              <w:t>2,205</w:t>
            </w:r>
          </w:p>
        </w:tc>
        <w:tc>
          <w:tcPr>
            <w:tcW w:w="686" w:type="dxa"/>
            <w:tcBorders>
              <w:top w:val="nil"/>
              <w:left w:val="nil"/>
              <w:bottom w:val="single" w:sz="8" w:space="0" w:color="3379BD"/>
              <w:right w:val="single" w:sz="8" w:space="0" w:color="3379BD"/>
            </w:tcBorders>
            <w:shd w:val="clear" w:color="auto" w:fill="auto"/>
            <w:vAlign w:val="center"/>
          </w:tcPr>
          <w:p w14:paraId="23ADD3F1" w14:textId="2A648A4E" w:rsidR="00F42677" w:rsidRPr="00DD54B5" w:rsidRDefault="00F42677" w:rsidP="00F42677">
            <w:pPr>
              <w:jc w:val="center"/>
              <w:rPr>
                <w:rFonts w:eastAsia="Times New Roman" w:cs="Calibri"/>
                <w:color w:val="000000"/>
                <w:sz w:val="20"/>
                <w:szCs w:val="20"/>
              </w:rPr>
            </w:pPr>
            <w:r>
              <w:rPr>
                <w:rFonts w:ascii="Calibri" w:hAnsi="Calibri" w:cs="Arial"/>
                <w:sz w:val="20"/>
                <w:szCs w:val="20"/>
              </w:rPr>
              <w:t>1,119</w:t>
            </w:r>
          </w:p>
        </w:tc>
        <w:tc>
          <w:tcPr>
            <w:tcW w:w="809" w:type="dxa"/>
            <w:tcBorders>
              <w:top w:val="nil"/>
              <w:left w:val="nil"/>
              <w:bottom w:val="single" w:sz="8" w:space="0" w:color="3379BD"/>
              <w:right w:val="single" w:sz="8" w:space="0" w:color="3379BD"/>
            </w:tcBorders>
            <w:shd w:val="clear" w:color="auto" w:fill="auto"/>
            <w:vAlign w:val="center"/>
          </w:tcPr>
          <w:p w14:paraId="5EA87866" w14:textId="6E1AA9B4" w:rsidR="00F42677" w:rsidRPr="00DD54B5" w:rsidRDefault="00F42677" w:rsidP="00F42677">
            <w:pPr>
              <w:jc w:val="center"/>
              <w:rPr>
                <w:rFonts w:eastAsia="Times New Roman" w:cs="Calibri"/>
                <w:color w:val="000000"/>
                <w:sz w:val="20"/>
                <w:szCs w:val="20"/>
              </w:rPr>
            </w:pPr>
            <w:r>
              <w:rPr>
                <w:rFonts w:ascii="Calibri" w:hAnsi="Calibri" w:cs="Arial"/>
                <w:sz w:val="20"/>
                <w:szCs w:val="20"/>
              </w:rPr>
              <w:t>1,086</w:t>
            </w:r>
          </w:p>
        </w:tc>
        <w:tc>
          <w:tcPr>
            <w:tcW w:w="803" w:type="dxa"/>
            <w:tcBorders>
              <w:top w:val="nil"/>
              <w:left w:val="nil"/>
              <w:bottom w:val="single" w:sz="8" w:space="0" w:color="3379BD"/>
              <w:right w:val="single" w:sz="8" w:space="0" w:color="3379BD"/>
            </w:tcBorders>
            <w:shd w:val="clear" w:color="auto" w:fill="auto"/>
            <w:vAlign w:val="center"/>
          </w:tcPr>
          <w:p w14:paraId="001FD593" w14:textId="466BA913" w:rsidR="00F42677" w:rsidRPr="00DD54B5" w:rsidRDefault="00F42677" w:rsidP="00F42677">
            <w:pPr>
              <w:jc w:val="center"/>
              <w:rPr>
                <w:rFonts w:eastAsia="Times New Roman" w:cs="Calibri"/>
                <w:color w:val="000000"/>
                <w:sz w:val="20"/>
                <w:szCs w:val="20"/>
              </w:rPr>
            </w:pPr>
            <w:r>
              <w:rPr>
                <w:rFonts w:ascii="Calibri" w:hAnsi="Calibri" w:cs="Arial"/>
                <w:sz w:val="20"/>
                <w:szCs w:val="20"/>
              </w:rPr>
              <w:t>49%</w:t>
            </w:r>
          </w:p>
        </w:tc>
        <w:tc>
          <w:tcPr>
            <w:tcW w:w="1432" w:type="dxa"/>
            <w:tcBorders>
              <w:top w:val="nil"/>
              <w:left w:val="nil"/>
              <w:bottom w:val="single" w:sz="8" w:space="0" w:color="3379BD"/>
              <w:right w:val="single" w:sz="8" w:space="0" w:color="3379BD"/>
            </w:tcBorders>
            <w:shd w:val="clear" w:color="auto" w:fill="auto"/>
            <w:vAlign w:val="center"/>
          </w:tcPr>
          <w:p w14:paraId="605106D2" w14:textId="2B420E4D"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1F7F9CC1" w14:textId="202B75FE" w:rsidR="00F42677" w:rsidRPr="00DD54B5" w:rsidRDefault="00F42677" w:rsidP="00F42677">
            <w:pPr>
              <w:jc w:val="center"/>
              <w:rPr>
                <w:rFonts w:eastAsia="Times New Roman" w:cs="Calibri"/>
                <w:color w:val="000000"/>
                <w:sz w:val="20"/>
                <w:szCs w:val="20"/>
              </w:rPr>
            </w:pPr>
            <w:r>
              <w:rPr>
                <w:rFonts w:ascii="Calibri" w:hAnsi="Calibri" w:cs="Arial"/>
                <w:sz w:val="20"/>
                <w:szCs w:val="20"/>
              </w:rPr>
              <w:t>32.7</w:t>
            </w:r>
          </w:p>
        </w:tc>
      </w:tr>
      <w:tr w:rsidR="00F42677" w:rsidRPr="00DD54B5" w14:paraId="22C5A3F2"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7F616D2F" w14:textId="5C80D7D6" w:rsidR="00F42677" w:rsidRPr="00DD54B5" w:rsidRDefault="00F42677" w:rsidP="00E64911">
            <w:pPr>
              <w:rPr>
                <w:rFonts w:eastAsia="Times New Roman" w:cs="Calibri"/>
                <w:color w:val="000000"/>
                <w:sz w:val="20"/>
                <w:szCs w:val="20"/>
              </w:rPr>
            </w:pPr>
            <w:r>
              <w:rPr>
                <w:rFonts w:ascii="Calibri" w:hAnsi="Calibri" w:cs="Arial"/>
                <w:sz w:val="20"/>
                <w:szCs w:val="20"/>
              </w:rPr>
              <w:t>Saline Creek-Sabine River</w:t>
            </w:r>
          </w:p>
        </w:tc>
        <w:tc>
          <w:tcPr>
            <w:tcW w:w="1727" w:type="dxa"/>
            <w:tcBorders>
              <w:top w:val="nil"/>
              <w:left w:val="nil"/>
              <w:bottom w:val="single" w:sz="8" w:space="0" w:color="3379BD"/>
              <w:right w:val="single" w:sz="8" w:space="0" w:color="3379BD"/>
            </w:tcBorders>
            <w:shd w:val="clear" w:color="000000" w:fill="DFE3E5"/>
            <w:vAlign w:val="center"/>
          </w:tcPr>
          <w:p w14:paraId="57A69CC8" w14:textId="57B61683"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120100020104</w:t>
            </w:r>
          </w:p>
        </w:tc>
        <w:tc>
          <w:tcPr>
            <w:tcW w:w="810" w:type="dxa"/>
            <w:tcBorders>
              <w:top w:val="nil"/>
              <w:left w:val="nil"/>
              <w:bottom w:val="single" w:sz="8" w:space="0" w:color="3379BD"/>
              <w:right w:val="single" w:sz="8" w:space="0" w:color="3379BD"/>
            </w:tcBorders>
            <w:shd w:val="clear" w:color="000000" w:fill="DFE3E5"/>
            <w:vAlign w:val="center"/>
          </w:tcPr>
          <w:p w14:paraId="2DD99679" w14:textId="0FED3EAD" w:rsidR="00F42677" w:rsidRPr="00DD54B5" w:rsidRDefault="00F42677" w:rsidP="00F42677">
            <w:pPr>
              <w:jc w:val="center"/>
              <w:rPr>
                <w:rFonts w:eastAsia="Times New Roman" w:cs="Calibri"/>
                <w:color w:val="000000"/>
                <w:sz w:val="20"/>
                <w:szCs w:val="20"/>
              </w:rPr>
            </w:pPr>
            <w:r>
              <w:rPr>
                <w:rFonts w:ascii="Calibri" w:hAnsi="Calibri" w:cs="Arial"/>
                <w:sz w:val="20"/>
                <w:szCs w:val="20"/>
              </w:rPr>
              <w:t>3,284</w:t>
            </w:r>
          </w:p>
        </w:tc>
        <w:tc>
          <w:tcPr>
            <w:tcW w:w="686" w:type="dxa"/>
            <w:tcBorders>
              <w:top w:val="nil"/>
              <w:left w:val="nil"/>
              <w:bottom w:val="single" w:sz="8" w:space="0" w:color="3379BD"/>
              <w:right w:val="single" w:sz="8" w:space="0" w:color="3379BD"/>
            </w:tcBorders>
            <w:shd w:val="clear" w:color="000000" w:fill="DFE3E5"/>
            <w:vAlign w:val="center"/>
          </w:tcPr>
          <w:p w14:paraId="0F6E766D" w14:textId="1B8A3610" w:rsidR="00F42677" w:rsidRPr="00DD54B5" w:rsidRDefault="00F42677" w:rsidP="00F42677">
            <w:pPr>
              <w:jc w:val="center"/>
              <w:rPr>
                <w:rFonts w:eastAsia="Times New Roman" w:cs="Calibri"/>
                <w:color w:val="000000"/>
                <w:sz w:val="20"/>
                <w:szCs w:val="20"/>
              </w:rPr>
            </w:pPr>
            <w:r>
              <w:rPr>
                <w:rFonts w:ascii="Calibri" w:hAnsi="Calibri" w:cs="Arial"/>
                <w:sz w:val="20"/>
                <w:szCs w:val="20"/>
              </w:rPr>
              <w:t>258</w:t>
            </w:r>
          </w:p>
        </w:tc>
        <w:tc>
          <w:tcPr>
            <w:tcW w:w="809" w:type="dxa"/>
            <w:tcBorders>
              <w:top w:val="nil"/>
              <w:left w:val="nil"/>
              <w:bottom w:val="single" w:sz="8" w:space="0" w:color="3379BD"/>
              <w:right w:val="single" w:sz="8" w:space="0" w:color="3379BD"/>
            </w:tcBorders>
            <w:shd w:val="clear" w:color="000000" w:fill="DFE3E5"/>
            <w:vAlign w:val="center"/>
          </w:tcPr>
          <w:p w14:paraId="1BC1FE9A" w14:textId="2048B4AB" w:rsidR="00F42677" w:rsidRPr="00DD54B5" w:rsidRDefault="00F42677" w:rsidP="00F42677">
            <w:pPr>
              <w:jc w:val="center"/>
              <w:rPr>
                <w:rFonts w:eastAsia="Times New Roman" w:cs="Calibri"/>
                <w:color w:val="000000"/>
                <w:sz w:val="20"/>
                <w:szCs w:val="20"/>
              </w:rPr>
            </w:pPr>
            <w:r>
              <w:rPr>
                <w:rFonts w:ascii="Calibri" w:hAnsi="Calibri" w:cs="Arial"/>
                <w:sz w:val="20"/>
                <w:szCs w:val="20"/>
              </w:rPr>
              <w:t>3,026</w:t>
            </w:r>
          </w:p>
        </w:tc>
        <w:tc>
          <w:tcPr>
            <w:tcW w:w="803" w:type="dxa"/>
            <w:tcBorders>
              <w:top w:val="nil"/>
              <w:left w:val="nil"/>
              <w:bottom w:val="single" w:sz="8" w:space="0" w:color="3379BD"/>
              <w:right w:val="single" w:sz="8" w:space="0" w:color="3379BD"/>
            </w:tcBorders>
            <w:shd w:val="clear" w:color="000000" w:fill="DFE3E5"/>
            <w:vAlign w:val="center"/>
          </w:tcPr>
          <w:p w14:paraId="7C512CF6" w14:textId="3E5A58D5" w:rsidR="00F42677" w:rsidRPr="00DD54B5" w:rsidRDefault="00F42677" w:rsidP="00F42677">
            <w:pPr>
              <w:jc w:val="center"/>
              <w:rPr>
                <w:rFonts w:eastAsia="Times New Roman" w:cs="Calibri"/>
                <w:color w:val="000000"/>
                <w:sz w:val="20"/>
                <w:szCs w:val="20"/>
              </w:rPr>
            </w:pPr>
            <w:r>
              <w:rPr>
                <w:rFonts w:ascii="Calibri" w:hAnsi="Calibri" w:cs="Arial"/>
                <w:sz w:val="20"/>
                <w:szCs w:val="20"/>
              </w:rPr>
              <w:t>92%</w:t>
            </w:r>
          </w:p>
        </w:tc>
        <w:tc>
          <w:tcPr>
            <w:tcW w:w="1432" w:type="dxa"/>
            <w:tcBorders>
              <w:top w:val="nil"/>
              <w:left w:val="nil"/>
              <w:bottom w:val="single" w:sz="8" w:space="0" w:color="3379BD"/>
              <w:right w:val="single" w:sz="8" w:space="0" w:color="3379BD"/>
            </w:tcBorders>
            <w:shd w:val="clear" w:color="000000" w:fill="DFE3E5"/>
            <w:vAlign w:val="center"/>
          </w:tcPr>
          <w:p w14:paraId="5136E376" w14:textId="2B0EA8C4"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nil"/>
              <w:left w:val="nil"/>
              <w:bottom w:val="single" w:sz="8" w:space="0" w:color="3379BD"/>
              <w:right w:val="single" w:sz="8" w:space="0" w:color="3379BD"/>
            </w:tcBorders>
            <w:shd w:val="clear" w:color="000000" w:fill="DFE3E5"/>
            <w:vAlign w:val="center"/>
          </w:tcPr>
          <w:p w14:paraId="41C0F6B7" w14:textId="6C6D2252" w:rsidR="00F42677" w:rsidRPr="00DD54B5" w:rsidRDefault="00F42677" w:rsidP="00F42677">
            <w:pPr>
              <w:jc w:val="center"/>
              <w:rPr>
                <w:rFonts w:eastAsia="Times New Roman" w:cs="Calibri"/>
                <w:color w:val="000000"/>
                <w:sz w:val="20"/>
                <w:szCs w:val="20"/>
              </w:rPr>
            </w:pPr>
            <w:r>
              <w:rPr>
                <w:rFonts w:ascii="Calibri" w:hAnsi="Calibri" w:cs="Arial"/>
                <w:sz w:val="20"/>
                <w:szCs w:val="20"/>
              </w:rPr>
              <w:t>5.4</w:t>
            </w:r>
          </w:p>
        </w:tc>
      </w:tr>
      <w:tr w:rsidR="00F42677" w:rsidRPr="00DD54B5" w14:paraId="5DEE2235"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132F501C" w14:textId="55E50CA6" w:rsidR="00F42677" w:rsidRPr="00DD54B5" w:rsidRDefault="00F42677" w:rsidP="00E64911">
            <w:pPr>
              <w:rPr>
                <w:rFonts w:eastAsia="Times New Roman" w:cs="Calibri"/>
                <w:color w:val="000000"/>
                <w:sz w:val="20"/>
                <w:szCs w:val="20"/>
              </w:rPr>
            </w:pPr>
            <w:proofErr w:type="spellStart"/>
            <w:r>
              <w:rPr>
                <w:rFonts w:ascii="Calibri" w:hAnsi="Calibri" w:cs="Arial"/>
                <w:sz w:val="20"/>
                <w:szCs w:val="20"/>
              </w:rPr>
              <w:t>Sixmile</w:t>
            </w:r>
            <w:proofErr w:type="spellEnd"/>
            <w:r>
              <w:rPr>
                <w:rFonts w:ascii="Calibri" w:hAnsi="Calibri" w:cs="Arial"/>
                <w:sz w:val="20"/>
                <w:szCs w:val="20"/>
              </w:rPr>
              <w:t xml:space="preserve"> Creek</w:t>
            </w:r>
          </w:p>
        </w:tc>
        <w:tc>
          <w:tcPr>
            <w:tcW w:w="1727" w:type="dxa"/>
            <w:tcBorders>
              <w:top w:val="nil"/>
              <w:left w:val="nil"/>
              <w:bottom w:val="single" w:sz="8" w:space="0" w:color="3379BD"/>
              <w:right w:val="single" w:sz="8" w:space="0" w:color="3379BD"/>
            </w:tcBorders>
            <w:shd w:val="clear" w:color="auto" w:fill="auto"/>
            <w:vAlign w:val="center"/>
          </w:tcPr>
          <w:p w14:paraId="192109CE" w14:textId="7F8A89AF"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120100021002</w:t>
            </w:r>
          </w:p>
        </w:tc>
        <w:tc>
          <w:tcPr>
            <w:tcW w:w="810" w:type="dxa"/>
            <w:tcBorders>
              <w:top w:val="nil"/>
              <w:left w:val="nil"/>
              <w:bottom w:val="single" w:sz="8" w:space="0" w:color="3379BD"/>
              <w:right w:val="single" w:sz="8" w:space="0" w:color="3379BD"/>
            </w:tcBorders>
            <w:shd w:val="clear" w:color="auto" w:fill="auto"/>
            <w:vAlign w:val="center"/>
          </w:tcPr>
          <w:p w14:paraId="2381F031" w14:textId="2047C815" w:rsidR="00F42677" w:rsidRPr="00DD54B5" w:rsidRDefault="00F42677" w:rsidP="00F42677">
            <w:pPr>
              <w:jc w:val="center"/>
              <w:rPr>
                <w:rFonts w:eastAsia="Times New Roman" w:cs="Calibri"/>
                <w:color w:val="000000"/>
                <w:sz w:val="20"/>
                <w:szCs w:val="20"/>
              </w:rPr>
            </w:pPr>
            <w:r>
              <w:rPr>
                <w:rFonts w:ascii="Calibri" w:hAnsi="Calibri" w:cs="Arial"/>
                <w:sz w:val="20"/>
                <w:szCs w:val="20"/>
              </w:rPr>
              <w:t>72</w:t>
            </w:r>
          </w:p>
        </w:tc>
        <w:tc>
          <w:tcPr>
            <w:tcW w:w="686" w:type="dxa"/>
            <w:tcBorders>
              <w:top w:val="nil"/>
              <w:left w:val="nil"/>
              <w:bottom w:val="single" w:sz="8" w:space="0" w:color="3379BD"/>
              <w:right w:val="single" w:sz="8" w:space="0" w:color="3379BD"/>
            </w:tcBorders>
            <w:shd w:val="clear" w:color="auto" w:fill="auto"/>
            <w:vAlign w:val="center"/>
          </w:tcPr>
          <w:p w14:paraId="4AE83ECC" w14:textId="7CD39DCC" w:rsidR="00F42677" w:rsidRPr="00DD54B5" w:rsidRDefault="00F42677" w:rsidP="00F42677">
            <w:pPr>
              <w:jc w:val="center"/>
              <w:rPr>
                <w:rFonts w:eastAsia="Times New Roman" w:cs="Calibri"/>
                <w:color w:val="000000"/>
                <w:sz w:val="20"/>
                <w:szCs w:val="20"/>
              </w:rPr>
            </w:pPr>
            <w:r>
              <w:rPr>
                <w:rFonts w:ascii="Calibri" w:hAnsi="Calibri" w:cs="Arial"/>
                <w:sz w:val="20"/>
                <w:szCs w:val="20"/>
              </w:rPr>
              <w:t>14</w:t>
            </w:r>
          </w:p>
        </w:tc>
        <w:tc>
          <w:tcPr>
            <w:tcW w:w="809" w:type="dxa"/>
            <w:tcBorders>
              <w:top w:val="nil"/>
              <w:left w:val="nil"/>
              <w:bottom w:val="single" w:sz="8" w:space="0" w:color="3379BD"/>
              <w:right w:val="single" w:sz="8" w:space="0" w:color="3379BD"/>
            </w:tcBorders>
            <w:shd w:val="clear" w:color="auto" w:fill="auto"/>
            <w:vAlign w:val="center"/>
          </w:tcPr>
          <w:p w14:paraId="4ABDFE63" w14:textId="5D59A8F2" w:rsidR="00F42677" w:rsidRPr="00DD54B5" w:rsidRDefault="00F42677" w:rsidP="00F42677">
            <w:pPr>
              <w:jc w:val="center"/>
              <w:rPr>
                <w:rFonts w:eastAsia="Times New Roman" w:cs="Calibri"/>
                <w:color w:val="000000"/>
                <w:sz w:val="20"/>
                <w:szCs w:val="20"/>
              </w:rPr>
            </w:pPr>
            <w:r>
              <w:rPr>
                <w:rFonts w:ascii="Calibri" w:hAnsi="Calibri" w:cs="Arial"/>
                <w:sz w:val="20"/>
                <w:szCs w:val="20"/>
              </w:rPr>
              <w:t>58</w:t>
            </w:r>
          </w:p>
        </w:tc>
        <w:tc>
          <w:tcPr>
            <w:tcW w:w="803" w:type="dxa"/>
            <w:tcBorders>
              <w:top w:val="nil"/>
              <w:left w:val="nil"/>
              <w:bottom w:val="single" w:sz="8" w:space="0" w:color="3379BD"/>
              <w:right w:val="single" w:sz="8" w:space="0" w:color="3379BD"/>
            </w:tcBorders>
            <w:shd w:val="clear" w:color="auto" w:fill="auto"/>
            <w:vAlign w:val="center"/>
          </w:tcPr>
          <w:p w14:paraId="75D4F37A" w14:textId="31CA89B1" w:rsidR="00F42677" w:rsidRPr="00DD54B5" w:rsidRDefault="00F42677" w:rsidP="00F42677">
            <w:pPr>
              <w:jc w:val="center"/>
              <w:rPr>
                <w:rFonts w:eastAsia="Times New Roman" w:cs="Calibri"/>
                <w:color w:val="000000"/>
                <w:sz w:val="20"/>
                <w:szCs w:val="20"/>
              </w:rPr>
            </w:pPr>
            <w:r>
              <w:rPr>
                <w:rFonts w:ascii="Calibri" w:hAnsi="Calibri" w:cs="Arial"/>
                <w:sz w:val="20"/>
                <w:szCs w:val="20"/>
              </w:rPr>
              <w:t>81%</w:t>
            </w:r>
          </w:p>
        </w:tc>
        <w:tc>
          <w:tcPr>
            <w:tcW w:w="1432" w:type="dxa"/>
            <w:tcBorders>
              <w:top w:val="nil"/>
              <w:left w:val="nil"/>
              <w:bottom w:val="single" w:sz="8" w:space="0" w:color="3379BD"/>
              <w:right w:val="single" w:sz="8" w:space="0" w:color="3379BD"/>
            </w:tcBorders>
            <w:shd w:val="clear" w:color="auto" w:fill="auto"/>
            <w:vAlign w:val="center"/>
          </w:tcPr>
          <w:p w14:paraId="058D9585" w14:textId="42112657"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23ADCF15" w14:textId="26F8A5AF" w:rsidR="00F42677" w:rsidRPr="00DD54B5" w:rsidRDefault="00F42677" w:rsidP="00F42677">
            <w:pPr>
              <w:jc w:val="center"/>
              <w:rPr>
                <w:rFonts w:eastAsia="Times New Roman" w:cs="Calibri"/>
                <w:color w:val="000000"/>
                <w:sz w:val="20"/>
                <w:szCs w:val="20"/>
              </w:rPr>
            </w:pPr>
            <w:r>
              <w:rPr>
                <w:rFonts w:ascii="Calibri" w:hAnsi="Calibri" w:cs="Arial"/>
                <w:sz w:val="20"/>
                <w:szCs w:val="20"/>
              </w:rPr>
              <w:t>15.6</w:t>
            </w:r>
          </w:p>
        </w:tc>
      </w:tr>
      <w:tr w:rsidR="00F42677" w:rsidRPr="00DD54B5" w14:paraId="19A22904"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13A33355" w14:textId="4F232953" w:rsidR="00F42677" w:rsidRPr="00DD54B5" w:rsidRDefault="00F42677" w:rsidP="00E64911">
            <w:pPr>
              <w:rPr>
                <w:rFonts w:eastAsia="Times New Roman" w:cs="Calibri"/>
                <w:color w:val="000000"/>
                <w:sz w:val="20"/>
                <w:szCs w:val="20"/>
              </w:rPr>
            </w:pPr>
            <w:r>
              <w:rPr>
                <w:rFonts w:ascii="Calibri" w:hAnsi="Calibri" w:cs="Arial"/>
                <w:sz w:val="20"/>
                <w:szCs w:val="20"/>
              </w:rPr>
              <w:t>Stout Creek</w:t>
            </w:r>
          </w:p>
        </w:tc>
        <w:tc>
          <w:tcPr>
            <w:tcW w:w="1727" w:type="dxa"/>
            <w:tcBorders>
              <w:top w:val="nil"/>
              <w:left w:val="nil"/>
              <w:bottom w:val="single" w:sz="8" w:space="0" w:color="3379BD"/>
              <w:right w:val="single" w:sz="8" w:space="0" w:color="3379BD"/>
            </w:tcBorders>
            <w:shd w:val="clear" w:color="000000" w:fill="DFE3E5"/>
            <w:vAlign w:val="center"/>
          </w:tcPr>
          <w:p w14:paraId="76F502D1" w14:textId="00D10693"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120100020203</w:t>
            </w:r>
          </w:p>
        </w:tc>
        <w:tc>
          <w:tcPr>
            <w:tcW w:w="810" w:type="dxa"/>
            <w:tcBorders>
              <w:top w:val="nil"/>
              <w:left w:val="nil"/>
              <w:bottom w:val="single" w:sz="8" w:space="0" w:color="3379BD"/>
              <w:right w:val="single" w:sz="8" w:space="0" w:color="3379BD"/>
            </w:tcBorders>
            <w:shd w:val="clear" w:color="000000" w:fill="DFE3E5"/>
            <w:vAlign w:val="center"/>
          </w:tcPr>
          <w:p w14:paraId="3079FBF2" w14:textId="53B34645" w:rsidR="00F42677" w:rsidRPr="00DD54B5" w:rsidRDefault="00F42677" w:rsidP="00F42677">
            <w:pPr>
              <w:jc w:val="center"/>
              <w:rPr>
                <w:rFonts w:eastAsia="Times New Roman" w:cs="Calibri"/>
                <w:color w:val="000000"/>
                <w:sz w:val="20"/>
                <w:szCs w:val="20"/>
              </w:rPr>
            </w:pPr>
            <w:r>
              <w:rPr>
                <w:rFonts w:ascii="Calibri" w:hAnsi="Calibri" w:cs="Arial"/>
                <w:sz w:val="20"/>
                <w:szCs w:val="20"/>
              </w:rPr>
              <w:t>2,032</w:t>
            </w:r>
          </w:p>
        </w:tc>
        <w:tc>
          <w:tcPr>
            <w:tcW w:w="686" w:type="dxa"/>
            <w:tcBorders>
              <w:top w:val="nil"/>
              <w:left w:val="nil"/>
              <w:bottom w:val="single" w:sz="8" w:space="0" w:color="3379BD"/>
              <w:right w:val="single" w:sz="8" w:space="0" w:color="3379BD"/>
            </w:tcBorders>
            <w:shd w:val="clear" w:color="000000" w:fill="DFE3E5"/>
            <w:vAlign w:val="center"/>
          </w:tcPr>
          <w:p w14:paraId="52C33BAB" w14:textId="1F9BB6A9" w:rsidR="00F42677" w:rsidRPr="00DD54B5" w:rsidRDefault="00F42677" w:rsidP="00F42677">
            <w:pPr>
              <w:jc w:val="center"/>
              <w:rPr>
                <w:rFonts w:eastAsia="Times New Roman" w:cs="Calibri"/>
                <w:color w:val="000000"/>
                <w:sz w:val="20"/>
                <w:szCs w:val="20"/>
              </w:rPr>
            </w:pPr>
            <w:r>
              <w:rPr>
                <w:rFonts w:ascii="Calibri" w:hAnsi="Calibri" w:cs="Arial"/>
                <w:sz w:val="20"/>
                <w:szCs w:val="20"/>
              </w:rPr>
              <w:t>341</w:t>
            </w:r>
          </w:p>
        </w:tc>
        <w:tc>
          <w:tcPr>
            <w:tcW w:w="809" w:type="dxa"/>
            <w:tcBorders>
              <w:top w:val="nil"/>
              <w:left w:val="nil"/>
              <w:bottom w:val="single" w:sz="8" w:space="0" w:color="3379BD"/>
              <w:right w:val="single" w:sz="8" w:space="0" w:color="3379BD"/>
            </w:tcBorders>
            <w:shd w:val="clear" w:color="000000" w:fill="DFE3E5"/>
            <w:vAlign w:val="center"/>
          </w:tcPr>
          <w:p w14:paraId="26D4F746" w14:textId="33BB32F5" w:rsidR="00F42677" w:rsidRPr="00DD54B5" w:rsidRDefault="00F42677" w:rsidP="00F42677">
            <w:pPr>
              <w:jc w:val="center"/>
              <w:rPr>
                <w:rFonts w:eastAsia="Times New Roman" w:cs="Calibri"/>
                <w:color w:val="000000"/>
                <w:sz w:val="20"/>
                <w:szCs w:val="20"/>
              </w:rPr>
            </w:pPr>
            <w:r>
              <w:rPr>
                <w:rFonts w:ascii="Calibri" w:hAnsi="Calibri" w:cs="Arial"/>
                <w:sz w:val="20"/>
                <w:szCs w:val="20"/>
              </w:rPr>
              <w:t>1,691</w:t>
            </w:r>
          </w:p>
        </w:tc>
        <w:tc>
          <w:tcPr>
            <w:tcW w:w="803" w:type="dxa"/>
            <w:tcBorders>
              <w:top w:val="nil"/>
              <w:left w:val="nil"/>
              <w:bottom w:val="single" w:sz="8" w:space="0" w:color="3379BD"/>
              <w:right w:val="single" w:sz="8" w:space="0" w:color="3379BD"/>
            </w:tcBorders>
            <w:shd w:val="clear" w:color="000000" w:fill="DFE3E5"/>
            <w:vAlign w:val="center"/>
          </w:tcPr>
          <w:p w14:paraId="531EFE56" w14:textId="2BF8E864" w:rsidR="00F42677" w:rsidRPr="00DD54B5" w:rsidRDefault="00F42677" w:rsidP="00F42677">
            <w:pPr>
              <w:jc w:val="center"/>
              <w:rPr>
                <w:rFonts w:eastAsia="Times New Roman" w:cs="Calibri"/>
                <w:color w:val="000000"/>
                <w:sz w:val="20"/>
                <w:szCs w:val="20"/>
              </w:rPr>
            </w:pPr>
            <w:r>
              <w:rPr>
                <w:rFonts w:ascii="Calibri" w:hAnsi="Calibri" w:cs="Arial"/>
                <w:sz w:val="20"/>
                <w:szCs w:val="20"/>
              </w:rPr>
              <w:t>83%</w:t>
            </w:r>
          </w:p>
        </w:tc>
        <w:tc>
          <w:tcPr>
            <w:tcW w:w="1432" w:type="dxa"/>
            <w:tcBorders>
              <w:top w:val="nil"/>
              <w:left w:val="nil"/>
              <w:bottom w:val="single" w:sz="8" w:space="0" w:color="3379BD"/>
              <w:right w:val="single" w:sz="8" w:space="0" w:color="3379BD"/>
            </w:tcBorders>
            <w:shd w:val="clear" w:color="000000" w:fill="DFE3E5"/>
            <w:vAlign w:val="center"/>
          </w:tcPr>
          <w:p w14:paraId="67101523" w14:textId="06F8188D"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6F07CF21" w14:textId="76D292FD" w:rsidR="00F42677" w:rsidRPr="00DD54B5" w:rsidRDefault="00F42677" w:rsidP="00F42677">
            <w:pPr>
              <w:jc w:val="center"/>
              <w:rPr>
                <w:rFonts w:eastAsia="Times New Roman" w:cs="Calibri"/>
                <w:color w:val="000000"/>
                <w:sz w:val="20"/>
                <w:szCs w:val="20"/>
              </w:rPr>
            </w:pPr>
            <w:r>
              <w:rPr>
                <w:rFonts w:ascii="Calibri" w:hAnsi="Calibri" w:cs="Arial"/>
                <w:sz w:val="20"/>
                <w:szCs w:val="20"/>
              </w:rPr>
              <w:t>14.0</w:t>
            </w:r>
          </w:p>
        </w:tc>
      </w:tr>
      <w:tr w:rsidR="00F42677" w:rsidRPr="00DD54B5" w14:paraId="0750A20E"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7D0C33E0" w14:textId="12F53A02" w:rsidR="00F42677" w:rsidRPr="00DD54B5" w:rsidRDefault="00F42677" w:rsidP="00E64911">
            <w:pPr>
              <w:rPr>
                <w:rFonts w:eastAsia="Times New Roman" w:cs="Calibri"/>
                <w:color w:val="000000"/>
                <w:sz w:val="20"/>
                <w:szCs w:val="20"/>
              </w:rPr>
            </w:pPr>
            <w:r>
              <w:rPr>
                <w:rFonts w:ascii="Calibri" w:hAnsi="Calibri" w:cs="Arial"/>
                <w:sz w:val="20"/>
                <w:szCs w:val="20"/>
              </w:rPr>
              <w:t>Sunstroke Creek</w:t>
            </w:r>
          </w:p>
        </w:tc>
        <w:tc>
          <w:tcPr>
            <w:tcW w:w="1727" w:type="dxa"/>
            <w:tcBorders>
              <w:top w:val="nil"/>
              <w:left w:val="nil"/>
              <w:bottom w:val="single" w:sz="8" w:space="0" w:color="3379BD"/>
              <w:right w:val="single" w:sz="8" w:space="0" w:color="3379BD"/>
            </w:tcBorders>
            <w:shd w:val="clear" w:color="auto" w:fill="auto"/>
            <w:vAlign w:val="center"/>
          </w:tcPr>
          <w:p w14:paraId="582F05C5" w14:textId="6DF5DC96"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120100020302</w:t>
            </w:r>
          </w:p>
        </w:tc>
        <w:tc>
          <w:tcPr>
            <w:tcW w:w="810" w:type="dxa"/>
            <w:tcBorders>
              <w:top w:val="nil"/>
              <w:left w:val="nil"/>
              <w:bottom w:val="single" w:sz="8" w:space="0" w:color="3379BD"/>
              <w:right w:val="single" w:sz="8" w:space="0" w:color="3379BD"/>
            </w:tcBorders>
            <w:shd w:val="clear" w:color="auto" w:fill="auto"/>
            <w:vAlign w:val="center"/>
          </w:tcPr>
          <w:p w14:paraId="1EFD37E7" w14:textId="2F9EB85F" w:rsidR="00F42677" w:rsidRPr="00DD54B5" w:rsidRDefault="00F42677" w:rsidP="00F42677">
            <w:pPr>
              <w:jc w:val="center"/>
              <w:rPr>
                <w:rFonts w:eastAsia="Times New Roman" w:cs="Calibri"/>
                <w:color w:val="000000"/>
                <w:sz w:val="20"/>
                <w:szCs w:val="20"/>
              </w:rPr>
            </w:pPr>
            <w:r>
              <w:rPr>
                <w:rFonts w:ascii="Calibri" w:hAnsi="Calibri" w:cs="Arial"/>
                <w:sz w:val="20"/>
                <w:szCs w:val="20"/>
              </w:rPr>
              <w:t>910</w:t>
            </w:r>
          </w:p>
        </w:tc>
        <w:tc>
          <w:tcPr>
            <w:tcW w:w="686" w:type="dxa"/>
            <w:tcBorders>
              <w:top w:val="nil"/>
              <w:left w:val="nil"/>
              <w:bottom w:val="single" w:sz="8" w:space="0" w:color="3379BD"/>
              <w:right w:val="single" w:sz="8" w:space="0" w:color="3379BD"/>
            </w:tcBorders>
            <w:shd w:val="clear" w:color="auto" w:fill="auto"/>
            <w:vAlign w:val="center"/>
          </w:tcPr>
          <w:p w14:paraId="73564A85" w14:textId="7713E668" w:rsidR="00F42677" w:rsidRPr="00DD54B5" w:rsidRDefault="00F42677" w:rsidP="00F42677">
            <w:pPr>
              <w:jc w:val="center"/>
              <w:rPr>
                <w:rFonts w:eastAsia="Times New Roman" w:cs="Calibri"/>
                <w:color w:val="000000"/>
                <w:sz w:val="20"/>
                <w:szCs w:val="20"/>
              </w:rPr>
            </w:pPr>
            <w:r>
              <w:rPr>
                <w:rFonts w:ascii="Calibri" w:hAnsi="Calibri" w:cs="Arial"/>
                <w:sz w:val="20"/>
                <w:szCs w:val="20"/>
              </w:rPr>
              <w:t>85</w:t>
            </w:r>
          </w:p>
        </w:tc>
        <w:tc>
          <w:tcPr>
            <w:tcW w:w="809" w:type="dxa"/>
            <w:tcBorders>
              <w:top w:val="nil"/>
              <w:left w:val="nil"/>
              <w:bottom w:val="single" w:sz="8" w:space="0" w:color="3379BD"/>
              <w:right w:val="single" w:sz="8" w:space="0" w:color="3379BD"/>
            </w:tcBorders>
            <w:shd w:val="clear" w:color="auto" w:fill="auto"/>
            <w:vAlign w:val="center"/>
          </w:tcPr>
          <w:p w14:paraId="5075B399" w14:textId="517B1213" w:rsidR="00F42677" w:rsidRPr="00DD54B5" w:rsidRDefault="00F42677" w:rsidP="00F42677">
            <w:pPr>
              <w:jc w:val="center"/>
              <w:rPr>
                <w:rFonts w:eastAsia="Times New Roman" w:cs="Calibri"/>
                <w:color w:val="000000"/>
                <w:sz w:val="20"/>
                <w:szCs w:val="20"/>
              </w:rPr>
            </w:pPr>
            <w:r>
              <w:rPr>
                <w:rFonts w:ascii="Calibri" w:hAnsi="Calibri" w:cs="Arial"/>
                <w:sz w:val="20"/>
                <w:szCs w:val="20"/>
              </w:rPr>
              <w:t>825</w:t>
            </w:r>
          </w:p>
        </w:tc>
        <w:tc>
          <w:tcPr>
            <w:tcW w:w="803" w:type="dxa"/>
            <w:tcBorders>
              <w:top w:val="nil"/>
              <w:left w:val="nil"/>
              <w:bottom w:val="single" w:sz="8" w:space="0" w:color="3379BD"/>
              <w:right w:val="single" w:sz="8" w:space="0" w:color="3379BD"/>
            </w:tcBorders>
            <w:shd w:val="clear" w:color="auto" w:fill="auto"/>
            <w:vAlign w:val="center"/>
          </w:tcPr>
          <w:p w14:paraId="4E77C1FB" w14:textId="075DF5D7" w:rsidR="00F42677" w:rsidRPr="00DD54B5" w:rsidRDefault="00F42677" w:rsidP="00F42677">
            <w:pPr>
              <w:jc w:val="center"/>
              <w:rPr>
                <w:rFonts w:eastAsia="Times New Roman" w:cs="Calibri"/>
                <w:color w:val="000000"/>
                <w:sz w:val="20"/>
                <w:szCs w:val="20"/>
              </w:rPr>
            </w:pPr>
            <w:r>
              <w:rPr>
                <w:rFonts w:ascii="Calibri" w:hAnsi="Calibri" w:cs="Arial"/>
                <w:sz w:val="20"/>
                <w:szCs w:val="20"/>
              </w:rPr>
              <w:t>91%</w:t>
            </w:r>
          </w:p>
        </w:tc>
        <w:tc>
          <w:tcPr>
            <w:tcW w:w="1432" w:type="dxa"/>
            <w:tcBorders>
              <w:top w:val="nil"/>
              <w:left w:val="nil"/>
              <w:bottom w:val="single" w:sz="8" w:space="0" w:color="3379BD"/>
              <w:right w:val="single" w:sz="8" w:space="0" w:color="3379BD"/>
            </w:tcBorders>
            <w:shd w:val="clear" w:color="auto" w:fill="auto"/>
            <w:vAlign w:val="center"/>
          </w:tcPr>
          <w:p w14:paraId="6359AC5F" w14:textId="3AACEB3C"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nil"/>
              <w:left w:val="nil"/>
              <w:bottom w:val="single" w:sz="8" w:space="0" w:color="3379BD"/>
              <w:right w:val="single" w:sz="8" w:space="0" w:color="3379BD"/>
            </w:tcBorders>
            <w:shd w:val="clear" w:color="auto" w:fill="auto"/>
            <w:vAlign w:val="center"/>
          </w:tcPr>
          <w:p w14:paraId="0236B1D3" w14:textId="16C92422" w:rsidR="00F42677" w:rsidRPr="00DD54B5" w:rsidRDefault="00F42677" w:rsidP="00F42677">
            <w:pPr>
              <w:jc w:val="center"/>
              <w:rPr>
                <w:rFonts w:eastAsia="Times New Roman" w:cs="Calibri"/>
                <w:color w:val="000000"/>
                <w:sz w:val="20"/>
                <w:szCs w:val="20"/>
              </w:rPr>
            </w:pPr>
            <w:r>
              <w:rPr>
                <w:rFonts w:ascii="Calibri" w:hAnsi="Calibri" w:cs="Arial"/>
                <w:sz w:val="20"/>
                <w:szCs w:val="20"/>
              </w:rPr>
              <w:t>7.2</w:t>
            </w:r>
          </w:p>
        </w:tc>
      </w:tr>
      <w:tr w:rsidR="00F42677" w:rsidRPr="00DD54B5" w14:paraId="39E1680D"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3B65A19F" w14:textId="64BF24EF" w:rsidR="00F42677" w:rsidRPr="00DD54B5" w:rsidRDefault="00F42677" w:rsidP="00E64911">
            <w:pPr>
              <w:rPr>
                <w:rFonts w:eastAsia="Times New Roman" w:cs="Calibri"/>
                <w:color w:val="000000"/>
                <w:sz w:val="20"/>
                <w:szCs w:val="20"/>
              </w:rPr>
            </w:pPr>
            <w:r>
              <w:rPr>
                <w:rFonts w:ascii="Calibri" w:hAnsi="Calibri" w:cs="Arial"/>
                <w:sz w:val="20"/>
                <w:szCs w:val="20"/>
              </w:rPr>
              <w:t>Tatum Creek-Martin Creek</w:t>
            </w:r>
          </w:p>
        </w:tc>
        <w:tc>
          <w:tcPr>
            <w:tcW w:w="1727" w:type="dxa"/>
            <w:tcBorders>
              <w:top w:val="nil"/>
              <w:left w:val="nil"/>
              <w:bottom w:val="single" w:sz="8" w:space="0" w:color="3379BD"/>
              <w:right w:val="single" w:sz="8" w:space="0" w:color="3379BD"/>
            </w:tcBorders>
            <w:shd w:val="clear" w:color="000000" w:fill="DFE3E5"/>
            <w:vAlign w:val="center"/>
          </w:tcPr>
          <w:p w14:paraId="44F61383" w14:textId="0C1C66A0"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120100020804</w:t>
            </w:r>
          </w:p>
        </w:tc>
        <w:tc>
          <w:tcPr>
            <w:tcW w:w="810" w:type="dxa"/>
            <w:tcBorders>
              <w:top w:val="nil"/>
              <w:left w:val="nil"/>
              <w:bottom w:val="single" w:sz="8" w:space="0" w:color="3379BD"/>
              <w:right w:val="single" w:sz="8" w:space="0" w:color="3379BD"/>
            </w:tcBorders>
            <w:shd w:val="clear" w:color="000000" w:fill="DFE3E5"/>
            <w:vAlign w:val="center"/>
          </w:tcPr>
          <w:p w14:paraId="2F577370" w14:textId="79714B20" w:rsidR="00F42677" w:rsidRPr="00DD54B5" w:rsidRDefault="00F42677" w:rsidP="00F42677">
            <w:pPr>
              <w:jc w:val="center"/>
              <w:rPr>
                <w:rFonts w:eastAsia="Times New Roman" w:cs="Calibri"/>
                <w:color w:val="000000"/>
                <w:sz w:val="20"/>
                <w:szCs w:val="20"/>
              </w:rPr>
            </w:pPr>
            <w:r>
              <w:rPr>
                <w:rFonts w:ascii="Calibri" w:hAnsi="Calibri" w:cs="Arial"/>
                <w:sz w:val="20"/>
                <w:szCs w:val="20"/>
              </w:rPr>
              <w:t>752</w:t>
            </w:r>
          </w:p>
        </w:tc>
        <w:tc>
          <w:tcPr>
            <w:tcW w:w="686" w:type="dxa"/>
            <w:tcBorders>
              <w:top w:val="nil"/>
              <w:left w:val="nil"/>
              <w:bottom w:val="single" w:sz="8" w:space="0" w:color="3379BD"/>
              <w:right w:val="single" w:sz="8" w:space="0" w:color="3379BD"/>
            </w:tcBorders>
            <w:shd w:val="clear" w:color="000000" w:fill="DFE3E5"/>
            <w:vAlign w:val="center"/>
          </w:tcPr>
          <w:p w14:paraId="48F46A47" w14:textId="0A5BFDDE" w:rsidR="00F42677" w:rsidRPr="00DD54B5" w:rsidRDefault="00F42677" w:rsidP="00F42677">
            <w:pPr>
              <w:jc w:val="center"/>
              <w:rPr>
                <w:rFonts w:eastAsia="Times New Roman" w:cs="Calibri"/>
                <w:color w:val="000000"/>
                <w:sz w:val="20"/>
                <w:szCs w:val="20"/>
              </w:rPr>
            </w:pPr>
            <w:r>
              <w:rPr>
                <w:rFonts w:ascii="Calibri" w:hAnsi="Calibri" w:cs="Arial"/>
                <w:sz w:val="20"/>
                <w:szCs w:val="20"/>
              </w:rPr>
              <w:t>306</w:t>
            </w:r>
          </w:p>
        </w:tc>
        <w:tc>
          <w:tcPr>
            <w:tcW w:w="809" w:type="dxa"/>
            <w:tcBorders>
              <w:top w:val="nil"/>
              <w:left w:val="nil"/>
              <w:bottom w:val="single" w:sz="8" w:space="0" w:color="3379BD"/>
              <w:right w:val="single" w:sz="8" w:space="0" w:color="3379BD"/>
            </w:tcBorders>
            <w:shd w:val="clear" w:color="000000" w:fill="DFE3E5"/>
            <w:vAlign w:val="center"/>
          </w:tcPr>
          <w:p w14:paraId="639DF06B" w14:textId="0626EF11" w:rsidR="00F42677" w:rsidRPr="00DD54B5" w:rsidRDefault="00F42677" w:rsidP="00F42677">
            <w:pPr>
              <w:jc w:val="center"/>
              <w:rPr>
                <w:rFonts w:eastAsia="Times New Roman" w:cs="Calibri"/>
                <w:color w:val="000000"/>
                <w:sz w:val="20"/>
                <w:szCs w:val="20"/>
              </w:rPr>
            </w:pPr>
            <w:r>
              <w:rPr>
                <w:rFonts w:ascii="Calibri" w:hAnsi="Calibri" w:cs="Arial"/>
                <w:sz w:val="20"/>
                <w:szCs w:val="20"/>
              </w:rPr>
              <w:t>446</w:t>
            </w:r>
          </w:p>
        </w:tc>
        <w:tc>
          <w:tcPr>
            <w:tcW w:w="803" w:type="dxa"/>
            <w:tcBorders>
              <w:top w:val="nil"/>
              <w:left w:val="nil"/>
              <w:bottom w:val="single" w:sz="8" w:space="0" w:color="3379BD"/>
              <w:right w:val="single" w:sz="8" w:space="0" w:color="3379BD"/>
            </w:tcBorders>
            <w:shd w:val="clear" w:color="000000" w:fill="DFE3E5"/>
            <w:vAlign w:val="center"/>
          </w:tcPr>
          <w:p w14:paraId="3D1D35C7" w14:textId="3D7BDCD5" w:rsidR="00F42677" w:rsidRPr="00DD54B5" w:rsidRDefault="00F42677" w:rsidP="00F42677">
            <w:pPr>
              <w:jc w:val="center"/>
              <w:rPr>
                <w:rFonts w:eastAsia="Times New Roman" w:cs="Calibri"/>
                <w:color w:val="000000"/>
                <w:sz w:val="20"/>
                <w:szCs w:val="20"/>
              </w:rPr>
            </w:pPr>
            <w:r>
              <w:rPr>
                <w:rFonts w:ascii="Calibri" w:hAnsi="Calibri" w:cs="Arial"/>
                <w:sz w:val="20"/>
                <w:szCs w:val="20"/>
              </w:rPr>
              <w:t>59%</w:t>
            </w:r>
          </w:p>
        </w:tc>
        <w:tc>
          <w:tcPr>
            <w:tcW w:w="1432" w:type="dxa"/>
            <w:tcBorders>
              <w:top w:val="nil"/>
              <w:left w:val="nil"/>
              <w:bottom w:val="single" w:sz="8" w:space="0" w:color="3379BD"/>
              <w:right w:val="single" w:sz="8" w:space="0" w:color="3379BD"/>
            </w:tcBorders>
            <w:shd w:val="clear" w:color="000000" w:fill="DFE3E5"/>
            <w:vAlign w:val="center"/>
          </w:tcPr>
          <w:p w14:paraId="24A4E544" w14:textId="53D39EDC"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64FC309A" w14:textId="788242B3" w:rsidR="00F42677" w:rsidRPr="00DD54B5" w:rsidRDefault="00F42677" w:rsidP="00F42677">
            <w:pPr>
              <w:jc w:val="center"/>
              <w:rPr>
                <w:rFonts w:eastAsia="Times New Roman" w:cs="Calibri"/>
                <w:color w:val="000000"/>
                <w:sz w:val="20"/>
                <w:szCs w:val="20"/>
              </w:rPr>
            </w:pPr>
            <w:r>
              <w:rPr>
                <w:rFonts w:ascii="Calibri" w:hAnsi="Calibri" w:cs="Arial"/>
                <w:sz w:val="20"/>
                <w:szCs w:val="20"/>
              </w:rPr>
              <w:t>20.6</w:t>
            </w:r>
          </w:p>
        </w:tc>
      </w:tr>
      <w:tr w:rsidR="00F42677" w:rsidRPr="00DD54B5" w14:paraId="10DBE4F4"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176187FA" w14:textId="13F8C63C" w:rsidR="00F42677" w:rsidRPr="00DD54B5" w:rsidRDefault="00F42677" w:rsidP="00E64911">
            <w:pPr>
              <w:rPr>
                <w:rFonts w:eastAsia="Times New Roman" w:cs="Calibri"/>
                <w:color w:val="000000"/>
                <w:sz w:val="20"/>
                <w:szCs w:val="20"/>
              </w:rPr>
            </w:pPr>
            <w:proofErr w:type="spellStart"/>
            <w:r>
              <w:rPr>
                <w:rFonts w:ascii="Calibri" w:hAnsi="Calibri" w:cs="Arial"/>
                <w:sz w:val="20"/>
                <w:szCs w:val="20"/>
              </w:rPr>
              <w:t>Tiawichi</w:t>
            </w:r>
            <w:proofErr w:type="spellEnd"/>
            <w:r>
              <w:rPr>
                <w:rFonts w:ascii="Calibri" w:hAnsi="Calibri" w:cs="Arial"/>
                <w:sz w:val="20"/>
                <w:szCs w:val="20"/>
              </w:rPr>
              <w:t xml:space="preserve"> Creek</w:t>
            </w:r>
          </w:p>
        </w:tc>
        <w:tc>
          <w:tcPr>
            <w:tcW w:w="1727" w:type="dxa"/>
            <w:tcBorders>
              <w:top w:val="nil"/>
              <w:left w:val="nil"/>
              <w:bottom w:val="single" w:sz="8" w:space="0" w:color="3379BD"/>
              <w:right w:val="single" w:sz="8" w:space="0" w:color="3379BD"/>
            </w:tcBorders>
            <w:shd w:val="clear" w:color="auto" w:fill="auto"/>
            <w:vAlign w:val="center"/>
          </w:tcPr>
          <w:p w14:paraId="13AA3FB7" w14:textId="3899B801"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120100020604</w:t>
            </w:r>
          </w:p>
        </w:tc>
        <w:tc>
          <w:tcPr>
            <w:tcW w:w="810" w:type="dxa"/>
            <w:tcBorders>
              <w:top w:val="nil"/>
              <w:left w:val="nil"/>
              <w:bottom w:val="single" w:sz="8" w:space="0" w:color="3379BD"/>
              <w:right w:val="single" w:sz="8" w:space="0" w:color="3379BD"/>
            </w:tcBorders>
            <w:shd w:val="clear" w:color="auto" w:fill="auto"/>
            <w:vAlign w:val="center"/>
          </w:tcPr>
          <w:p w14:paraId="055B044F" w14:textId="1EAE023F" w:rsidR="00F42677" w:rsidRPr="00DD54B5" w:rsidRDefault="00F42677" w:rsidP="00F42677">
            <w:pPr>
              <w:jc w:val="center"/>
              <w:rPr>
                <w:rFonts w:eastAsia="Times New Roman" w:cs="Calibri"/>
                <w:color w:val="000000"/>
                <w:sz w:val="20"/>
                <w:szCs w:val="20"/>
              </w:rPr>
            </w:pPr>
            <w:r>
              <w:rPr>
                <w:rFonts w:ascii="Calibri" w:hAnsi="Calibri" w:cs="Arial"/>
                <w:sz w:val="20"/>
                <w:szCs w:val="20"/>
              </w:rPr>
              <w:t>2,748</w:t>
            </w:r>
          </w:p>
        </w:tc>
        <w:tc>
          <w:tcPr>
            <w:tcW w:w="686" w:type="dxa"/>
            <w:tcBorders>
              <w:top w:val="nil"/>
              <w:left w:val="nil"/>
              <w:bottom w:val="single" w:sz="8" w:space="0" w:color="3379BD"/>
              <w:right w:val="single" w:sz="8" w:space="0" w:color="3379BD"/>
            </w:tcBorders>
            <w:shd w:val="clear" w:color="auto" w:fill="auto"/>
            <w:vAlign w:val="center"/>
          </w:tcPr>
          <w:p w14:paraId="0FC1005A" w14:textId="1498DEAA" w:rsidR="00F42677" w:rsidRPr="00DD54B5" w:rsidRDefault="00F42677" w:rsidP="00F42677">
            <w:pPr>
              <w:jc w:val="center"/>
              <w:rPr>
                <w:rFonts w:eastAsia="Times New Roman" w:cs="Calibri"/>
                <w:color w:val="000000"/>
                <w:sz w:val="20"/>
                <w:szCs w:val="20"/>
              </w:rPr>
            </w:pPr>
            <w:r>
              <w:rPr>
                <w:rFonts w:ascii="Calibri" w:hAnsi="Calibri" w:cs="Arial"/>
                <w:sz w:val="20"/>
                <w:szCs w:val="20"/>
              </w:rPr>
              <w:t>525</w:t>
            </w:r>
          </w:p>
        </w:tc>
        <w:tc>
          <w:tcPr>
            <w:tcW w:w="809" w:type="dxa"/>
            <w:tcBorders>
              <w:top w:val="nil"/>
              <w:left w:val="nil"/>
              <w:bottom w:val="single" w:sz="8" w:space="0" w:color="3379BD"/>
              <w:right w:val="single" w:sz="8" w:space="0" w:color="3379BD"/>
            </w:tcBorders>
            <w:shd w:val="clear" w:color="auto" w:fill="auto"/>
            <w:vAlign w:val="center"/>
          </w:tcPr>
          <w:p w14:paraId="7A373244" w14:textId="47A2E6F1" w:rsidR="00F42677" w:rsidRPr="00DD54B5" w:rsidRDefault="00F42677" w:rsidP="00F42677">
            <w:pPr>
              <w:jc w:val="center"/>
              <w:rPr>
                <w:rFonts w:eastAsia="Times New Roman" w:cs="Calibri"/>
                <w:color w:val="000000"/>
                <w:sz w:val="20"/>
                <w:szCs w:val="20"/>
              </w:rPr>
            </w:pPr>
            <w:r>
              <w:rPr>
                <w:rFonts w:ascii="Calibri" w:hAnsi="Calibri" w:cs="Arial"/>
                <w:sz w:val="20"/>
                <w:szCs w:val="20"/>
              </w:rPr>
              <w:t>2,223</w:t>
            </w:r>
          </w:p>
        </w:tc>
        <w:tc>
          <w:tcPr>
            <w:tcW w:w="803" w:type="dxa"/>
            <w:tcBorders>
              <w:top w:val="nil"/>
              <w:left w:val="nil"/>
              <w:bottom w:val="single" w:sz="8" w:space="0" w:color="3379BD"/>
              <w:right w:val="single" w:sz="8" w:space="0" w:color="3379BD"/>
            </w:tcBorders>
            <w:shd w:val="clear" w:color="auto" w:fill="auto"/>
            <w:vAlign w:val="center"/>
          </w:tcPr>
          <w:p w14:paraId="32905609" w14:textId="3845B2A2" w:rsidR="00F42677" w:rsidRPr="00DD54B5" w:rsidRDefault="00F42677" w:rsidP="00F42677">
            <w:pPr>
              <w:jc w:val="center"/>
              <w:rPr>
                <w:rFonts w:eastAsia="Times New Roman" w:cs="Calibri"/>
                <w:color w:val="000000"/>
                <w:sz w:val="20"/>
                <w:szCs w:val="20"/>
              </w:rPr>
            </w:pPr>
            <w:r>
              <w:rPr>
                <w:rFonts w:ascii="Calibri" w:hAnsi="Calibri" w:cs="Arial"/>
                <w:sz w:val="20"/>
                <w:szCs w:val="20"/>
              </w:rPr>
              <w:t>81%</w:t>
            </w:r>
          </w:p>
        </w:tc>
        <w:tc>
          <w:tcPr>
            <w:tcW w:w="1432" w:type="dxa"/>
            <w:tcBorders>
              <w:top w:val="nil"/>
              <w:left w:val="nil"/>
              <w:bottom w:val="single" w:sz="8" w:space="0" w:color="3379BD"/>
              <w:right w:val="single" w:sz="8" w:space="0" w:color="3379BD"/>
            </w:tcBorders>
            <w:shd w:val="clear" w:color="auto" w:fill="auto"/>
            <w:vAlign w:val="center"/>
          </w:tcPr>
          <w:p w14:paraId="6641705B" w14:textId="64E2B004"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77805222" w14:textId="67876803" w:rsidR="00F42677" w:rsidRPr="00DD54B5" w:rsidRDefault="00F42677" w:rsidP="00F42677">
            <w:pPr>
              <w:jc w:val="center"/>
              <w:rPr>
                <w:rFonts w:eastAsia="Times New Roman" w:cs="Calibri"/>
                <w:color w:val="000000"/>
                <w:sz w:val="20"/>
                <w:szCs w:val="20"/>
              </w:rPr>
            </w:pPr>
            <w:r>
              <w:rPr>
                <w:rFonts w:ascii="Calibri" w:hAnsi="Calibri" w:cs="Arial"/>
                <w:sz w:val="20"/>
                <w:szCs w:val="20"/>
              </w:rPr>
              <w:t>9.0</w:t>
            </w:r>
          </w:p>
        </w:tc>
      </w:tr>
      <w:tr w:rsidR="00F42677" w:rsidRPr="00DD54B5" w14:paraId="18D6FC02" w14:textId="77777777" w:rsidTr="002F784A">
        <w:trPr>
          <w:trHeight w:hRule="exact" w:val="506"/>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5EEB2F31" w14:textId="49D9A45E" w:rsidR="00F42677" w:rsidRPr="00DD54B5" w:rsidRDefault="00F42677" w:rsidP="00E64911">
            <w:pPr>
              <w:rPr>
                <w:rFonts w:eastAsia="Times New Roman" w:cs="Calibri"/>
                <w:color w:val="000000"/>
                <w:sz w:val="20"/>
                <w:szCs w:val="20"/>
              </w:rPr>
            </w:pPr>
            <w:r>
              <w:rPr>
                <w:rFonts w:ascii="Calibri" w:hAnsi="Calibri" w:cs="Arial"/>
                <w:sz w:val="20"/>
                <w:szCs w:val="20"/>
              </w:rPr>
              <w:t>Town of Big Sandy-Big Sandy Creek</w:t>
            </w:r>
          </w:p>
        </w:tc>
        <w:tc>
          <w:tcPr>
            <w:tcW w:w="1727" w:type="dxa"/>
            <w:tcBorders>
              <w:top w:val="nil"/>
              <w:left w:val="nil"/>
              <w:bottom w:val="single" w:sz="8" w:space="0" w:color="3379BD"/>
              <w:right w:val="single" w:sz="8" w:space="0" w:color="3379BD"/>
            </w:tcBorders>
            <w:shd w:val="clear" w:color="000000" w:fill="DFE3E5"/>
            <w:vAlign w:val="center"/>
          </w:tcPr>
          <w:p w14:paraId="7F7E60BC" w14:textId="7C34DAD2"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120100020206</w:t>
            </w:r>
          </w:p>
        </w:tc>
        <w:tc>
          <w:tcPr>
            <w:tcW w:w="810" w:type="dxa"/>
            <w:tcBorders>
              <w:top w:val="nil"/>
              <w:left w:val="nil"/>
              <w:bottom w:val="single" w:sz="8" w:space="0" w:color="3379BD"/>
              <w:right w:val="single" w:sz="8" w:space="0" w:color="3379BD"/>
            </w:tcBorders>
            <w:shd w:val="clear" w:color="000000" w:fill="DFE3E5"/>
            <w:vAlign w:val="center"/>
          </w:tcPr>
          <w:p w14:paraId="2E5208C1" w14:textId="4F827475" w:rsidR="00F42677" w:rsidRPr="00DD54B5" w:rsidRDefault="00F42677" w:rsidP="00F42677">
            <w:pPr>
              <w:jc w:val="center"/>
              <w:rPr>
                <w:rFonts w:eastAsia="Times New Roman" w:cs="Calibri"/>
                <w:color w:val="000000"/>
                <w:sz w:val="20"/>
                <w:szCs w:val="20"/>
              </w:rPr>
            </w:pPr>
            <w:r>
              <w:rPr>
                <w:rFonts w:ascii="Calibri" w:hAnsi="Calibri" w:cs="Arial"/>
                <w:sz w:val="20"/>
                <w:szCs w:val="20"/>
              </w:rPr>
              <w:t>1,167</w:t>
            </w:r>
          </w:p>
        </w:tc>
        <w:tc>
          <w:tcPr>
            <w:tcW w:w="686" w:type="dxa"/>
            <w:tcBorders>
              <w:top w:val="nil"/>
              <w:left w:val="nil"/>
              <w:bottom w:val="single" w:sz="8" w:space="0" w:color="3379BD"/>
              <w:right w:val="single" w:sz="8" w:space="0" w:color="3379BD"/>
            </w:tcBorders>
            <w:shd w:val="clear" w:color="000000" w:fill="DFE3E5"/>
            <w:vAlign w:val="center"/>
          </w:tcPr>
          <w:p w14:paraId="1C26A2B7" w14:textId="5ABA7C3A" w:rsidR="00F42677" w:rsidRPr="00DD54B5" w:rsidRDefault="00F42677" w:rsidP="00F42677">
            <w:pPr>
              <w:jc w:val="center"/>
              <w:rPr>
                <w:rFonts w:eastAsia="Times New Roman" w:cs="Calibri"/>
                <w:color w:val="000000"/>
                <w:sz w:val="20"/>
                <w:szCs w:val="20"/>
              </w:rPr>
            </w:pPr>
            <w:r>
              <w:rPr>
                <w:rFonts w:ascii="Calibri" w:hAnsi="Calibri" w:cs="Arial"/>
                <w:sz w:val="20"/>
                <w:szCs w:val="20"/>
              </w:rPr>
              <w:t>443</w:t>
            </w:r>
          </w:p>
        </w:tc>
        <w:tc>
          <w:tcPr>
            <w:tcW w:w="809" w:type="dxa"/>
            <w:tcBorders>
              <w:top w:val="nil"/>
              <w:left w:val="nil"/>
              <w:bottom w:val="single" w:sz="8" w:space="0" w:color="3379BD"/>
              <w:right w:val="single" w:sz="8" w:space="0" w:color="3379BD"/>
            </w:tcBorders>
            <w:shd w:val="clear" w:color="000000" w:fill="DFE3E5"/>
            <w:vAlign w:val="center"/>
          </w:tcPr>
          <w:p w14:paraId="113D0EB7" w14:textId="3F3CA11A" w:rsidR="00F42677" w:rsidRPr="00DD54B5" w:rsidRDefault="00F42677" w:rsidP="00F42677">
            <w:pPr>
              <w:jc w:val="center"/>
              <w:rPr>
                <w:rFonts w:eastAsia="Times New Roman" w:cs="Calibri"/>
                <w:color w:val="000000"/>
                <w:sz w:val="20"/>
                <w:szCs w:val="20"/>
              </w:rPr>
            </w:pPr>
            <w:r>
              <w:rPr>
                <w:rFonts w:ascii="Calibri" w:hAnsi="Calibri" w:cs="Arial"/>
                <w:sz w:val="20"/>
                <w:szCs w:val="20"/>
              </w:rPr>
              <w:t>724</w:t>
            </w:r>
          </w:p>
        </w:tc>
        <w:tc>
          <w:tcPr>
            <w:tcW w:w="803" w:type="dxa"/>
            <w:tcBorders>
              <w:top w:val="nil"/>
              <w:left w:val="nil"/>
              <w:bottom w:val="single" w:sz="8" w:space="0" w:color="3379BD"/>
              <w:right w:val="single" w:sz="8" w:space="0" w:color="3379BD"/>
            </w:tcBorders>
            <w:shd w:val="clear" w:color="000000" w:fill="DFE3E5"/>
            <w:vAlign w:val="center"/>
          </w:tcPr>
          <w:p w14:paraId="6E6A39DA" w14:textId="50AE1DC5" w:rsidR="00F42677" w:rsidRPr="00DD54B5" w:rsidRDefault="00F42677" w:rsidP="00F42677">
            <w:pPr>
              <w:jc w:val="center"/>
              <w:rPr>
                <w:rFonts w:eastAsia="Times New Roman" w:cs="Calibri"/>
                <w:color w:val="000000"/>
                <w:sz w:val="20"/>
                <w:szCs w:val="20"/>
              </w:rPr>
            </w:pPr>
            <w:r>
              <w:rPr>
                <w:rFonts w:ascii="Calibri" w:hAnsi="Calibri" w:cs="Arial"/>
                <w:sz w:val="20"/>
                <w:szCs w:val="20"/>
              </w:rPr>
              <w:t>62%</w:t>
            </w:r>
          </w:p>
        </w:tc>
        <w:tc>
          <w:tcPr>
            <w:tcW w:w="1432" w:type="dxa"/>
            <w:tcBorders>
              <w:top w:val="nil"/>
              <w:left w:val="nil"/>
              <w:bottom w:val="single" w:sz="8" w:space="0" w:color="3379BD"/>
              <w:right w:val="single" w:sz="8" w:space="0" w:color="3379BD"/>
            </w:tcBorders>
            <w:shd w:val="clear" w:color="000000" w:fill="DFE3E5"/>
            <w:vAlign w:val="center"/>
          </w:tcPr>
          <w:p w14:paraId="7C3A42F3" w14:textId="42B8F0DF"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62274D8D" w14:textId="4BFD80D7" w:rsidR="00F42677" w:rsidRPr="00DD54B5" w:rsidRDefault="00F42677" w:rsidP="00F42677">
            <w:pPr>
              <w:jc w:val="center"/>
              <w:rPr>
                <w:rFonts w:eastAsia="Times New Roman" w:cs="Calibri"/>
                <w:color w:val="000000"/>
                <w:sz w:val="20"/>
                <w:szCs w:val="20"/>
              </w:rPr>
            </w:pPr>
            <w:r>
              <w:rPr>
                <w:rFonts w:ascii="Calibri" w:hAnsi="Calibri" w:cs="Arial"/>
                <w:sz w:val="20"/>
                <w:szCs w:val="20"/>
              </w:rPr>
              <w:t>33.6</w:t>
            </w:r>
          </w:p>
        </w:tc>
      </w:tr>
      <w:tr w:rsidR="00F42677" w:rsidRPr="00DD54B5" w14:paraId="61AFAAE1"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0A8E8DC8" w14:textId="3D83894F" w:rsidR="00F42677" w:rsidRPr="00DD54B5" w:rsidRDefault="00F42677" w:rsidP="00E64911">
            <w:pPr>
              <w:rPr>
                <w:rFonts w:eastAsia="Times New Roman" w:cs="Calibri"/>
                <w:color w:val="000000"/>
                <w:sz w:val="20"/>
                <w:szCs w:val="20"/>
              </w:rPr>
            </w:pPr>
            <w:r>
              <w:rPr>
                <w:rFonts w:ascii="Calibri" w:hAnsi="Calibri" w:cs="Arial"/>
                <w:sz w:val="20"/>
                <w:szCs w:val="20"/>
              </w:rPr>
              <w:t>Town of Hawkins-Sabine River</w:t>
            </w:r>
          </w:p>
        </w:tc>
        <w:tc>
          <w:tcPr>
            <w:tcW w:w="1727" w:type="dxa"/>
            <w:tcBorders>
              <w:top w:val="nil"/>
              <w:left w:val="nil"/>
              <w:bottom w:val="single" w:sz="8" w:space="0" w:color="3379BD"/>
              <w:right w:val="single" w:sz="8" w:space="0" w:color="3379BD"/>
            </w:tcBorders>
            <w:shd w:val="clear" w:color="auto" w:fill="auto"/>
            <w:vAlign w:val="center"/>
          </w:tcPr>
          <w:p w14:paraId="19E1D5D9" w14:textId="12BBB00A"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120100020106</w:t>
            </w:r>
          </w:p>
        </w:tc>
        <w:tc>
          <w:tcPr>
            <w:tcW w:w="810" w:type="dxa"/>
            <w:tcBorders>
              <w:top w:val="nil"/>
              <w:left w:val="nil"/>
              <w:bottom w:val="single" w:sz="8" w:space="0" w:color="3379BD"/>
              <w:right w:val="single" w:sz="8" w:space="0" w:color="3379BD"/>
            </w:tcBorders>
            <w:shd w:val="clear" w:color="auto" w:fill="auto"/>
            <w:vAlign w:val="center"/>
          </w:tcPr>
          <w:p w14:paraId="07D5B569" w14:textId="13FD28BB" w:rsidR="00F42677" w:rsidRPr="00DD54B5" w:rsidRDefault="00F42677" w:rsidP="00F42677">
            <w:pPr>
              <w:jc w:val="center"/>
              <w:rPr>
                <w:rFonts w:eastAsia="Times New Roman" w:cs="Calibri"/>
                <w:color w:val="000000"/>
                <w:sz w:val="20"/>
                <w:szCs w:val="20"/>
              </w:rPr>
            </w:pPr>
            <w:r>
              <w:rPr>
                <w:rFonts w:ascii="Calibri" w:hAnsi="Calibri" w:cs="Arial"/>
                <w:sz w:val="20"/>
                <w:szCs w:val="20"/>
              </w:rPr>
              <w:t>1,199</w:t>
            </w:r>
          </w:p>
        </w:tc>
        <w:tc>
          <w:tcPr>
            <w:tcW w:w="686" w:type="dxa"/>
            <w:tcBorders>
              <w:top w:val="nil"/>
              <w:left w:val="nil"/>
              <w:bottom w:val="single" w:sz="8" w:space="0" w:color="3379BD"/>
              <w:right w:val="single" w:sz="8" w:space="0" w:color="3379BD"/>
            </w:tcBorders>
            <w:shd w:val="clear" w:color="auto" w:fill="auto"/>
            <w:vAlign w:val="center"/>
          </w:tcPr>
          <w:p w14:paraId="2C9D2CE0" w14:textId="72104FF1" w:rsidR="00F42677" w:rsidRPr="00DD54B5" w:rsidRDefault="00F42677" w:rsidP="00F42677">
            <w:pPr>
              <w:jc w:val="center"/>
              <w:rPr>
                <w:rFonts w:eastAsia="Times New Roman" w:cs="Calibri"/>
                <w:color w:val="000000"/>
                <w:sz w:val="20"/>
                <w:szCs w:val="20"/>
              </w:rPr>
            </w:pPr>
            <w:r>
              <w:rPr>
                <w:rFonts w:ascii="Calibri" w:hAnsi="Calibri" w:cs="Arial"/>
                <w:sz w:val="20"/>
                <w:szCs w:val="20"/>
              </w:rPr>
              <w:t>541</w:t>
            </w:r>
          </w:p>
        </w:tc>
        <w:tc>
          <w:tcPr>
            <w:tcW w:w="809" w:type="dxa"/>
            <w:tcBorders>
              <w:top w:val="nil"/>
              <w:left w:val="nil"/>
              <w:bottom w:val="single" w:sz="8" w:space="0" w:color="3379BD"/>
              <w:right w:val="single" w:sz="8" w:space="0" w:color="3379BD"/>
            </w:tcBorders>
            <w:shd w:val="clear" w:color="auto" w:fill="auto"/>
            <w:vAlign w:val="center"/>
          </w:tcPr>
          <w:p w14:paraId="24CF5BE7" w14:textId="76D7D1B9" w:rsidR="00F42677" w:rsidRPr="00DD54B5" w:rsidRDefault="00F42677" w:rsidP="00F42677">
            <w:pPr>
              <w:jc w:val="center"/>
              <w:rPr>
                <w:rFonts w:eastAsia="Times New Roman" w:cs="Calibri"/>
                <w:color w:val="000000"/>
                <w:sz w:val="20"/>
                <w:szCs w:val="20"/>
              </w:rPr>
            </w:pPr>
            <w:r>
              <w:rPr>
                <w:rFonts w:ascii="Calibri" w:hAnsi="Calibri" w:cs="Arial"/>
                <w:sz w:val="20"/>
                <w:szCs w:val="20"/>
              </w:rPr>
              <w:t>658</w:t>
            </w:r>
          </w:p>
        </w:tc>
        <w:tc>
          <w:tcPr>
            <w:tcW w:w="803" w:type="dxa"/>
            <w:tcBorders>
              <w:top w:val="nil"/>
              <w:left w:val="nil"/>
              <w:bottom w:val="single" w:sz="8" w:space="0" w:color="3379BD"/>
              <w:right w:val="single" w:sz="8" w:space="0" w:color="3379BD"/>
            </w:tcBorders>
            <w:shd w:val="clear" w:color="auto" w:fill="auto"/>
            <w:vAlign w:val="center"/>
          </w:tcPr>
          <w:p w14:paraId="42056E2E" w14:textId="57448C2D" w:rsidR="00F42677" w:rsidRPr="00DD54B5" w:rsidRDefault="00F42677" w:rsidP="00F42677">
            <w:pPr>
              <w:jc w:val="center"/>
              <w:rPr>
                <w:rFonts w:eastAsia="Times New Roman" w:cs="Calibri"/>
                <w:color w:val="000000"/>
                <w:sz w:val="20"/>
                <w:szCs w:val="20"/>
              </w:rPr>
            </w:pPr>
            <w:r>
              <w:rPr>
                <w:rFonts w:ascii="Calibri" w:hAnsi="Calibri" w:cs="Arial"/>
                <w:sz w:val="20"/>
                <w:szCs w:val="20"/>
              </w:rPr>
              <w:t>55%</w:t>
            </w:r>
          </w:p>
        </w:tc>
        <w:tc>
          <w:tcPr>
            <w:tcW w:w="1432" w:type="dxa"/>
            <w:tcBorders>
              <w:top w:val="nil"/>
              <w:left w:val="nil"/>
              <w:bottom w:val="single" w:sz="8" w:space="0" w:color="3379BD"/>
              <w:right w:val="single" w:sz="8" w:space="0" w:color="3379BD"/>
            </w:tcBorders>
            <w:shd w:val="clear" w:color="auto" w:fill="auto"/>
            <w:vAlign w:val="center"/>
          </w:tcPr>
          <w:p w14:paraId="6560BC91" w14:textId="7BC26C8A"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4B2EE90E" w14:textId="6CCAF44C" w:rsidR="00F42677" w:rsidRPr="00DD54B5" w:rsidRDefault="00F42677" w:rsidP="00F42677">
            <w:pPr>
              <w:jc w:val="center"/>
              <w:rPr>
                <w:rFonts w:eastAsia="Times New Roman" w:cs="Calibri"/>
                <w:color w:val="000000"/>
                <w:sz w:val="20"/>
                <w:szCs w:val="20"/>
              </w:rPr>
            </w:pPr>
            <w:r>
              <w:rPr>
                <w:rFonts w:ascii="Calibri" w:hAnsi="Calibri" w:cs="Arial"/>
                <w:sz w:val="20"/>
                <w:szCs w:val="20"/>
              </w:rPr>
              <w:t>36.8</w:t>
            </w:r>
          </w:p>
        </w:tc>
      </w:tr>
      <w:tr w:rsidR="00F42677" w:rsidRPr="00DD54B5" w14:paraId="51384FAD"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2B3B700D" w14:textId="7A376966" w:rsidR="00F42677" w:rsidRPr="00DD54B5" w:rsidRDefault="00F42677" w:rsidP="00E64911">
            <w:pPr>
              <w:rPr>
                <w:rFonts w:eastAsia="Times New Roman" w:cs="Calibri"/>
                <w:color w:val="000000"/>
                <w:sz w:val="20"/>
                <w:szCs w:val="20"/>
              </w:rPr>
            </w:pPr>
            <w:r>
              <w:rPr>
                <w:rFonts w:ascii="Calibri" w:hAnsi="Calibri" w:cs="Arial"/>
                <w:sz w:val="20"/>
                <w:szCs w:val="20"/>
              </w:rPr>
              <w:t>Town of Mineola-Sabine River</w:t>
            </w:r>
          </w:p>
        </w:tc>
        <w:tc>
          <w:tcPr>
            <w:tcW w:w="1727" w:type="dxa"/>
            <w:tcBorders>
              <w:top w:val="nil"/>
              <w:left w:val="nil"/>
              <w:bottom w:val="single" w:sz="8" w:space="0" w:color="3379BD"/>
              <w:right w:val="single" w:sz="8" w:space="0" w:color="3379BD"/>
            </w:tcBorders>
            <w:shd w:val="clear" w:color="000000" w:fill="DFE3E5"/>
            <w:vAlign w:val="center"/>
          </w:tcPr>
          <w:p w14:paraId="2246754C" w14:textId="455D2BF3"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120100020101</w:t>
            </w:r>
          </w:p>
        </w:tc>
        <w:tc>
          <w:tcPr>
            <w:tcW w:w="810" w:type="dxa"/>
            <w:tcBorders>
              <w:top w:val="nil"/>
              <w:left w:val="nil"/>
              <w:bottom w:val="single" w:sz="8" w:space="0" w:color="3379BD"/>
              <w:right w:val="single" w:sz="8" w:space="0" w:color="3379BD"/>
            </w:tcBorders>
            <w:shd w:val="clear" w:color="000000" w:fill="DFE3E5"/>
            <w:vAlign w:val="center"/>
          </w:tcPr>
          <w:p w14:paraId="040E9E88" w14:textId="5095AC1A" w:rsidR="00F42677" w:rsidRPr="00DD54B5" w:rsidRDefault="00F42677" w:rsidP="00F42677">
            <w:pPr>
              <w:jc w:val="center"/>
              <w:rPr>
                <w:rFonts w:eastAsia="Times New Roman" w:cs="Calibri"/>
                <w:color w:val="000000"/>
                <w:sz w:val="20"/>
                <w:szCs w:val="20"/>
              </w:rPr>
            </w:pPr>
            <w:r>
              <w:rPr>
                <w:rFonts w:ascii="Calibri" w:hAnsi="Calibri" w:cs="Arial"/>
                <w:sz w:val="20"/>
                <w:szCs w:val="20"/>
              </w:rPr>
              <w:t>1,905</w:t>
            </w:r>
          </w:p>
        </w:tc>
        <w:tc>
          <w:tcPr>
            <w:tcW w:w="686" w:type="dxa"/>
            <w:tcBorders>
              <w:top w:val="nil"/>
              <w:left w:val="nil"/>
              <w:bottom w:val="single" w:sz="8" w:space="0" w:color="3379BD"/>
              <w:right w:val="single" w:sz="8" w:space="0" w:color="3379BD"/>
            </w:tcBorders>
            <w:shd w:val="clear" w:color="000000" w:fill="DFE3E5"/>
            <w:vAlign w:val="center"/>
          </w:tcPr>
          <w:p w14:paraId="3FE48A8B" w14:textId="18F85211" w:rsidR="00F42677" w:rsidRPr="00DD54B5" w:rsidRDefault="00F42677" w:rsidP="00F42677">
            <w:pPr>
              <w:jc w:val="center"/>
              <w:rPr>
                <w:rFonts w:eastAsia="Times New Roman" w:cs="Calibri"/>
                <w:color w:val="000000"/>
                <w:sz w:val="20"/>
                <w:szCs w:val="20"/>
              </w:rPr>
            </w:pPr>
            <w:r>
              <w:rPr>
                <w:rFonts w:ascii="Calibri" w:hAnsi="Calibri" w:cs="Arial"/>
                <w:sz w:val="20"/>
                <w:szCs w:val="20"/>
              </w:rPr>
              <w:t>563</w:t>
            </w:r>
          </w:p>
        </w:tc>
        <w:tc>
          <w:tcPr>
            <w:tcW w:w="809" w:type="dxa"/>
            <w:tcBorders>
              <w:top w:val="nil"/>
              <w:left w:val="nil"/>
              <w:bottom w:val="single" w:sz="8" w:space="0" w:color="3379BD"/>
              <w:right w:val="single" w:sz="8" w:space="0" w:color="3379BD"/>
            </w:tcBorders>
            <w:shd w:val="clear" w:color="000000" w:fill="DFE3E5"/>
            <w:vAlign w:val="center"/>
          </w:tcPr>
          <w:p w14:paraId="3DA3C6BF" w14:textId="097109E1" w:rsidR="00F42677" w:rsidRPr="00DD54B5" w:rsidRDefault="00F42677" w:rsidP="00F42677">
            <w:pPr>
              <w:jc w:val="center"/>
              <w:rPr>
                <w:rFonts w:eastAsia="Times New Roman" w:cs="Calibri"/>
                <w:color w:val="000000"/>
                <w:sz w:val="20"/>
                <w:szCs w:val="20"/>
              </w:rPr>
            </w:pPr>
            <w:r>
              <w:rPr>
                <w:rFonts w:ascii="Calibri" w:hAnsi="Calibri" w:cs="Arial"/>
                <w:sz w:val="20"/>
                <w:szCs w:val="20"/>
              </w:rPr>
              <w:t>1,342</w:t>
            </w:r>
          </w:p>
        </w:tc>
        <w:tc>
          <w:tcPr>
            <w:tcW w:w="803" w:type="dxa"/>
            <w:tcBorders>
              <w:top w:val="nil"/>
              <w:left w:val="nil"/>
              <w:bottom w:val="single" w:sz="8" w:space="0" w:color="3379BD"/>
              <w:right w:val="single" w:sz="8" w:space="0" w:color="3379BD"/>
            </w:tcBorders>
            <w:shd w:val="clear" w:color="000000" w:fill="DFE3E5"/>
            <w:vAlign w:val="center"/>
          </w:tcPr>
          <w:p w14:paraId="4F0C5578" w14:textId="410B05B7" w:rsidR="00F42677" w:rsidRPr="00DD54B5" w:rsidRDefault="00F42677" w:rsidP="00F42677">
            <w:pPr>
              <w:jc w:val="center"/>
              <w:rPr>
                <w:rFonts w:eastAsia="Times New Roman" w:cs="Calibri"/>
                <w:color w:val="000000"/>
                <w:sz w:val="20"/>
                <w:szCs w:val="20"/>
              </w:rPr>
            </w:pPr>
            <w:r>
              <w:rPr>
                <w:rFonts w:ascii="Calibri" w:hAnsi="Calibri" w:cs="Arial"/>
                <w:sz w:val="20"/>
                <w:szCs w:val="20"/>
              </w:rPr>
              <w:t>70%</w:t>
            </w:r>
          </w:p>
        </w:tc>
        <w:tc>
          <w:tcPr>
            <w:tcW w:w="1432" w:type="dxa"/>
            <w:tcBorders>
              <w:top w:val="nil"/>
              <w:left w:val="nil"/>
              <w:bottom w:val="single" w:sz="8" w:space="0" w:color="3379BD"/>
              <w:right w:val="single" w:sz="8" w:space="0" w:color="3379BD"/>
            </w:tcBorders>
            <w:shd w:val="clear" w:color="000000" w:fill="DFE3E5"/>
            <w:vAlign w:val="center"/>
          </w:tcPr>
          <w:p w14:paraId="2737AC65" w14:textId="5EE70BEE"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1DDD6354" w14:textId="60C18A1E" w:rsidR="00F42677" w:rsidRPr="00DD54B5" w:rsidRDefault="00F42677" w:rsidP="00F42677">
            <w:pPr>
              <w:jc w:val="center"/>
              <w:rPr>
                <w:rFonts w:eastAsia="Times New Roman" w:cs="Calibri"/>
                <w:color w:val="000000"/>
                <w:sz w:val="20"/>
                <w:szCs w:val="20"/>
              </w:rPr>
            </w:pPr>
            <w:r>
              <w:rPr>
                <w:rFonts w:ascii="Calibri" w:hAnsi="Calibri" w:cs="Arial"/>
                <w:sz w:val="20"/>
                <w:szCs w:val="20"/>
              </w:rPr>
              <w:t>28.6</w:t>
            </w:r>
          </w:p>
        </w:tc>
      </w:tr>
      <w:tr w:rsidR="00F42677" w:rsidRPr="00DD54B5" w14:paraId="43F42E09"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78558898" w14:textId="3AD355C2" w:rsidR="00F42677" w:rsidRPr="00DD54B5" w:rsidRDefault="00F42677" w:rsidP="00E64911">
            <w:pPr>
              <w:rPr>
                <w:rFonts w:eastAsia="Times New Roman" w:cs="Calibri"/>
                <w:color w:val="000000"/>
                <w:sz w:val="20"/>
                <w:szCs w:val="20"/>
              </w:rPr>
            </w:pPr>
            <w:r>
              <w:rPr>
                <w:rFonts w:ascii="Calibri" w:hAnsi="Calibri" w:cs="Arial"/>
                <w:sz w:val="20"/>
                <w:szCs w:val="20"/>
              </w:rPr>
              <w:t>Upper Harris Creek</w:t>
            </w:r>
          </w:p>
        </w:tc>
        <w:tc>
          <w:tcPr>
            <w:tcW w:w="1727" w:type="dxa"/>
            <w:tcBorders>
              <w:top w:val="nil"/>
              <w:left w:val="nil"/>
              <w:bottom w:val="single" w:sz="8" w:space="0" w:color="3379BD"/>
              <w:right w:val="single" w:sz="8" w:space="0" w:color="3379BD"/>
            </w:tcBorders>
            <w:shd w:val="clear" w:color="auto" w:fill="auto"/>
            <w:vAlign w:val="center"/>
          </w:tcPr>
          <w:p w14:paraId="04662CE1" w14:textId="226BEB96"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120100020301</w:t>
            </w:r>
          </w:p>
        </w:tc>
        <w:tc>
          <w:tcPr>
            <w:tcW w:w="810" w:type="dxa"/>
            <w:tcBorders>
              <w:top w:val="nil"/>
              <w:left w:val="nil"/>
              <w:bottom w:val="single" w:sz="8" w:space="0" w:color="3379BD"/>
              <w:right w:val="single" w:sz="8" w:space="0" w:color="3379BD"/>
            </w:tcBorders>
            <w:shd w:val="clear" w:color="auto" w:fill="auto"/>
            <w:vAlign w:val="center"/>
          </w:tcPr>
          <w:p w14:paraId="5ED45860" w14:textId="5094BCF3" w:rsidR="00F42677" w:rsidRPr="00DD54B5" w:rsidRDefault="00F42677" w:rsidP="00F42677">
            <w:pPr>
              <w:jc w:val="center"/>
              <w:rPr>
                <w:rFonts w:eastAsia="Times New Roman" w:cs="Calibri"/>
                <w:color w:val="000000"/>
                <w:sz w:val="20"/>
                <w:szCs w:val="20"/>
              </w:rPr>
            </w:pPr>
            <w:r>
              <w:rPr>
                <w:rFonts w:ascii="Calibri" w:hAnsi="Calibri" w:cs="Arial"/>
                <w:sz w:val="20"/>
                <w:szCs w:val="20"/>
              </w:rPr>
              <w:t>2,865</w:t>
            </w:r>
          </w:p>
        </w:tc>
        <w:tc>
          <w:tcPr>
            <w:tcW w:w="686" w:type="dxa"/>
            <w:tcBorders>
              <w:top w:val="nil"/>
              <w:left w:val="nil"/>
              <w:bottom w:val="single" w:sz="8" w:space="0" w:color="3379BD"/>
              <w:right w:val="single" w:sz="8" w:space="0" w:color="3379BD"/>
            </w:tcBorders>
            <w:shd w:val="clear" w:color="auto" w:fill="auto"/>
            <w:vAlign w:val="center"/>
          </w:tcPr>
          <w:p w14:paraId="134F5443" w14:textId="7521A9AA" w:rsidR="00F42677" w:rsidRPr="00DD54B5" w:rsidRDefault="00F42677" w:rsidP="00F42677">
            <w:pPr>
              <w:jc w:val="center"/>
              <w:rPr>
                <w:rFonts w:eastAsia="Times New Roman" w:cs="Calibri"/>
                <w:color w:val="000000"/>
                <w:sz w:val="20"/>
                <w:szCs w:val="20"/>
              </w:rPr>
            </w:pPr>
            <w:r>
              <w:rPr>
                <w:rFonts w:ascii="Calibri" w:hAnsi="Calibri" w:cs="Arial"/>
                <w:sz w:val="20"/>
                <w:szCs w:val="20"/>
              </w:rPr>
              <w:t>170</w:t>
            </w:r>
          </w:p>
        </w:tc>
        <w:tc>
          <w:tcPr>
            <w:tcW w:w="809" w:type="dxa"/>
            <w:tcBorders>
              <w:top w:val="nil"/>
              <w:left w:val="nil"/>
              <w:bottom w:val="single" w:sz="8" w:space="0" w:color="3379BD"/>
              <w:right w:val="single" w:sz="8" w:space="0" w:color="3379BD"/>
            </w:tcBorders>
            <w:shd w:val="clear" w:color="auto" w:fill="auto"/>
            <w:vAlign w:val="center"/>
          </w:tcPr>
          <w:p w14:paraId="65604BB4" w14:textId="2776D479" w:rsidR="00F42677" w:rsidRPr="00DD54B5" w:rsidRDefault="00F42677" w:rsidP="00F42677">
            <w:pPr>
              <w:jc w:val="center"/>
              <w:rPr>
                <w:rFonts w:eastAsia="Times New Roman" w:cs="Calibri"/>
                <w:color w:val="000000"/>
                <w:sz w:val="20"/>
                <w:szCs w:val="20"/>
              </w:rPr>
            </w:pPr>
            <w:r>
              <w:rPr>
                <w:rFonts w:ascii="Calibri" w:hAnsi="Calibri" w:cs="Arial"/>
                <w:sz w:val="20"/>
                <w:szCs w:val="20"/>
              </w:rPr>
              <w:t>2,695</w:t>
            </w:r>
          </w:p>
        </w:tc>
        <w:tc>
          <w:tcPr>
            <w:tcW w:w="803" w:type="dxa"/>
            <w:tcBorders>
              <w:top w:val="nil"/>
              <w:left w:val="nil"/>
              <w:bottom w:val="single" w:sz="8" w:space="0" w:color="3379BD"/>
              <w:right w:val="single" w:sz="8" w:space="0" w:color="3379BD"/>
            </w:tcBorders>
            <w:shd w:val="clear" w:color="auto" w:fill="auto"/>
            <w:vAlign w:val="center"/>
          </w:tcPr>
          <w:p w14:paraId="3A452F87" w14:textId="7BDC86DF" w:rsidR="00F42677" w:rsidRPr="00DD54B5" w:rsidRDefault="00F42677" w:rsidP="00F42677">
            <w:pPr>
              <w:jc w:val="center"/>
              <w:rPr>
                <w:rFonts w:eastAsia="Times New Roman" w:cs="Calibri"/>
                <w:color w:val="000000"/>
                <w:sz w:val="20"/>
                <w:szCs w:val="20"/>
              </w:rPr>
            </w:pPr>
            <w:r>
              <w:rPr>
                <w:rFonts w:ascii="Calibri" w:hAnsi="Calibri" w:cs="Arial"/>
                <w:sz w:val="20"/>
                <w:szCs w:val="20"/>
              </w:rPr>
              <w:t>94%</w:t>
            </w:r>
          </w:p>
        </w:tc>
        <w:tc>
          <w:tcPr>
            <w:tcW w:w="1432" w:type="dxa"/>
            <w:tcBorders>
              <w:top w:val="nil"/>
              <w:left w:val="nil"/>
              <w:bottom w:val="single" w:sz="8" w:space="0" w:color="3379BD"/>
              <w:right w:val="single" w:sz="8" w:space="0" w:color="3379BD"/>
            </w:tcBorders>
            <w:shd w:val="clear" w:color="auto" w:fill="auto"/>
            <w:vAlign w:val="center"/>
          </w:tcPr>
          <w:p w14:paraId="0B3D208B" w14:textId="562F2161"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nil"/>
              <w:left w:val="nil"/>
              <w:bottom w:val="single" w:sz="8" w:space="0" w:color="3379BD"/>
              <w:right w:val="single" w:sz="8" w:space="0" w:color="3379BD"/>
            </w:tcBorders>
            <w:shd w:val="clear" w:color="auto" w:fill="auto"/>
            <w:vAlign w:val="center"/>
          </w:tcPr>
          <w:p w14:paraId="43162773" w14:textId="6920768E" w:rsidR="00F42677" w:rsidRPr="00DD54B5" w:rsidRDefault="00F42677" w:rsidP="00F42677">
            <w:pPr>
              <w:jc w:val="center"/>
              <w:rPr>
                <w:rFonts w:eastAsia="Times New Roman" w:cs="Calibri"/>
                <w:color w:val="000000"/>
                <w:sz w:val="20"/>
                <w:szCs w:val="20"/>
              </w:rPr>
            </w:pPr>
            <w:r>
              <w:rPr>
                <w:rFonts w:ascii="Calibri" w:hAnsi="Calibri" w:cs="Arial"/>
                <w:sz w:val="20"/>
                <w:szCs w:val="20"/>
              </w:rPr>
              <w:t>4.3</w:t>
            </w:r>
          </w:p>
        </w:tc>
      </w:tr>
      <w:tr w:rsidR="00F42677" w:rsidRPr="00DD54B5" w14:paraId="17BC7ECC"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DFE3E5" w:themeFill="text2"/>
            <w:vAlign w:val="bottom"/>
          </w:tcPr>
          <w:p w14:paraId="0996DF26" w14:textId="588DB5F0" w:rsidR="00F42677" w:rsidRPr="00DD54B5" w:rsidRDefault="00F42677" w:rsidP="00E64911">
            <w:pPr>
              <w:rPr>
                <w:rFonts w:eastAsia="Times New Roman" w:cs="Calibri"/>
                <w:color w:val="000000"/>
                <w:sz w:val="20"/>
                <w:szCs w:val="20"/>
              </w:rPr>
            </w:pPr>
            <w:r>
              <w:rPr>
                <w:rFonts w:ascii="Calibri" w:hAnsi="Calibri" w:cs="Arial"/>
                <w:sz w:val="20"/>
                <w:szCs w:val="20"/>
              </w:rPr>
              <w:t>Upper Irons Bayou</w:t>
            </w:r>
          </w:p>
        </w:tc>
        <w:tc>
          <w:tcPr>
            <w:tcW w:w="1727" w:type="dxa"/>
            <w:tcBorders>
              <w:top w:val="nil"/>
              <w:left w:val="nil"/>
              <w:bottom w:val="single" w:sz="8" w:space="0" w:color="3379BD"/>
              <w:right w:val="single" w:sz="8" w:space="0" w:color="3379BD"/>
            </w:tcBorders>
            <w:shd w:val="clear" w:color="auto" w:fill="DFE3E5" w:themeFill="text2"/>
            <w:vAlign w:val="center"/>
          </w:tcPr>
          <w:p w14:paraId="7BFB5A0A" w14:textId="213998F5"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120100020901</w:t>
            </w:r>
          </w:p>
        </w:tc>
        <w:tc>
          <w:tcPr>
            <w:tcW w:w="810" w:type="dxa"/>
            <w:tcBorders>
              <w:top w:val="nil"/>
              <w:left w:val="nil"/>
              <w:bottom w:val="single" w:sz="8" w:space="0" w:color="3379BD"/>
              <w:right w:val="single" w:sz="8" w:space="0" w:color="3379BD"/>
            </w:tcBorders>
            <w:shd w:val="clear" w:color="auto" w:fill="DFE3E5" w:themeFill="text2"/>
            <w:vAlign w:val="center"/>
          </w:tcPr>
          <w:p w14:paraId="74BA3C66" w14:textId="14C1E739" w:rsidR="00F42677" w:rsidRPr="00DD54B5" w:rsidRDefault="00F42677" w:rsidP="00F42677">
            <w:pPr>
              <w:jc w:val="center"/>
              <w:rPr>
                <w:rFonts w:eastAsia="Times New Roman" w:cs="Calibri"/>
                <w:color w:val="000000"/>
                <w:sz w:val="20"/>
                <w:szCs w:val="20"/>
              </w:rPr>
            </w:pPr>
            <w:r>
              <w:rPr>
                <w:rFonts w:ascii="Calibri" w:hAnsi="Calibri" w:cs="Arial"/>
                <w:sz w:val="20"/>
                <w:szCs w:val="20"/>
              </w:rPr>
              <w:t>171</w:t>
            </w:r>
          </w:p>
        </w:tc>
        <w:tc>
          <w:tcPr>
            <w:tcW w:w="686" w:type="dxa"/>
            <w:tcBorders>
              <w:top w:val="nil"/>
              <w:left w:val="nil"/>
              <w:bottom w:val="single" w:sz="8" w:space="0" w:color="3379BD"/>
              <w:right w:val="single" w:sz="8" w:space="0" w:color="3379BD"/>
            </w:tcBorders>
            <w:shd w:val="clear" w:color="auto" w:fill="DFE3E5" w:themeFill="text2"/>
            <w:vAlign w:val="center"/>
          </w:tcPr>
          <w:p w14:paraId="27ABFE2E" w14:textId="6DD03133" w:rsidR="00F42677" w:rsidRPr="00DD54B5" w:rsidRDefault="00F42677" w:rsidP="00F42677">
            <w:pPr>
              <w:jc w:val="center"/>
              <w:rPr>
                <w:rFonts w:eastAsia="Times New Roman" w:cs="Calibri"/>
                <w:color w:val="000000"/>
                <w:sz w:val="20"/>
                <w:szCs w:val="20"/>
              </w:rPr>
            </w:pPr>
            <w:r>
              <w:rPr>
                <w:rFonts w:ascii="Calibri" w:hAnsi="Calibri" w:cs="Arial"/>
                <w:sz w:val="20"/>
                <w:szCs w:val="20"/>
              </w:rPr>
              <w:t>42</w:t>
            </w:r>
          </w:p>
        </w:tc>
        <w:tc>
          <w:tcPr>
            <w:tcW w:w="809" w:type="dxa"/>
            <w:tcBorders>
              <w:top w:val="nil"/>
              <w:left w:val="nil"/>
              <w:bottom w:val="single" w:sz="8" w:space="0" w:color="3379BD"/>
              <w:right w:val="single" w:sz="8" w:space="0" w:color="3379BD"/>
            </w:tcBorders>
            <w:shd w:val="clear" w:color="auto" w:fill="DFE3E5" w:themeFill="text2"/>
            <w:vAlign w:val="center"/>
          </w:tcPr>
          <w:p w14:paraId="0C42FE8F" w14:textId="66FC53E8" w:rsidR="00F42677" w:rsidRPr="00DD54B5" w:rsidRDefault="00F42677" w:rsidP="00F42677">
            <w:pPr>
              <w:jc w:val="center"/>
              <w:rPr>
                <w:rFonts w:eastAsia="Times New Roman" w:cs="Calibri"/>
                <w:color w:val="000000"/>
                <w:sz w:val="20"/>
                <w:szCs w:val="20"/>
              </w:rPr>
            </w:pPr>
            <w:r>
              <w:rPr>
                <w:rFonts w:ascii="Calibri" w:hAnsi="Calibri" w:cs="Arial"/>
                <w:sz w:val="20"/>
                <w:szCs w:val="20"/>
              </w:rPr>
              <w:t>129</w:t>
            </w:r>
          </w:p>
        </w:tc>
        <w:tc>
          <w:tcPr>
            <w:tcW w:w="803" w:type="dxa"/>
            <w:tcBorders>
              <w:top w:val="nil"/>
              <w:left w:val="nil"/>
              <w:bottom w:val="single" w:sz="8" w:space="0" w:color="3379BD"/>
              <w:right w:val="single" w:sz="8" w:space="0" w:color="3379BD"/>
            </w:tcBorders>
            <w:shd w:val="clear" w:color="auto" w:fill="DFE3E5" w:themeFill="text2"/>
            <w:vAlign w:val="center"/>
          </w:tcPr>
          <w:p w14:paraId="012C713F" w14:textId="1D710A24" w:rsidR="00F42677" w:rsidRPr="00DD54B5" w:rsidRDefault="00F42677" w:rsidP="00F42677">
            <w:pPr>
              <w:jc w:val="center"/>
              <w:rPr>
                <w:rFonts w:eastAsia="Times New Roman" w:cs="Calibri"/>
                <w:color w:val="000000"/>
                <w:sz w:val="20"/>
                <w:szCs w:val="20"/>
              </w:rPr>
            </w:pPr>
            <w:r>
              <w:rPr>
                <w:rFonts w:ascii="Calibri" w:hAnsi="Calibri" w:cs="Arial"/>
                <w:sz w:val="20"/>
                <w:szCs w:val="20"/>
              </w:rPr>
              <w:t>75%</w:t>
            </w:r>
          </w:p>
        </w:tc>
        <w:tc>
          <w:tcPr>
            <w:tcW w:w="1432" w:type="dxa"/>
            <w:tcBorders>
              <w:top w:val="nil"/>
              <w:left w:val="nil"/>
              <w:bottom w:val="single" w:sz="8" w:space="0" w:color="3379BD"/>
              <w:right w:val="single" w:sz="8" w:space="0" w:color="3379BD"/>
            </w:tcBorders>
            <w:shd w:val="clear" w:color="auto" w:fill="DFE3E5" w:themeFill="text2"/>
            <w:vAlign w:val="center"/>
          </w:tcPr>
          <w:p w14:paraId="21012154" w14:textId="149ED7C7"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DFE3E5" w:themeFill="text2"/>
            <w:vAlign w:val="center"/>
          </w:tcPr>
          <w:p w14:paraId="43686A22" w14:textId="2CC8B8D2" w:rsidR="00F42677" w:rsidRPr="00DD54B5" w:rsidRDefault="00F42677" w:rsidP="00F42677">
            <w:pPr>
              <w:jc w:val="center"/>
              <w:rPr>
                <w:rFonts w:eastAsia="Times New Roman" w:cs="Calibri"/>
                <w:color w:val="000000"/>
                <w:sz w:val="20"/>
                <w:szCs w:val="20"/>
              </w:rPr>
            </w:pPr>
            <w:r>
              <w:rPr>
                <w:rFonts w:ascii="Calibri" w:hAnsi="Calibri" w:cs="Arial"/>
                <w:sz w:val="20"/>
                <w:szCs w:val="20"/>
              </w:rPr>
              <w:t>6.1</w:t>
            </w:r>
          </w:p>
        </w:tc>
      </w:tr>
      <w:tr w:rsidR="00F42677" w:rsidRPr="00DD54B5" w14:paraId="542720C5"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35590B36" w14:textId="4F899672" w:rsidR="00F42677" w:rsidRPr="00DD54B5" w:rsidRDefault="00F42677" w:rsidP="00E64911">
            <w:pPr>
              <w:rPr>
                <w:rFonts w:eastAsia="Times New Roman" w:cs="Calibri"/>
                <w:color w:val="000000"/>
                <w:sz w:val="20"/>
                <w:szCs w:val="20"/>
              </w:rPr>
            </w:pPr>
            <w:r>
              <w:rPr>
                <w:rFonts w:ascii="Calibri" w:hAnsi="Calibri" w:cs="Arial"/>
                <w:sz w:val="20"/>
                <w:szCs w:val="20"/>
              </w:rPr>
              <w:t>Upper Lake Winnsboro</w:t>
            </w:r>
          </w:p>
        </w:tc>
        <w:tc>
          <w:tcPr>
            <w:tcW w:w="1727" w:type="dxa"/>
            <w:tcBorders>
              <w:top w:val="nil"/>
              <w:left w:val="nil"/>
              <w:bottom w:val="single" w:sz="8" w:space="0" w:color="3379BD"/>
              <w:right w:val="single" w:sz="8" w:space="0" w:color="3379BD"/>
            </w:tcBorders>
            <w:shd w:val="clear" w:color="auto" w:fill="auto"/>
            <w:vAlign w:val="center"/>
          </w:tcPr>
          <w:p w14:paraId="340FEBD0" w14:textId="39ADC313"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120100020201</w:t>
            </w:r>
          </w:p>
        </w:tc>
        <w:tc>
          <w:tcPr>
            <w:tcW w:w="810" w:type="dxa"/>
            <w:tcBorders>
              <w:top w:val="nil"/>
              <w:left w:val="nil"/>
              <w:bottom w:val="single" w:sz="8" w:space="0" w:color="3379BD"/>
              <w:right w:val="single" w:sz="8" w:space="0" w:color="3379BD"/>
            </w:tcBorders>
            <w:shd w:val="clear" w:color="auto" w:fill="auto"/>
            <w:vAlign w:val="center"/>
          </w:tcPr>
          <w:p w14:paraId="61D65231" w14:textId="792BD826" w:rsidR="00F42677" w:rsidRPr="00DD54B5" w:rsidRDefault="00F42677" w:rsidP="00F42677">
            <w:pPr>
              <w:jc w:val="center"/>
              <w:rPr>
                <w:rFonts w:eastAsia="Times New Roman" w:cs="Calibri"/>
                <w:color w:val="000000"/>
                <w:sz w:val="20"/>
                <w:szCs w:val="20"/>
              </w:rPr>
            </w:pPr>
            <w:r>
              <w:rPr>
                <w:rFonts w:ascii="Calibri" w:hAnsi="Calibri" w:cs="Arial"/>
                <w:sz w:val="20"/>
                <w:szCs w:val="20"/>
              </w:rPr>
              <w:t>1,587</w:t>
            </w:r>
          </w:p>
        </w:tc>
        <w:tc>
          <w:tcPr>
            <w:tcW w:w="686" w:type="dxa"/>
            <w:tcBorders>
              <w:top w:val="nil"/>
              <w:left w:val="nil"/>
              <w:bottom w:val="single" w:sz="8" w:space="0" w:color="3379BD"/>
              <w:right w:val="single" w:sz="8" w:space="0" w:color="3379BD"/>
            </w:tcBorders>
            <w:shd w:val="clear" w:color="auto" w:fill="auto"/>
            <w:vAlign w:val="center"/>
          </w:tcPr>
          <w:p w14:paraId="761C1483" w14:textId="22102716" w:rsidR="00F42677" w:rsidRPr="00DD54B5" w:rsidRDefault="00F42677" w:rsidP="00F42677">
            <w:pPr>
              <w:jc w:val="center"/>
              <w:rPr>
                <w:rFonts w:eastAsia="Times New Roman" w:cs="Calibri"/>
                <w:color w:val="000000"/>
                <w:sz w:val="20"/>
                <w:szCs w:val="20"/>
              </w:rPr>
            </w:pPr>
            <w:r>
              <w:rPr>
                <w:rFonts w:ascii="Calibri" w:hAnsi="Calibri" w:cs="Arial"/>
                <w:sz w:val="20"/>
                <w:szCs w:val="20"/>
              </w:rPr>
              <w:t>303</w:t>
            </w:r>
          </w:p>
        </w:tc>
        <w:tc>
          <w:tcPr>
            <w:tcW w:w="809" w:type="dxa"/>
            <w:tcBorders>
              <w:top w:val="nil"/>
              <w:left w:val="nil"/>
              <w:bottom w:val="single" w:sz="8" w:space="0" w:color="3379BD"/>
              <w:right w:val="single" w:sz="8" w:space="0" w:color="3379BD"/>
            </w:tcBorders>
            <w:shd w:val="clear" w:color="auto" w:fill="auto"/>
            <w:vAlign w:val="center"/>
          </w:tcPr>
          <w:p w14:paraId="2E4BE951" w14:textId="60B84571" w:rsidR="00F42677" w:rsidRPr="00DD54B5" w:rsidRDefault="00F42677" w:rsidP="00F42677">
            <w:pPr>
              <w:jc w:val="center"/>
              <w:rPr>
                <w:rFonts w:eastAsia="Times New Roman" w:cs="Calibri"/>
                <w:color w:val="000000"/>
                <w:sz w:val="20"/>
                <w:szCs w:val="20"/>
              </w:rPr>
            </w:pPr>
            <w:r>
              <w:rPr>
                <w:rFonts w:ascii="Calibri" w:hAnsi="Calibri" w:cs="Arial"/>
                <w:sz w:val="20"/>
                <w:szCs w:val="20"/>
              </w:rPr>
              <w:t>1,284</w:t>
            </w:r>
          </w:p>
        </w:tc>
        <w:tc>
          <w:tcPr>
            <w:tcW w:w="803" w:type="dxa"/>
            <w:tcBorders>
              <w:top w:val="nil"/>
              <w:left w:val="nil"/>
              <w:bottom w:val="single" w:sz="8" w:space="0" w:color="3379BD"/>
              <w:right w:val="single" w:sz="8" w:space="0" w:color="3379BD"/>
            </w:tcBorders>
            <w:shd w:val="clear" w:color="auto" w:fill="auto"/>
            <w:vAlign w:val="center"/>
          </w:tcPr>
          <w:p w14:paraId="31428857" w14:textId="2B672DBA" w:rsidR="00F42677" w:rsidRPr="00DD54B5" w:rsidRDefault="00F42677" w:rsidP="00F42677">
            <w:pPr>
              <w:jc w:val="center"/>
              <w:rPr>
                <w:rFonts w:eastAsia="Times New Roman" w:cs="Calibri"/>
                <w:color w:val="000000"/>
                <w:sz w:val="20"/>
                <w:szCs w:val="20"/>
              </w:rPr>
            </w:pPr>
            <w:r>
              <w:rPr>
                <w:rFonts w:ascii="Calibri" w:hAnsi="Calibri" w:cs="Arial"/>
                <w:sz w:val="20"/>
                <w:szCs w:val="20"/>
              </w:rPr>
              <w:t>81%</w:t>
            </w:r>
          </w:p>
        </w:tc>
        <w:tc>
          <w:tcPr>
            <w:tcW w:w="1432" w:type="dxa"/>
            <w:tcBorders>
              <w:top w:val="nil"/>
              <w:left w:val="nil"/>
              <w:bottom w:val="single" w:sz="8" w:space="0" w:color="3379BD"/>
              <w:right w:val="single" w:sz="8" w:space="0" w:color="3379BD"/>
            </w:tcBorders>
            <w:shd w:val="clear" w:color="auto" w:fill="auto"/>
            <w:vAlign w:val="center"/>
          </w:tcPr>
          <w:p w14:paraId="6075491F" w14:textId="3051FF74"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0E830A19" w14:textId="54C1D889" w:rsidR="00F42677" w:rsidRPr="00DD54B5" w:rsidRDefault="00F42677" w:rsidP="00F42677">
            <w:pPr>
              <w:jc w:val="center"/>
              <w:rPr>
                <w:rFonts w:eastAsia="Times New Roman" w:cs="Calibri"/>
                <w:color w:val="000000"/>
                <w:sz w:val="20"/>
                <w:szCs w:val="20"/>
              </w:rPr>
            </w:pPr>
            <w:r>
              <w:rPr>
                <w:rFonts w:ascii="Calibri" w:hAnsi="Calibri" w:cs="Arial"/>
                <w:sz w:val="20"/>
                <w:szCs w:val="20"/>
              </w:rPr>
              <w:t>14.1</w:t>
            </w:r>
          </w:p>
        </w:tc>
      </w:tr>
      <w:tr w:rsidR="00F42677" w:rsidRPr="00DD54B5" w14:paraId="72C077FD"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7C210E8A" w14:textId="6C5D8095" w:rsidR="00F42677" w:rsidRPr="00DD54B5" w:rsidRDefault="00F42677" w:rsidP="00E64911">
            <w:pPr>
              <w:rPr>
                <w:rFonts w:eastAsia="Times New Roman" w:cs="Calibri"/>
                <w:color w:val="000000"/>
                <w:sz w:val="20"/>
                <w:szCs w:val="20"/>
              </w:rPr>
            </w:pPr>
            <w:r>
              <w:rPr>
                <w:rFonts w:ascii="Calibri" w:hAnsi="Calibri" w:cs="Arial"/>
                <w:sz w:val="20"/>
                <w:szCs w:val="20"/>
              </w:rPr>
              <w:t>Upper Potters Creek</w:t>
            </w:r>
          </w:p>
        </w:tc>
        <w:tc>
          <w:tcPr>
            <w:tcW w:w="1727" w:type="dxa"/>
            <w:tcBorders>
              <w:top w:val="nil"/>
              <w:left w:val="nil"/>
              <w:bottom w:val="single" w:sz="8" w:space="0" w:color="3379BD"/>
              <w:right w:val="single" w:sz="8" w:space="0" w:color="3379BD"/>
            </w:tcBorders>
            <w:shd w:val="clear" w:color="000000" w:fill="DFE3E5"/>
            <w:vAlign w:val="center"/>
          </w:tcPr>
          <w:p w14:paraId="1B37B055" w14:textId="5A218219"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120100020701</w:t>
            </w:r>
          </w:p>
        </w:tc>
        <w:tc>
          <w:tcPr>
            <w:tcW w:w="810" w:type="dxa"/>
            <w:tcBorders>
              <w:top w:val="nil"/>
              <w:left w:val="nil"/>
              <w:bottom w:val="single" w:sz="8" w:space="0" w:color="3379BD"/>
              <w:right w:val="single" w:sz="8" w:space="0" w:color="3379BD"/>
            </w:tcBorders>
            <w:shd w:val="clear" w:color="000000" w:fill="DFE3E5"/>
            <w:vAlign w:val="center"/>
          </w:tcPr>
          <w:p w14:paraId="42746B72" w14:textId="184CE0B6" w:rsidR="00F42677" w:rsidRPr="00DD54B5" w:rsidRDefault="00F42677" w:rsidP="00F42677">
            <w:pPr>
              <w:jc w:val="center"/>
              <w:rPr>
                <w:rFonts w:eastAsia="Times New Roman" w:cs="Calibri"/>
                <w:color w:val="000000"/>
                <w:sz w:val="20"/>
                <w:szCs w:val="20"/>
              </w:rPr>
            </w:pPr>
            <w:r>
              <w:rPr>
                <w:rFonts w:ascii="Calibri" w:hAnsi="Calibri" w:cs="Arial"/>
                <w:sz w:val="20"/>
                <w:szCs w:val="20"/>
              </w:rPr>
              <w:t>1,737</w:t>
            </w:r>
          </w:p>
        </w:tc>
        <w:tc>
          <w:tcPr>
            <w:tcW w:w="686" w:type="dxa"/>
            <w:tcBorders>
              <w:top w:val="nil"/>
              <w:left w:val="nil"/>
              <w:bottom w:val="single" w:sz="8" w:space="0" w:color="3379BD"/>
              <w:right w:val="single" w:sz="8" w:space="0" w:color="3379BD"/>
            </w:tcBorders>
            <w:shd w:val="clear" w:color="000000" w:fill="DFE3E5"/>
            <w:vAlign w:val="center"/>
          </w:tcPr>
          <w:p w14:paraId="074AC198" w14:textId="585565BB" w:rsidR="00F42677" w:rsidRPr="00DD54B5" w:rsidRDefault="00F42677" w:rsidP="00F42677">
            <w:pPr>
              <w:jc w:val="center"/>
              <w:rPr>
                <w:rFonts w:eastAsia="Times New Roman" w:cs="Calibri"/>
                <w:color w:val="000000"/>
                <w:sz w:val="20"/>
                <w:szCs w:val="20"/>
              </w:rPr>
            </w:pPr>
            <w:r>
              <w:rPr>
                <w:rFonts w:ascii="Calibri" w:hAnsi="Calibri" w:cs="Arial"/>
                <w:sz w:val="20"/>
                <w:szCs w:val="20"/>
              </w:rPr>
              <w:t>332</w:t>
            </w:r>
          </w:p>
        </w:tc>
        <w:tc>
          <w:tcPr>
            <w:tcW w:w="809" w:type="dxa"/>
            <w:tcBorders>
              <w:top w:val="nil"/>
              <w:left w:val="nil"/>
              <w:bottom w:val="single" w:sz="8" w:space="0" w:color="3379BD"/>
              <w:right w:val="single" w:sz="8" w:space="0" w:color="3379BD"/>
            </w:tcBorders>
            <w:shd w:val="clear" w:color="000000" w:fill="DFE3E5"/>
            <w:vAlign w:val="center"/>
          </w:tcPr>
          <w:p w14:paraId="59F19B24" w14:textId="5F2C98F0" w:rsidR="00F42677" w:rsidRPr="00DD54B5" w:rsidRDefault="00F42677" w:rsidP="00F42677">
            <w:pPr>
              <w:jc w:val="center"/>
              <w:rPr>
                <w:rFonts w:eastAsia="Times New Roman" w:cs="Calibri"/>
                <w:color w:val="000000"/>
                <w:sz w:val="20"/>
                <w:szCs w:val="20"/>
              </w:rPr>
            </w:pPr>
            <w:r>
              <w:rPr>
                <w:rFonts w:ascii="Calibri" w:hAnsi="Calibri" w:cs="Arial"/>
                <w:sz w:val="20"/>
                <w:szCs w:val="20"/>
              </w:rPr>
              <w:t>1,405</w:t>
            </w:r>
          </w:p>
        </w:tc>
        <w:tc>
          <w:tcPr>
            <w:tcW w:w="803" w:type="dxa"/>
            <w:tcBorders>
              <w:top w:val="nil"/>
              <w:left w:val="nil"/>
              <w:bottom w:val="single" w:sz="8" w:space="0" w:color="3379BD"/>
              <w:right w:val="single" w:sz="8" w:space="0" w:color="3379BD"/>
            </w:tcBorders>
            <w:shd w:val="clear" w:color="000000" w:fill="DFE3E5"/>
            <w:vAlign w:val="center"/>
          </w:tcPr>
          <w:p w14:paraId="24D99364" w14:textId="2B9CDFFB" w:rsidR="00F42677" w:rsidRPr="00DD54B5" w:rsidRDefault="00F42677" w:rsidP="00F42677">
            <w:pPr>
              <w:jc w:val="center"/>
              <w:rPr>
                <w:rFonts w:eastAsia="Times New Roman" w:cs="Calibri"/>
                <w:color w:val="000000"/>
                <w:sz w:val="20"/>
                <w:szCs w:val="20"/>
              </w:rPr>
            </w:pPr>
            <w:r>
              <w:rPr>
                <w:rFonts w:ascii="Calibri" w:hAnsi="Calibri" w:cs="Arial"/>
                <w:sz w:val="20"/>
                <w:szCs w:val="20"/>
              </w:rPr>
              <w:t>81%</w:t>
            </w:r>
          </w:p>
        </w:tc>
        <w:tc>
          <w:tcPr>
            <w:tcW w:w="1432" w:type="dxa"/>
            <w:tcBorders>
              <w:top w:val="nil"/>
              <w:left w:val="nil"/>
              <w:bottom w:val="single" w:sz="8" w:space="0" w:color="3379BD"/>
              <w:right w:val="single" w:sz="8" w:space="0" w:color="3379BD"/>
            </w:tcBorders>
            <w:shd w:val="clear" w:color="000000" w:fill="DFE3E5"/>
            <w:vAlign w:val="center"/>
          </w:tcPr>
          <w:p w14:paraId="49F8189A" w14:textId="3C495C5A"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4DD4AB67" w14:textId="6568BD10" w:rsidR="00F42677" w:rsidRPr="00DD54B5" w:rsidRDefault="00F42677" w:rsidP="00F42677">
            <w:pPr>
              <w:jc w:val="center"/>
              <w:rPr>
                <w:rFonts w:eastAsia="Times New Roman" w:cs="Calibri"/>
                <w:color w:val="000000"/>
                <w:sz w:val="20"/>
                <w:szCs w:val="20"/>
              </w:rPr>
            </w:pPr>
            <w:r>
              <w:rPr>
                <w:rFonts w:ascii="Calibri" w:hAnsi="Calibri" w:cs="Arial"/>
                <w:sz w:val="20"/>
                <w:szCs w:val="20"/>
              </w:rPr>
              <w:t>9.4</w:t>
            </w:r>
          </w:p>
        </w:tc>
      </w:tr>
      <w:tr w:rsidR="00F42677" w:rsidRPr="00DD54B5" w14:paraId="7B10050A"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5CC8227D" w14:textId="5A1AC6EB" w:rsidR="00F42677" w:rsidRPr="00DD54B5" w:rsidRDefault="00F42677" w:rsidP="00E64911">
            <w:pPr>
              <w:rPr>
                <w:rFonts w:eastAsia="Times New Roman" w:cs="Calibri"/>
                <w:color w:val="000000"/>
                <w:sz w:val="20"/>
                <w:szCs w:val="20"/>
              </w:rPr>
            </w:pPr>
            <w:r>
              <w:rPr>
                <w:rFonts w:ascii="Calibri" w:hAnsi="Calibri" w:cs="Arial"/>
                <w:sz w:val="20"/>
                <w:szCs w:val="20"/>
              </w:rPr>
              <w:t xml:space="preserve">West Fork </w:t>
            </w:r>
            <w:proofErr w:type="spellStart"/>
            <w:r>
              <w:rPr>
                <w:rFonts w:ascii="Calibri" w:hAnsi="Calibri" w:cs="Arial"/>
                <w:sz w:val="20"/>
                <w:szCs w:val="20"/>
              </w:rPr>
              <w:t>Socagee</w:t>
            </w:r>
            <w:proofErr w:type="spellEnd"/>
            <w:r>
              <w:rPr>
                <w:rFonts w:ascii="Calibri" w:hAnsi="Calibri" w:cs="Arial"/>
                <w:sz w:val="20"/>
                <w:szCs w:val="20"/>
              </w:rPr>
              <w:t xml:space="preserve"> Creek</w:t>
            </w:r>
          </w:p>
        </w:tc>
        <w:tc>
          <w:tcPr>
            <w:tcW w:w="1727" w:type="dxa"/>
            <w:tcBorders>
              <w:top w:val="nil"/>
              <w:left w:val="nil"/>
              <w:bottom w:val="single" w:sz="8" w:space="0" w:color="3379BD"/>
              <w:right w:val="single" w:sz="8" w:space="0" w:color="3379BD"/>
            </w:tcBorders>
            <w:shd w:val="clear" w:color="auto" w:fill="auto"/>
            <w:vAlign w:val="center"/>
          </w:tcPr>
          <w:p w14:paraId="04DFFFBD" w14:textId="5288DCE3"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120100021102</w:t>
            </w:r>
          </w:p>
        </w:tc>
        <w:tc>
          <w:tcPr>
            <w:tcW w:w="810" w:type="dxa"/>
            <w:tcBorders>
              <w:top w:val="nil"/>
              <w:left w:val="nil"/>
              <w:bottom w:val="single" w:sz="8" w:space="0" w:color="3379BD"/>
              <w:right w:val="single" w:sz="8" w:space="0" w:color="3379BD"/>
            </w:tcBorders>
            <w:shd w:val="clear" w:color="auto" w:fill="auto"/>
            <w:vAlign w:val="center"/>
          </w:tcPr>
          <w:p w14:paraId="20629F79" w14:textId="4CF41F81" w:rsidR="00F42677" w:rsidRPr="00DD54B5" w:rsidRDefault="00F42677" w:rsidP="00F42677">
            <w:pPr>
              <w:jc w:val="center"/>
              <w:rPr>
                <w:rFonts w:eastAsia="Times New Roman" w:cs="Calibri"/>
                <w:color w:val="000000"/>
                <w:sz w:val="20"/>
                <w:szCs w:val="20"/>
              </w:rPr>
            </w:pPr>
            <w:r>
              <w:rPr>
                <w:rFonts w:ascii="Calibri" w:hAnsi="Calibri" w:cs="Arial"/>
                <w:sz w:val="20"/>
                <w:szCs w:val="20"/>
              </w:rPr>
              <w:t>300</w:t>
            </w:r>
          </w:p>
        </w:tc>
        <w:tc>
          <w:tcPr>
            <w:tcW w:w="686" w:type="dxa"/>
            <w:tcBorders>
              <w:top w:val="nil"/>
              <w:left w:val="nil"/>
              <w:bottom w:val="single" w:sz="8" w:space="0" w:color="3379BD"/>
              <w:right w:val="single" w:sz="8" w:space="0" w:color="3379BD"/>
            </w:tcBorders>
            <w:shd w:val="clear" w:color="auto" w:fill="auto"/>
            <w:vAlign w:val="center"/>
          </w:tcPr>
          <w:p w14:paraId="028CA613" w14:textId="4C697C6B" w:rsidR="00F42677" w:rsidRPr="00DD54B5" w:rsidRDefault="00F42677" w:rsidP="00F42677">
            <w:pPr>
              <w:jc w:val="center"/>
              <w:rPr>
                <w:rFonts w:eastAsia="Times New Roman" w:cs="Calibri"/>
                <w:color w:val="000000"/>
                <w:sz w:val="20"/>
                <w:szCs w:val="20"/>
              </w:rPr>
            </w:pPr>
            <w:r>
              <w:rPr>
                <w:rFonts w:ascii="Calibri" w:hAnsi="Calibri" w:cs="Arial"/>
                <w:sz w:val="20"/>
                <w:szCs w:val="20"/>
              </w:rPr>
              <w:t>44</w:t>
            </w:r>
          </w:p>
        </w:tc>
        <w:tc>
          <w:tcPr>
            <w:tcW w:w="809" w:type="dxa"/>
            <w:tcBorders>
              <w:top w:val="nil"/>
              <w:left w:val="nil"/>
              <w:bottom w:val="single" w:sz="8" w:space="0" w:color="3379BD"/>
              <w:right w:val="single" w:sz="8" w:space="0" w:color="3379BD"/>
            </w:tcBorders>
            <w:shd w:val="clear" w:color="auto" w:fill="auto"/>
            <w:vAlign w:val="center"/>
          </w:tcPr>
          <w:p w14:paraId="68CBD475" w14:textId="05D6E593" w:rsidR="00F42677" w:rsidRPr="00DD54B5" w:rsidRDefault="00F42677" w:rsidP="00F42677">
            <w:pPr>
              <w:jc w:val="center"/>
              <w:rPr>
                <w:rFonts w:eastAsia="Times New Roman" w:cs="Calibri"/>
                <w:color w:val="000000"/>
                <w:sz w:val="20"/>
                <w:szCs w:val="20"/>
              </w:rPr>
            </w:pPr>
            <w:r>
              <w:rPr>
                <w:rFonts w:ascii="Calibri" w:hAnsi="Calibri" w:cs="Arial"/>
                <w:sz w:val="20"/>
                <w:szCs w:val="20"/>
              </w:rPr>
              <w:t>256</w:t>
            </w:r>
          </w:p>
        </w:tc>
        <w:tc>
          <w:tcPr>
            <w:tcW w:w="803" w:type="dxa"/>
            <w:tcBorders>
              <w:top w:val="nil"/>
              <w:left w:val="nil"/>
              <w:bottom w:val="single" w:sz="8" w:space="0" w:color="3379BD"/>
              <w:right w:val="single" w:sz="8" w:space="0" w:color="3379BD"/>
            </w:tcBorders>
            <w:shd w:val="clear" w:color="auto" w:fill="auto"/>
            <w:vAlign w:val="center"/>
          </w:tcPr>
          <w:p w14:paraId="6EA27720" w14:textId="7E29FCE1" w:rsidR="00F42677" w:rsidRPr="00DD54B5" w:rsidRDefault="00F42677" w:rsidP="00F42677">
            <w:pPr>
              <w:jc w:val="center"/>
              <w:rPr>
                <w:rFonts w:eastAsia="Times New Roman" w:cs="Calibri"/>
                <w:color w:val="000000"/>
                <w:sz w:val="20"/>
                <w:szCs w:val="20"/>
              </w:rPr>
            </w:pPr>
            <w:r>
              <w:rPr>
                <w:rFonts w:ascii="Calibri" w:hAnsi="Calibri" w:cs="Arial"/>
                <w:sz w:val="20"/>
                <w:szCs w:val="20"/>
              </w:rPr>
              <w:t>85%</w:t>
            </w:r>
          </w:p>
        </w:tc>
        <w:tc>
          <w:tcPr>
            <w:tcW w:w="1432" w:type="dxa"/>
            <w:tcBorders>
              <w:top w:val="nil"/>
              <w:left w:val="nil"/>
              <w:bottom w:val="single" w:sz="8" w:space="0" w:color="3379BD"/>
              <w:right w:val="single" w:sz="8" w:space="0" w:color="3379BD"/>
            </w:tcBorders>
            <w:shd w:val="clear" w:color="auto" w:fill="auto"/>
            <w:vAlign w:val="center"/>
          </w:tcPr>
          <w:p w14:paraId="69C109AC" w14:textId="2BD73D6C"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nil"/>
              <w:left w:val="nil"/>
              <w:bottom w:val="single" w:sz="8" w:space="0" w:color="3379BD"/>
              <w:right w:val="single" w:sz="8" w:space="0" w:color="3379BD"/>
            </w:tcBorders>
            <w:shd w:val="clear" w:color="auto" w:fill="auto"/>
            <w:vAlign w:val="center"/>
          </w:tcPr>
          <w:p w14:paraId="2D9CFFD9" w14:textId="7B5C3178" w:rsidR="00F42677" w:rsidRPr="00DD54B5" w:rsidRDefault="00F42677" w:rsidP="00F42677">
            <w:pPr>
              <w:jc w:val="center"/>
              <w:rPr>
                <w:rFonts w:eastAsia="Times New Roman" w:cs="Calibri"/>
                <w:color w:val="000000"/>
                <w:sz w:val="20"/>
                <w:szCs w:val="20"/>
              </w:rPr>
            </w:pPr>
            <w:r>
              <w:rPr>
                <w:rFonts w:ascii="Calibri" w:hAnsi="Calibri" w:cs="Arial"/>
                <w:sz w:val="20"/>
                <w:szCs w:val="20"/>
              </w:rPr>
              <w:t>3.7</w:t>
            </w:r>
          </w:p>
        </w:tc>
      </w:tr>
      <w:tr w:rsidR="00F42677" w:rsidRPr="00DD54B5" w14:paraId="7E03E3F9" w14:textId="77777777" w:rsidTr="002F784A">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309E4F56" w14:textId="504E09B3" w:rsidR="00F42677" w:rsidRPr="00DD54B5" w:rsidRDefault="00F42677" w:rsidP="00E64911">
            <w:pPr>
              <w:rPr>
                <w:rFonts w:eastAsia="Times New Roman" w:cs="Calibri"/>
                <w:color w:val="000000"/>
                <w:sz w:val="20"/>
                <w:szCs w:val="20"/>
              </w:rPr>
            </w:pPr>
            <w:r>
              <w:rPr>
                <w:rFonts w:ascii="Calibri" w:hAnsi="Calibri" w:cs="Arial"/>
                <w:sz w:val="20"/>
                <w:szCs w:val="20"/>
              </w:rPr>
              <w:t>Wilds Creek-Rabbit Creek</w:t>
            </w:r>
          </w:p>
        </w:tc>
        <w:tc>
          <w:tcPr>
            <w:tcW w:w="1727" w:type="dxa"/>
            <w:tcBorders>
              <w:top w:val="single" w:sz="8" w:space="0" w:color="3379BD"/>
              <w:left w:val="nil"/>
              <w:bottom w:val="single" w:sz="8" w:space="0" w:color="3379BD"/>
              <w:right w:val="single" w:sz="8" w:space="0" w:color="3379BD"/>
            </w:tcBorders>
            <w:shd w:val="clear" w:color="000000" w:fill="DFE3E5"/>
            <w:vAlign w:val="center"/>
          </w:tcPr>
          <w:p w14:paraId="44567613" w14:textId="678EC834"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120100020501</w:t>
            </w:r>
          </w:p>
        </w:tc>
        <w:tc>
          <w:tcPr>
            <w:tcW w:w="810" w:type="dxa"/>
            <w:tcBorders>
              <w:top w:val="single" w:sz="8" w:space="0" w:color="3379BD"/>
              <w:left w:val="nil"/>
              <w:bottom w:val="single" w:sz="8" w:space="0" w:color="3379BD"/>
              <w:right w:val="single" w:sz="8" w:space="0" w:color="3379BD"/>
            </w:tcBorders>
            <w:shd w:val="clear" w:color="000000" w:fill="DFE3E5"/>
            <w:vAlign w:val="center"/>
          </w:tcPr>
          <w:p w14:paraId="43FC9CF4" w14:textId="2031DD92" w:rsidR="00F42677" w:rsidRPr="00DD54B5" w:rsidRDefault="00F42677" w:rsidP="00F42677">
            <w:pPr>
              <w:jc w:val="center"/>
              <w:rPr>
                <w:rFonts w:eastAsia="Times New Roman" w:cs="Calibri"/>
                <w:color w:val="000000"/>
                <w:sz w:val="20"/>
                <w:szCs w:val="20"/>
              </w:rPr>
            </w:pPr>
            <w:r>
              <w:rPr>
                <w:rFonts w:ascii="Calibri" w:hAnsi="Calibri" w:cs="Arial"/>
                <w:sz w:val="20"/>
                <w:szCs w:val="20"/>
              </w:rPr>
              <w:t>3,330</w:t>
            </w:r>
          </w:p>
        </w:tc>
        <w:tc>
          <w:tcPr>
            <w:tcW w:w="686" w:type="dxa"/>
            <w:tcBorders>
              <w:top w:val="single" w:sz="8" w:space="0" w:color="3379BD"/>
              <w:left w:val="nil"/>
              <w:bottom w:val="single" w:sz="8" w:space="0" w:color="3379BD"/>
              <w:right w:val="single" w:sz="8" w:space="0" w:color="3379BD"/>
            </w:tcBorders>
            <w:shd w:val="clear" w:color="000000" w:fill="DFE3E5"/>
            <w:vAlign w:val="center"/>
          </w:tcPr>
          <w:p w14:paraId="4D1E259D" w14:textId="340DE11D" w:rsidR="00F42677" w:rsidRPr="00DD54B5" w:rsidRDefault="00F42677" w:rsidP="00F42677">
            <w:pPr>
              <w:jc w:val="center"/>
              <w:rPr>
                <w:rFonts w:eastAsia="Times New Roman" w:cs="Calibri"/>
                <w:color w:val="000000"/>
                <w:sz w:val="20"/>
                <w:szCs w:val="20"/>
              </w:rPr>
            </w:pPr>
            <w:r>
              <w:rPr>
                <w:rFonts w:ascii="Calibri" w:hAnsi="Calibri" w:cs="Arial"/>
                <w:sz w:val="20"/>
                <w:szCs w:val="20"/>
              </w:rPr>
              <w:t>559</w:t>
            </w:r>
          </w:p>
        </w:tc>
        <w:tc>
          <w:tcPr>
            <w:tcW w:w="809" w:type="dxa"/>
            <w:tcBorders>
              <w:top w:val="single" w:sz="8" w:space="0" w:color="3379BD"/>
              <w:left w:val="nil"/>
              <w:bottom w:val="single" w:sz="8" w:space="0" w:color="3379BD"/>
              <w:right w:val="single" w:sz="8" w:space="0" w:color="3379BD"/>
            </w:tcBorders>
            <w:shd w:val="clear" w:color="000000" w:fill="DFE3E5"/>
            <w:vAlign w:val="center"/>
          </w:tcPr>
          <w:p w14:paraId="1895E43C" w14:textId="1381DC6C" w:rsidR="00F42677" w:rsidRPr="00DD54B5" w:rsidRDefault="00F42677" w:rsidP="00F42677">
            <w:pPr>
              <w:jc w:val="center"/>
              <w:rPr>
                <w:rFonts w:eastAsia="Times New Roman" w:cs="Calibri"/>
                <w:color w:val="000000"/>
                <w:sz w:val="20"/>
                <w:szCs w:val="20"/>
              </w:rPr>
            </w:pPr>
            <w:r>
              <w:rPr>
                <w:rFonts w:ascii="Calibri" w:hAnsi="Calibri" w:cs="Arial"/>
                <w:sz w:val="20"/>
                <w:szCs w:val="20"/>
              </w:rPr>
              <w:t>2,771</w:t>
            </w:r>
          </w:p>
        </w:tc>
        <w:tc>
          <w:tcPr>
            <w:tcW w:w="803" w:type="dxa"/>
            <w:tcBorders>
              <w:top w:val="single" w:sz="8" w:space="0" w:color="3379BD"/>
              <w:left w:val="nil"/>
              <w:bottom w:val="single" w:sz="8" w:space="0" w:color="3379BD"/>
              <w:right w:val="single" w:sz="8" w:space="0" w:color="3379BD"/>
            </w:tcBorders>
            <w:shd w:val="clear" w:color="000000" w:fill="DFE3E5"/>
            <w:vAlign w:val="center"/>
          </w:tcPr>
          <w:p w14:paraId="4961905D" w14:textId="1AE2D59D" w:rsidR="00F42677" w:rsidRPr="00DD54B5" w:rsidRDefault="00F42677" w:rsidP="00F42677">
            <w:pPr>
              <w:jc w:val="center"/>
              <w:rPr>
                <w:rFonts w:eastAsia="Times New Roman" w:cs="Calibri"/>
                <w:color w:val="000000"/>
                <w:sz w:val="20"/>
                <w:szCs w:val="20"/>
              </w:rPr>
            </w:pPr>
            <w:r>
              <w:rPr>
                <w:rFonts w:ascii="Calibri" w:hAnsi="Calibri" w:cs="Arial"/>
                <w:sz w:val="20"/>
                <w:szCs w:val="20"/>
              </w:rPr>
              <w:t>83%</w:t>
            </w:r>
          </w:p>
        </w:tc>
        <w:tc>
          <w:tcPr>
            <w:tcW w:w="1432" w:type="dxa"/>
            <w:tcBorders>
              <w:top w:val="single" w:sz="8" w:space="0" w:color="3379BD"/>
              <w:left w:val="nil"/>
              <w:bottom w:val="single" w:sz="8" w:space="0" w:color="3379BD"/>
              <w:right w:val="single" w:sz="8" w:space="0" w:color="3379BD"/>
            </w:tcBorders>
            <w:shd w:val="clear" w:color="000000" w:fill="DFE3E5"/>
            <w:vAlign w:val="center"/>
          </w:tcPr>
          <w:p w14:paraId="3EEC0CF6" w14:textId="0B2995AC"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center"/>
          </w:tcPr>
          <w:p w14:paraId="00BA16A8" w14:textId="555F8C59" w:rsidR="00F42677" w:rsidRPr="00DD54B5" w:rsidRDefault="00F42677" w:rsidP="00F42677">
            <w:pPr>
              <w:jc w:val="center"/>
              <w:rPr>
                <w:rFonts w:eastAsia="Times New Roman" w:cs="Calibri"/>
                <w:color w:val="000000"/>
                <w:sz w:val="20"/>
                <w:szCs w:val="20"/>
              </w:rPr>
            </w:pPr>
            <w:r>
              <w:rPr>
                <w:rFonts w:ascii="Calibri" w:hAnsi="Calibri" w:cs="Arial"/>
                <w:sz w:val="20"/>
                <w:szCs w:val="20"/>
              </w:rPr>
              <w:t>6.5</w:t>
            </w:r>
          </w:p>
        </w:tc>
      </w:tr>
      <w:tr w:rsidR="00F42677" w:rsidRPr="00DD54B5" w14:paraId="7655923E"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auto" w:fill="auto"/>
            <w:vAlign w:val="bottom"/>
          </w:tcPr>
          <w:p w14:paraId="764DC975" w14:textId="5CD6FA2F" w:rsidR="00F42677" w:rsidRPr="00DD54B5" w:rsidRDefault="00F42677" w:rsidP="00E64911">
            <w:pPr>
              <w:rPr>
                <w:rFonts w:eastAsia="Times New Roman" w:cs="Calibri"/>
                <w:color w:val="000000"/>
                <w:sz w:val="20"/>
                <w:szCs w:val="20"/>
              </w:rPr>
            </w:pPr>
            <w:r>
              <w:rPr>
                <w:rFonts w:ascii="Calibri" w:hAnsi="Calibri" w:cs="Arial"/>
                <w:sz w:val="20"/>
                <w:szCs w:val="20"/>
              </w:rPr>
              <w:t>Wood Creek-Sabine River</w:t>
            </w:r>
          </w:p>
        </w:tc>
        <w:tc>
          <w:tcPr>
            <w:tcW w:w="1727" w:type="dxa"/>
            <w:tcBorders>
              <w:top w:val="nil"/>
              <w:left w:val="nil"/>
              <w:bottom w:val="single" w:sz="8" w:space="0" w:color="3379BD"/>
              <w:right w:val="single" w:sz="8" w:space="0" w:color="3379BD"/>
            </w:tcBorders>
            <w:shd w:val="clear" w:color="auto" w:fill="auto"/>
            <w:vAlign w:val="center"/>
          </w:tcPr>
          <w:p w14:paraId="2136786E" w14:textId="6BA367A0"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120100020601</w:t>
            </w:r>
          </w:p>
        </w:tc>
        <w:tc>
          <w:tcPr>
            <w:tcW w:w="810" w:type="dxa"/>
            <w:tcBorders>
              <w:top w:val="nil"/>
              <w:left w:val="nil"/>
              <w:bottom w:val="single" w:sz="8" w:space="0" w:color="3379BD"/>
              <w:right w:val="single" w:sz="8" w:space="0" w:color="3379BD"/>
            </w:tcBorders>
            <w:shd w:val="clear" w:color="auto" w:fill="auto"/>
            <w:vAlign w:val="center"/>
          </w:tcPr>
          <w:p w14:paraId="41B6CF3B" w14:textId="77F1C843" w:rsidR="00F42677" w:rsidRPr="00DD54B5" w:rsidRDefault="00F42677" w:rsidP="00F42677">
            <w:pPr>
              <w:jc w:val="center"/>
              <w:rPr>
                <w:rFonts w:eastAsia="Times New Roman" w:cs="Calibri"/>
                <w:color w:val="000000"/>
                <w:sz w:val="20"/>
                <w:szCs w:val="20"/>
              </w:rPr>
            </w:pPr>
            <w:r>
              <w:rPr>
                <w:rFonts w:ascii="Calibri" w:hAnsi="Calibri" w:cs="Arial"/>
                <w:sz w:val="20"/>
                <w:szCs w:val="20"/>
              </w:rPr>
              <w:t>1,052</w:t>
            </w:r>
          </w:p>
        </w:tc>
        <w:tc>
          <w:tcPr>
            <w:tcW w:w="686" w:type="dxa"/>
            <w:tcBorders>
              <w:top w:val="nil"/>
              <w:left w:val="nil"/>
              <w:bottom w:val="single" w:sz="8" w:space="0" w:color="3379BD"/>
              <w:right w:val="single" w:sz="8" w:space="0" w:color="3379BD"/>
            </w:tcBorders>
            <w:shd w:val="clear" w:color="auto" w:fill="auto"/>
            <w:vAlign w:val="center"/>
          </w:tcPr>
          <w:p w14:paraId="1D38D7E9" w14:textId="119CB8EA" w:rsidR="00F42677" w:rsidRPr="00DD54B5" w:rsidRDefault="00F42677" w:rsidP="00F42677">
            <w:pPr>
              <w:jc w:val="center"/>
              <w:rPr>
                <w:rFonts w:eastAsia="Times New Roman" w:cs="Calibri"/>
                <w:color w:val="000000"/>
                <w:sz w:val="20"/>
                <w:szCs w:val="20"/>
              </w:rPr>
            </w:pPr>
            <w:r>
              <w:rPr>
                <w:rFonts w:ascii="Calibri" w:hAnsi="Calibri" w:cs="Arial"/>
                <w:sz w:val="20"/>
                <w:szCs w:val="20"/>
              </w:rPr>
              <w:t>374</w:t>
            </w:r>
          </w:p>
        </w:tc>
        <w:tc>
          <w:tcPr>
            <w:tcW w:w="809" w:type="dxa"/>
            <w:tcBorders>
              <w:top w:val="nil"/>
              <w:left w:val="nil"/>
              <w:bottom w:val="single" w:sz="8" w:space="0" w:color="3379BD"/>
              <w:right w:val="single" w:sz="8" w:space="0" w:color="3379BD"/>
            </w:tcBorders>
            <w:shd w:val="clear" w:color="auto" w:fill="auto"/>
            <w:vAlign w:val="center"/>
          </w:tcPr>
          <w:p w14:paraId="28BFD871" w14:textId="446EA52D" w:rsidR="00F42677" w:rsidRPr="00DD54B5" w:rsidRDefault="00F42677" w:rsidP="00F42677">
            <w:pPr>
              <w:jc w:val="center"/>
              <w:rPr>
                <w:rFonts w:eastAsia="Times New Roman" w:cs="Calibri"/>
                <w:color w:val="000000"/>
                <w:sz w:val="20"/>
                <w:szCs w:val="20"/>
              </w:rPr>
            </w:pPr>
            <w:r>
              <w:rPr>
                <w:rFonts w:ascii="Calibri" w:hAnsi="Calibri" w:cs="Arial"/>
                <w:sz w:val="20"/>
                <w:szCs w:val="20"/>
              </w:rPr>
              <w:t>678</w:t>
            </w:r>
          </w:p>
        </w:tc>
        <w:tc>
          <w:tcPr>
            <w:tcW w:w="803" w:type="dxa"/>
            <w:tcBorders>
              <w:top w:val="nil"/>
              <w:left w:val="nil"/>
              <w:bottom w:val="single" w:sz="8" w:space="0" w:color="3379BD"/>
              <w:right w:val="single" w:sz="8" w:space="0" w:color="3379BD"/>
            </w:tcBorders>
            <w:shd w:val="clear" w:color="auto" w:fill="auto"/>
            <w:vAlign w:val="center"/>
          </w:tcPr>
          <w:p w14:paraId="62DF35E0" w14:textId="4D981A42" w:rsidR="00F42677" w:rsidRPr="00DD54B5" w:rsidRDefault="00F42677" w:rsidP="00F42677">
            <w:pPr>
              <w:jc w:val="center"/>
              <w:rPr>
                <w:rFonts w:eastAsia="Times New Roman" w:cs="Calibri"/>
                <w:color w:val="000000"/>
                <w:sz w:val="20"/>
                <w:szCs w:val="20"/>
              </w:rPr>
            </w:pPr>
            <w:r>
              <w:rPr>
                <w:rFonts w:ascii="Calibri" w:hAnsi="Calibri" w:cs="Arial"/>
                <w:sz w:val="20"/>
                <w:szCs w:val="20"/>
              </w:rPr>
              <w:t>64%</w:t>
            </w:r>
          </w:p>
        </w:tc>
        <w:tc>
          <w:tcPr>
            <w:tcW w:w="1432" w:type="dxa"/>
            <w:tcBorders>
              <w:top w:val="nil"/>
              <w:left w:val="nil"/>
              <w:bottom w:val="single" w:sz="8" w:space="0" w:color="3379BD"/>
              <w:right w:val="single" w:sz="8" w:space="0" w:color="3379BD"/>
            </w:tcBorders>
            <w:shd w:val="clear" w:color="auto" w:fill="auto"/>
            <w:vAlign w:val="center"/>
          </w:tcPr>
          <w:p w14:paraId="2822AF83" w14:textId="5F342D57"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auto" w:fill="auto"/>
            <w:vAlign w:val="center"/>
          </w:tcPr>
          <w:p w14:paraId="55B405F6" w14:textId="6FBC5ADD" w:rsidR="00F42677" w:rsidRPr="00DD54B5" w:rsidRDefault="00F42677" w:rsidP="00F42677">
            <w:pPr>
              <w:jc w:val="center"/>
              <w:rPr>
                <w:rFonts w:eastAsia="Times New Roman" w:cs="Calibri"/>
                <w:color w:val="000000"/>
                <w:sz w:val="20"/>
                <w:szCs w:val="20"/>
              </w:rPr>
            </w:pPr>
            <w:r>
              <w:rPr>
                <w:rFonts w:ascii="Calibri" w:hAnsi="Calibri" w:cs="Arial"/>
                <w:sz w:val="20"/>
                <w:szCs w:val="20"/>
              </w:rPr>
              <w:t>22.5</w:t>
            </w:r>
          </w:p>
        </w:tc>
      </w:tr>
      <w:tr w:rsidR="00F42677" w:rsidRPr="00DD54B5" w14:paraId="59762DA1" w14:textId="77777777" w:rsidTr="002F784A">
        <w:trPr>
          <w:trHeight w:hRule="exact" w:val="288"/>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4BD85998" w14:textId="3E48B4F7" w:rsidR="00F42677" w:rsidRPr="00DD54B5" w:rsidRDefault="00F42677" w:rsidP="00E64911">
            <w:pPr>
              <w:rPr>
                <w:rFonts w:eastAsia="Times New Roman" w:cs="Calibri"/>
                <w:color w:val="000000"/>
                <w:sz w:val="20"/>
                <w:szCs w:val="20"/>
              </w:rPr>
            </w:pPr>
            <w:proofErr w:type="spellStart"/>
            <w:r>
              <w:rPr>
                <w:rFonts w:ascii="Calibri" w:hAnsi="Calibri" w:cs="Arial"/>
                <w:sz w:val="20"/>
                <w:szCs w:val="20"/>
              </w:rPr>
              <w:t>Wynns</w:t>
            </w:r>
            <w:proofErr w:type="spellEnd"/>
            <w:r>
              <w:rPr>
                <w:rFonts w:ascii="Calibri" w:hAnsi="Calibri" w:cs="Arial"/>
                <w:sz w:val="20"/>
                <w:szCs w:val="20"/>
              </w:rPr>
              <w:t xml:space="preserve"> Bayou-Sabine River</w:t>
            </w:r>
          </w:p>
        </w:tc>
        <w:tc>
          <w:tcPr>
            <w:tcW w:w="1727" w:type="dxa"/>
            <w:tcBorders>
              <w:top w:val="nil"/>
              <w:left w:val="nil"/>
              <w:bottom w:val="single" w:sz="8" w:space="0" w:color="3379BD"/>
              <w:right w:val="single" w:sz="8" w:space="0" w:color="3379BD"/>
            </w:tcBorders>
            <w:shd w:val="clear" w:color="000000" w:fill="DFE3E5"/>
            <w:vAlign w:val="center"/>
          </w:tcPr>
          <w:p w14:paraId="45F20CD6" w14:textId="76CB652D" w:rsidR="00F42677" w:rsidRPr="00DD54B5" w:rsidRDefault="00F42677" w:rsidP="00F42677">
            <w:pPr>
              <w:jc w:val="center"/>
              <w:rPr>
                <w:rFonts w:eastAsia="Times New Roman" w:cs="Calibri"/>
                <w:color w:val="000000"/>
                <w:sz w:val="20"/>
                <w:szCs w:val="20"/>
              </w:rPr>
            </w:pPr>
            <w:r>
              <w:rPr>
                <w:rFonts w:ascii="Calibri" w:hAnsi="Calibri" w:cs="Arial"/>
                <w:sz w:val="20"/>
                <w:szCs w:val="20"/>
              </w:rPr>
              <w:t>120100020506</w:t>
            </w:r>
          </w:p>
        </w:tc>
        <w:tc>
          <w:tcPr>
            <w:tcW w:w="810" w:type="dxa"/>
            <w:tcBorders>
              <w:top w:val="nil"/>
              <w:left w:val="nil"/>
              <w:bottom w:val="single" w:sz="8" w:space="0" w:color="3379BD"/>
              <w:right w:val="single" w:sz="8" w:space="0" w:color="3379BD"/>
            </w:tcBorders>
            <w:shd w:val="clear" w:color="000000" w:fill="DFE3E5"/>
            <w:vAlign w:val="center"/>
          </w:tcPr>
          <w:p w14:paraId="71E347CE" w14:textId="63C383B7" w:rsidR="00F42677" w:rsidRPr="00DD54B5" w:rsidRDefault="00F42677" w:rsidP="00F42677">
            <w:pPr>
              <w:jc w:val="center"/>
              <w:rPr>
                <w:rFonts w:eastAsia="Times New Roman" w:cs="Calibri"/>
                <w:color w:val="000000"/>
                <w:sz w:val="20"/>
                <w:szCs w:val="20"/>
              </w:rPr>
            </w:pPr>
            <w:r>
              <w:rPr>
                <w:rFonts w:ascii="Calibri" w:hAnsi="Calibri" w:cs="Arial"/>
                <w:sz w:val="20"/>
                <w:szCs w:val="20"/>
              </w:rPr>
              <w:t>1,719</w:t>
            </w:r>
          </w:p>
        </w:tc>
        <w:tc>
          <w:tcPr>
            <w:tcW w:w="686" w:type="dxa"/>
            <w:tcBorders>
              <w:top w:val="nil"/>
              <w:left w:val="nil"/>
              <w:bottom w:val="single" w:sz="8" w:space="0" w:color="3379BD"/>
              <w:right w:val="single" w:sz="8" w:space="0" w:color="3379BD"/>
            </w:tcBorders>
            <w:shd w:val="clear" w:color="000000" w:fill="DFE3E5"/>
            <w:vAlign w:val="center"/>
          </w:tcPr>
          <w:p w14:paraId="3746906A" w14:textId="5EA0F18C" w:rsidR="00F42677" w:rsidRPr="00DD54B5" w:rsidRDefault="00F42677" w:rsidP="00F42677">
            <w:pPr>
              <w:jc w:val="center"/>
              <w:rPr>
                <w:rFonts w:eastAsia="Times New Roman" w:cs="Calibri"/>
                <w:color w:val="000000"/>
                <w:sz w:val="20"/>
                <w:szCs w:val="20"/>
              </w:rPr>
            </w:pPr>
            <w:r>
              <w:rPr>
                <w:rFonts w:ascii="Calibri" w:hAnsi="Calibri" w:cs="Arial"/>
                <w:sz w:val="20"/>
                <w:szCs w:val="20"/>
              </w:rPr>
              <w:t>420</w:t>
            </w:r>
          </w:p>
        </w:tc>
        <w:tc>
          <w:tcPr>
            <w:tcW w:w="809" w:type="dxa"/>
            <w:tcBorders>
              <w:top w:val="nil"/>
              <w:left w:val="nil"/>
              <w:bottom w:val="single" w:sz="8" w:space="0" w:color="3379BD"/>
              <w:right w:val="single" w:sz="8" w:space="0" w:color="3379BD"/>
            </w:tcBorders>
            <w:shd w:val="clear" w:color="000000" w:fill="DFE3E5"/>
            <w:vAlign w:val="center"/>
          </w:tcPr>
          <w:p w14:paraId="291EFF9C" w14:textId="5F5F818B" w:rsidR="00F42677" w:rsidRPr="00DD54B5" w:rsidRDefault="00F42677" w:rsidP="00F42677">
            <w:pPr>
              <w:jc w:val="center"/>
              <w:rPr>
                <w:rFonts w:eastAsia="Times New Roman" w:cs="Calibri"/>
                <w:color w:val="000000"/>
                <w:sz w:val="20"/>
                <w:szCs w:val="20"/>
              </w:rPr>
            </w:pPr>
            <w:r>
              <w:rPr>
                <w:rFonts w:ascii="Calibri" w:hAnsi="Calibri" w:cs="Arial"/>
                <w:sz w:val="20"/>
                <w:szCs w:val="20"/>
              </w:rPr>
              <w:t>1,299</w:t>
            </w:r>
          </w:p>
        </w:tc>
        <w:tc>
          <w:tcPr>
            <w:tcW w:w="803" w:type="dxa"/>
            <w:tcBorders>
              <w:top w:val="nil"/>
              <w:left w:val="nil"/>
              <w:bottom w:val="single" w:sz="8" w:space="0" w:color="3379BD"/>
              <w:right w:val="single" w:sz="8" w:space="0" w:color="3379BD"/>
            </w:tcBorders>
            <w:shd w:val="clear" w:color="000000" w:fill="DFE3E5"/>
            <w:vAlign w:val="center"/>
          </w:tcPr>
          <w:p w14:paraId="2540D9FE" w14:textId="27F6BE95" w:rsidR="00F42677" w:rsidRPr="00DD54B5" w:rsidRDefault="00F42677" w:rsidP="00F42677">
            <w:pPr>
              <w:jc w:val="center"/>
              <w:rPr>
                <w:rFonts w:eastAsia="Times New Roman" w:cs="Calibri"/>
                <w:color w:val="000000"/>
                <w:sz w:val="20"/>
                <w:szCs w:val="20"/>
              </w:rPr>
            </w:pPr>
            <w:r>
              <w:rPr>
                <w:rFonts w:ascii="Calibri" w:hAnsi="Calibri" w:cs="Arial"/>
                <w:sz w:val="20"/>
                <w:szCs w:val="20"/>
              </w:rPr>
              <w:t>76%</w:t>
            </w:r>
          </w:p>
        </w:tc>
        <w:tc>
          <w:tcPr>
            <w:tcW w:w="1432" w:type="dxa"/>
            <w:tcBorders>
              <w:top w:val="nil"/>
              <w:left w:val="nil"/>
              <w:bottom w:val="single" w:sz="8" w:space="0" w:color="3379BD"/>
              <w:right w:val="single" w:sz="8" w:space="0" w:color="3379BD"/>
            </w:tcBorders>
            <w:shd w:val="clear" w:color="000000" w:fill="DFE3E5"/>
            <w:vAlign w:val="center"/>
          </w:tcPr>
          <w:p w14:paraId="43F7A257" w14:textId="3FFA1BFE" w:rsidR="00F42677" w:rsidRPr="009323F7" w:rsidRDefault="00F42677" w:rsidP="00F4267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nil"/>
              <w:left w:val="nil"/>
              <w:bottom w:val="single" w:sz="8" w:space="0" w:color="3379BD"/>
              <w:right w:val="single" w:sz="8" w:space="0" w:color="3379BD"/>
            </w:tcBorders>
            <w:shd w:val="clear" w:color="000000" w:fill="DFE3E5"/>
            <w:vAlign w:val="center"/>
          </w:tcPr>
          <w:p w14:paraId="0E1BBEDF" w14:textId="7910AC26" w:rsidR="00F42677" w:rsidRPr="00DD54B5" w:rsidRDefault="00F42677" w:rsidP="00F42677">
            <w:pPr>
              <w:jc w:val="center"/>
              <w:rPr>
                <w:rFonts w:eastAsia="Times New Roman" w:cs="Calibri"/>
                <w:color w:val="000000"/>
                <w:sz w:val="20"/>
                <w:szCs w:val="20"/>
              </w:rPr>
            </w:pPr>
            <w:r>
              <w:rPr>
                <w:rFonts w:ascii="Calibri" w:hAnsi="Calibri" w:cs="Arial"/>
                <w:sz w:val="20"/>
                <w:szCs w:val="20"/>
              </w:rPr>
              <w:t>19.5</w:t>
            </w:r>
          </w:p>
        </w:tc>
      </w:tr>
    </w:tbl>
    <w:p w14:paraId="0A8B1B03" w14:textId="77777777" w:rsidR="00742755" w:rsidRDefault="00742755" w:rsidP="00742755"/>
    <w:p w14:paraId="1597F592" w14:textId="77777777" w:rsidR="00742755" w:rsidRPr="00BA3745" w:rsidRDefault="00742755" w:rsidP="00742755"/>
    <w:p w14:paraId="01B48D5A" w14:textId="77777777" w:rsidR="00742755" w:rsidRPr="001E5BCD" w:rsidRDefault="00742755" w:rsidP="00742755">
      <w:pPr>
        <w:pStyle w:val="2SubheadingLevel2"/>
      </w:pPr>
      <w:r w:rsidRPr="001E5BCD">
        <w:t>Validation Results</w:t>
      </w:r>
    </w:p>
    <w:p w14:paraId="069F68BA" w14:textId="2571BC47" w:rsidR="00742755" w:rsidRPr="00215632" w:rsidRDefault="00742755" w:rsidP="00742755">
      <w:pPr>
        <w:pStyle w:val="2Body-Text"/>
      </w:pPr>
      <w:r w:rsidRPr="000E475B">
        <w:t xml:space="preserve">Based on the validation assessments and BLE comparison results described above, the CNMS inventory of Zone A studies in the </w:t>
      </w:r>
      <w:r w:rsidR="00CD59CE">
        <w:t>Middle Sabine</w:t>
      </w:r>
      <w:r>
        <w:t xml:space="preserve"> Watershed</w:t>
      </w:r>
      <w:r w:rsidRPr="000E475B">
        <w:t xml:space="preserve"> </w:t>
      </w:r>
      <w:r>
        <w:t>has</w:t>
      </w:r>
      <w:r w:rsidRPr="000E475B">
        <w:t xml:space="preserve"> been updated</w:t>
      </w:r>
      <w:r>
        <w:t xml:space="preserve"> as summarized </w:t>
      </w:r>
      <w:r w:rsidRPr="000E475B">
        <w:t xml:space="preserve">in </w:t>
      </w:r>
      <w:r>
        <w:fldChar w:fldCharType="begin"/>
      </w:r>
      <w:r>
        <w:instrText xml:space="preserve"> REF _Ref490041528 \h </w:instrText>
      </w:r>
      <w:r>
        <w:fldChar w:fldCharType="separate"/>
      </w:r>
      <w:r w:rsidR="00C64B64" w:rsidRPr="00D86EA0">
        <w:t xml:space="preserve">Table </w:t>
      </w:r>
      <w:r w:rsidR="00C64B64">
        <w:rPr>
          <w:noProof/>
        </w:rPr>
        <w:t>8</w:t>
      </w:r>
      <w:r>
        <w:fldChar w:fldCharType="end"/>
      </w:r>
      <w:r>
        <w:t xml:space="preserve"> </w:t>
      </w:r>
      <w:r w:rsidRPr="000E475B">
        <w:t xml:space="preserve">and illustrated </w:t>
      </w:r>
      <w:r>
        <w:t xml:space="preserve">in </w:t>
      </w:r>
      <w:r>
        <w:fldChar w:fldCharType="begin"/>
      </w:r>
      <w:r>
        <w:instrText xml:space="preserve"> REF _Ref505868354 \h </w:instrText>
      </w:r>
      <w:r>
        <w:fldChar w:fldCharType="separate"/>
      </w:r>
      <w:r w:rsidR="00C64B64" w:rsidRPr="00CD59CE">
        <w:t xml:space="preserve">Figure </w:t>
      </w:r>
      <w:r w:rsidR="00C64B64">
        <w:rPr>
          <w:noProof/>
        </w:rPr>
        <w:t>6</w:t>
      </w:r>
      <w:r>
        <w:fldChar w:fldCharType="end"/>
      </w:r>
      <w:r>
        <w:t xml:space="preserve"> </w:t>
      </w:r>
      <w:r w:rsidRPr="000E475B">
        <w:t>below.</w:t>
      </w:r>
    </w:p>
    <w:p w14:paraId="2C814F70" w14:textId="0D7E56D7" w:rsidR="00742755" w:rsidRDefault="00742755" w:rsidP="00742755">
      <w:pPr>
        <w:pStyle w:val="Caption"/>
        <w:keepNext/>
        <w:jc w:val="center"/>
      </w:pPr>
      <w:bookmarkStart w:id="131" w:name="_Ref490041528"/>
      <w:r w:rsidRPr="00D86EA0">
        <w:t xml:space="preserve">Table </w:t>
      </w:r>
      <w:r w:rsidR="002F784A">
        <w:fldChar w:fldCharType="begin"/>
      </w:r>
      <w:r w:rsidR="002F784A">
        <w:instrText xml:space="preserve"> SEQ Table \* ARABIC </w:instrText>
      </w:r>
      <w:r w:rsidR="002F784A">
        <w:fldChar w:fldCharType="separate"/>
      </w:r>
      <w:r w:rsidR="00C64B64">
        <w:rPr>
          <w:noProof/>
        </w:rPr>
        <w:t>8</w:t>
      </w:r>
      <w:r w:rsidR="002F784A">
        <w:rPr>
          <w:noProof/>
        </w:rPr>
        <w:fldChar w:fldCharType="end"/>
      </w:r>
      <w:bookmarkEnd w:id="131"/>
      <w:r w:rsidRPr="00D86EA0">
        <w:t>: Zone A Validation Results</w:t>
      </w:r>
    </w:p>
    <w:tbl>
      <w:tblPr>
        <w:tblStyle w:val="CompassTable"/>
        <w:tblW w:w="5058" w:type="dxa"/>
        <w:jc w:val="center"/>
        <w:tblLayout w:type="fixed"/>
        <w:tblLook w:val="04A0" w:firstRow="1" w:lastRow="0" w:firstColumn="1" w:lastColumn="0" w:noHBand="0" w:noVBand="1"/>
      </w:tblPr>
      <w:tblGrid>
        <w:gridCol w:w="1818"/>
        <w:gridCol w:w="1800"/>
        <w:gridCol w:w="1440"/>
      </w:tblGrid>
      <w:tr w:rsidR="00742755" w:rsidRPr="009B2120" w14:paraId="7D54268D" w14:textId="77777777" w:rsidTr="0099315E">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hideMark/>
          </w:tcPr>
          <w:p w14:paraId="77D13812" w14:textId="77777777" w:rsidR="00742755" w:rsidRPr="009B2120" w:rsidRDefault="00742755" w:rsidP="0099315E">
            <w:r w:rsidRPr="009B2120">
              <w:t>Validation Status</w:t>
            </w:r>
          </w:p>
        </w:tc>
        <w:tc>
          <w:tcPr>
            <w:tcW w:w="1800" w:type="dxa"/>
            <w:hideMark/>
          </w:tcPr>
          <w:p w14:paraId="30611289" w14:textId="77777777" w:rsidR="00742755" w:rsidRPr="009B2120" w:rsidRDefault="00742755" w:rsidP="0099315E">
            <w:r w:rsidRPr="009B2120">
              <w:t>Status Type</w:t>
            </w:r>
          </w:p>
        </w:tc>
        <w:tc>
          <w:tcPr>
            <w:tcW w:w="1440" w:type="dxa"/>
            <w:hideMark/>
          </w:tcPr>
          <w:p w14:paraId="1710DF53" w14:textId="77777777" w:rsidR="00742755" w:rsidRPr="009B2120" w:rsidRDefault="00742755" w:rsidP="0099315E">
            <w:pPr>
              <w:jc w:val="center"/>
            </w:pPr>
            <w:r w:rsidRPr="009B2120">
              <w:t>Total Miles</w:t>
            </w:r>
          </w:p>
        </w:tc>
      </w:tr>
      <w:tr w:rsidR="00742755" w:rsidRPr="009B2120" w14:paraId="71D831A8" w14:textId="77777777" w:rsidTr="0099315E">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2057E04B" w14:textId="77777777" w:rsidR="00742755" w:rsidRPr="009B2120" w:rsidRDefault="00742755" w:rsidP="0099315E">
            <w:r w:rsidRPr="009B2120">
              <w:t>VALID</w:t>
            </w:r>
          </w:p>
        </w:tc>
        <w:tc>
          <w:tcPr>
            <w:tcW w:w="1800" w:type="dxa"/>
            <w:hideMark/>
          </w:tcPr>
          <w:p w14:paraId="66445477" w14:textId="77777777" w:rsidR="00742755" w:rsidRPr="009B2120" w:rsidRDefault="00742755" w:rsidP="0099315E">
            <w:r>
              <w:t>BEING STUDIED</w:t>
            </w:r>
          </w:p>
        </w:tc>
        <w:tc>
          <w:tcPr>
            <w:tcW w:w="1440" w:type="dxa"/>
          </w:tcPr>
          <w:p w14:paraId="66695469" w14:textId="2A2CCE49" w:rsidR="00742755" w:rsidRPr="00B04E77" w:rsidRDefault="00D86EA0" w:rsidP="00D86EA0">
            <w:pPr>
              <w:jc w:val="center"/>
            </w:pPr>
            <w:r>
              <w:t>674.5</w:t>
            </w:r>
          </w:p>
        </w:tc>
      </w:tr>
      <w:tr w:rsidR="00742755" w:rsidRPr="009B2120" w14:paraId="103FC20A" w14:textId="77777777" w:rsidTr="0099315E">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0DF6015B" w14:textId="77777777" w:rsidR="00742755" w:rsidRPr="009B2120" w:rsidRDefault="00742755" w:rsidP="0099315E">
            <w:r w:rsidRPr="009B2120">
              <w:t>UNVERIFIED</w:t>
            </w:r>
          </w:p>
        </w:tc>
        <w:tc>
          <w:tcPr>
            <w:tcW w:w="1800" w:type="dxa"/>
            <w:hideMark/>
          </w:tcPr>
          <w:p w14:paraId="319EB52F" w14:textId="77777777" w:rsidR="00742755" w:rsidRPr="009B2120" w:rsidRDefault="00742755" w:rsidP="0099315E">
            <w:r>
              <w:t>BEING STUDIED</w:t>
            </w:r>
          </w:p>
        </w:tc>
        <w:tc>
          <w:tcPr>
            <w:tcW w:w="1440" w:type="dxa"/>
          </w:tcPr>
          <w:p w14:paraId="30999D99" w14:textId="5B38BB09" w:rsidR="00742755" w:rsidRPr="00B04E77" w:rsidRDefault="00D86EA0" w:rsidP="0099315E">
            <w:pPr>
              <w:jc w:val="center"/>
            </w:pPr>
            <w:r>
              <w:t>1066.2</w:t>
            </w:r>
          </w:p>
        </w:tc>
      </w:tr>
    </w:tbl>
    <w:p w14:paraId="7903A9BC" w14:textId="77777777" w:rsidR="00742755" w:rsidRDefault="00742755" w:rsidP="00742755">
      <w:pPr>
        <w:pStyle w:val="2Body-Text"/>
        <w:rPr>
          <w:noProof/>
        </w:rPr>
      </w:pPr>
    </w:p>
    <w:p w14:paraId="1C9382AA" w14:textId="77777777" w:rsidR="00742755" w:rsidRDefault="00742755" w:rsidP="00DD54B5">
      <w:pPr>
        <w:keepNext/>
        <w:spacing w:before="240"/>
      </w:pPr>
      <w:bookmarkStart w:id="132" w:name="_Ref490041473"/>
      <w:bookmarkStart w:id="133" w:name="_Ref482023908"/>
      <w:bookmarkStart w:id="134" w:name="_Ref482023898"/>
      <w:r>
        <w:rPr>
          <w:noProof/>
        </w:rPr>
        <w:lastRenderedPageBreak/>
        <w:drawing>
          <wp:inline distT="0" distB="0" distL="0" distR="0" wp14:anchorId="46C606B7" wp14:editId="245DEFDB">
            <wp:extent cx="5573536" cy="4306823"/>
            <wp:effectExtent l="19050" t="19050" r="27305" b="177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73536" cy="4306823"/>
                    </a:xfrm>
                    <a:prstGeom prst="rect">
                      <a:avLst/>
                    </a:prstGeom>
                    <a:ln w="15875">
                      <a:solidFill>
                        <a:schemeClr val="tx1"/>
                      </a:solidFill>
                    </a:ln>
                  </pic:spPr>
                </pic:pic>
              </a:graphicData>
            </a:graphic>
          </wp:inline>
        </w:drawing>
      </w:r>
    </w:p>
    <w:p w14:paraId="620886DA" w14:textId="521F3DCB" w:rsidR="00742755" w:rsidRPr="001A6662" w:rsidRDefault="00742755" w:rsidP="00742755">
      <w:pPr>
        <w:pStyle w:val="Caption"/>
        <w:spacing w:before="120"/>
        <w:jc w:val="center"/>
      </w:pPr>
      <w:bookmarkStart w:id="135" w:name="_Ref505868354"/>
      <w:r w:rsidRPr="00CD59CE">
        <w:t xml:space="preserve">Figure </w:t>
      </w:r>
      <w:r w:rsidR="002F784A">
        <w:fldChar w:fldCharType="begin"/>
      </w:r>
      <w:r w:rsidR="002F784A">
        <w:instrText xml:space="preserve"> SEQ Figure \* ARABIC </w:instrText>
      </w:r>
      <w:r w:rsidR="002F784A">
        <w:fldChar w:fldCharType="separate"/>
      </w:r>
      <w:r w:rsidR="00C64B64">
        <w:rPr>
          <w:noProof/>
        </w:rPr>
        <w:t>6</w:t>
      </w:r>
      <w:r w:rsidR="002F784A">
        <w:rPr>
          <w:noProof/>
        </w:rPr>
        <w:fldChar w:fldCharType="end"/>
      </w:r>
      <w:bookmarkEnd w:id="135"/>
      <w:r w:rsidRPr="00CD59CE">
        <w:t xml:space="preserve">: </w:t>
      </w:r>
      <w:r w:rsidR="00F80203" w:rsidRPr="00CD59CE">
        <w:t>Area E</w:t>
      </w:r>
      <w:r w:rsidRPr="00CD59CE">
        <w:t xml:space="preserve"> Watershed CNMS Validation Results</w:t>
      </w:r>
    </w:p>
    <w:bookmarkEnd w:id="132"/>
    <w:bookmarkEnd w:id="133"/>
    <w:bookmarkEnd w:id="134"/>
    <w:p w14:paraId="7C2A43E4" w14:textId="7BEA07C4" w:rsidR="00742755" w:rsidRDefault="00742755" w:rsidP="00742755">
      <w:pPr>
        <w:pStyle w:val="2Body-Text"/>
      </w:pPr>
      <w:r>
        <w:t xml:space="preserve">An overall risk for each </w:t>
      </w:r>
      <w:r w:rsidRPr="006E70BF">
        <w:t>HUC-12</w:t>
      </w:r>
      <w:r>
        <w:t xml:space="preserve"> watershed was calculated using the National Flood Risk Percentages Dataset and its proportional area. The weighted risk was multiplied by the percentage of points in the watershed that failed the CNMS comparison to effective to determine the priority score. </w:t>
      </w:r>
      <w:r>
        <w:rPr>
          <w:highlight w:val="red"/>
        </w:rPr>
        <w:fldChar w:fldCharType="begin"/>
      </w:r>
      <w:r>
        <w:instrText xml:space="preserve"> REF _Ref505868406 \h </w:instrText>
      </w:r>
      <w:r>
        <w:rPr>
          <w:highlight w:val="red"/>
        </w:rPr>
      </w:r>
      <w:r>
        <w:rPr>
          <w:highlight w:val="red"/>
        </w:rPr>
        <w:fldChar w:fldCharType="separate"/>
      </w:r>
      <w:r w:rsidR="00C64B64" w:rsidRPr="00F222FA">
        <w:t xml:space="preserve">Figure </w:t>
      </w:r>
      <w:r w:rsidR="00C64B64">
        <w:rPr>
          <w:noProof/>
        </w:rPr>
        <w:t>7</w:t>
      </w:r>
      <w:r>
        <w:rPr>
          <w:highlight w:val="red"/>
        </w:rPr>
        <w:fldChar w:fldCharType="end"/>
      </w:r>
      <w:r>
        <w:t xml:space="preserve"> below shows the range of the HUC-12 priority scores which can be used to initiate discussions during the Discovery phase. </w:t>
      </w:r>
    </w:p>
    <w:p w14:paraId="4BAFC04F" w14:textId="77777777" w:rsidR="00D86EA0" w:rsidRDefault="00F42677" w:rsidP="00742755">
      <w:pPr>
        <w:pStyle w:val="2Body-Text"/>
      </w:pPr>
      <w:r w:rsidRPr="00F42677">
        <w:t xml:space="preserve">Town of Hawkins-Sabine River HUC-12 was determined to have the highest priority score and the most need while West Fork </w:t>
      </w:r>
      <w:proofErr w:type="spellStart"/>
      <w:r w:rsidRPr="00F42677">
        <w:t>Socagee</w:t>
      </w:r>
      <w:proofErr w:type="spellEnd"/>
      <w:r w:rsidRPr="00F42677">
        <w:t xml:space="preserve"> Creek HUC-12 had the lowest scores.</w:t>
      </w:r>
    </w:p>
    <w:p w14:paraId="273E556B" w14:textId="77777777" w:rsidR="00742755" w:rsidRDefault="00742755" w:rsidP="00742755">
      <w:pPr>
        <w:keepNext/>
      </w:pPr>
      <w:r>
        <w:rPr>
          <w:noProof/>
          <w:sz w:val="16"/>
          <w:szCs w:val="16"/>
        </w:rPr>
        <w:lastRenderedPageBreak/>
        <w:drawing>
          <wp:inline distT="0" distB="0" distL="0" distR="0" wp14:anchorId="316EBACE" wp14:editId="561DBA04">
            <wp:extent cx="5334000" cy="4121727"/>
            <wp:effectExtent l="19050" t="19050" r="1905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334000" cy="4121727"/>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1D5FA059" w14:textId="74BA55E0" w:rsidR="00742755" w:rsidRPr="00C8360F" w:rsidRDefault="00742755" w:rsidP="00742755">
      <w:pPr>
        <w:pStyle w:val="Caption"/>
        <w:jc w:val="center"/>
      </w:pPr>
      <w:bookmarkStart w:id="136" w:name="_Ref505868406"/>
      <w:r w:rsidRPr="00F222FA">
        <w:t xml:space="preserve">Figure </w:t>
      </w:r>
      <w:r w:rsidR="002F784A">
        <w:fldChar w:fldCharType="begin"/>
      </w:r>
      <w:r w:rsidR="002F784A">
        <w:instrText xml:space="preserve"> SEQ Figure \* ARABIC </w:instrText>
      </w:r>
      <w:r w:rsidR="002F784A">
        <w:fldChar w:fldCharType="separate"/>
      </w:r>
      <w:r w:rsidR="00C64B64">
        <w:rPr>
          <w:noProof/>
        </w:rPr>
        <w:t>7</w:t>
      </w:r>
      <w:r w:rsidR="002F784A">
        <w:rPr>
          <w:noProof/>
        </w:rPr>
        <w:fldChar w:fldCharType="end"/>
      </w:r>
      <w:bookmarkEnd w:id="136"/>
      <w:r w:rsidR="00F74C15" w:rsidRPr="00F222FA">
        <w:t xml:space="preserve">: Ranking of </w:t>
      </w:r>
      <w:r w:rsidR="00F80203" w:rsidRPr="00F222FA">
        <w:t>Area E</w:t>
      </w:r>
      <w:r w:rsidRPr="00F222FA">
        <w:t xml:space="preserve"> Watershed HUC-12s</w:t>
      </w:r>
    </w:p>
    <w:p w14:paraId="78972BD4" w14:textId="77777777" w:rsidR="00742755" w:rsidRPr="004236DA" w:rsidRDefault="00742755" w:rsidP="00742755">
      <w:pPr>
        <w:pStyle w:val="Heading2"/>
      </w:pPr>
      <w:bookmarkStart w:id="137" w:name="_Toc495334536"/>
      <w:bookmarkStart w:id="138" w:name="_Toc495334800"/>
      <w:bookmarkStart w:id="139" w:name="_Toc495334537"/>
      <w:bookmarkStart w:id="140" w:name="_Toc495334801"/>
      <w:bookmarkStart w:id="141" w:name="_Toc495334538"/>
      <w:bookmarkStart w:id="142" w:name="_Toc495334802"/>
      <w:bookmarkStart w:id="143" w:name="_Toc495334539"/>
      <w:bookmarkStart w:id="144" w:name="_Toc495334803"/>
      <w:bookmarkStart w:id="145" w:name="_Toc495334540"/>
      <w:bookmarkStart w:id="146" w:name="_Toc495334804"/>
      <w:bookmarkEnd w:id="137"/>
      <w:bookmarkEnd w:id="138"/>
      <w:bookmarkEnd w:id="139"/>
      <w:bookmarkEnd w:id="140"/>
      <w:bookmarkEnd w:id="141"/>
      <w:bookmarkEnd w:id="142"/>
      <w:bookmarkEnd w:id="143"/>
      <w:bookmarkEnd w:id="144"/>
      <w:bookmarkEnd w:id="145"/>
      <w:bookmarkEnd w:id="146"/>
      <w:r>
        <w:br w:type="column"/>
      </w:r>
      <w:bookmarkStart w:id="147" w:name="_Toc33625218"/>
      <w:bookmarkStart w:id="148" w:name="_Toc52367095"/>
      <w:r w:rsidRPr="004236DA">
        <w:lastRenderedPageBreak/>
        <w:t>Flood Risk Analysis</w:t>
      </w:r>
      <w:bookmarkEnd w:id="147"/>
      <w:bookmarkEnd w:id="148"/>
    </w:p>
    <w:p w14:paraId="30A0429C" w14:textId="77777777" w:rsidR="00230B45" w:rsidRPr="00BB7441" w:rsidRDefault="00230B45" w:rsidP="00230B45">
      <w:pPr>
        <w:pStyle w:val="2Body-Text"/>
      </w:pPr>
      <w:r w:rsidRPr="00BB7441">
        <w:t>A flood risk analysis was performed for this project. The updated 1% annual chance and 0.2% annual chance depth grids were used to calculate the potential flood losses. The loss results are stored in the S_FRAC_AR spatial file within the FRD geodatabase. All results are reported in whole dollar values.</w:t>
      </w:r>
    </w:p>
    <w:p w14:paraId="0F2816B1" w14:textId="77777777" w:rsidR="00230B45" w:rsidRPr="00BB7441" w:rsidRDefault="00230B45" w:rsidP="00230B45">
      <w:pPr>
        <w:pStyle w:val="2Body-Text"/>
      </w:pPr>
      <w:proofErr w:type="spellStart"/>
      <w:r w:rsidRPr="00BB7441">
        <w:t>Hazus</w:t>
      </w:r>
      <w:proofErr w:type="spellEnd"/>
      <w:r w:rsidRPr="00BB7441">
        <w:t xml:space="preserve"> version 4.2 (SP03) was used for the basic and refined loss analysis. </w:t>
      </w:r>
    </w:p>
    <w:p w14:paraId="0FFB4ABD" w14:textId="77777777" w:rsidR="00230B45" w:rsidRPr="00BB7441" w:rsidRDefault="00230B45" w:rsidP="00230B45">
      <w:pPr>
        <w:pStyle w:val="2Body-Text"/>
        <w:rPr>
          <w:rStyle w:val="Hyperlink"/>
        </w:rPr>
      </w:pPr>
      <w:r w:rsidRPr="00BB7441">
        <w:t xml:space="preserve">The losses are reported via census blocks. It is important to note that </w:t>
      </w:r>
      <w:proofErr w:type="spellStart"/>
      <w:r w:rsidRPr="00BB7441">
        <w:t>Hazus</w:t>
      </w:r>
      <w:proofErr w:type="spellEnd"/>
      <w:r w:rsidRPr="00BB7441">
        <w:t xml:space="preserve"> version 4.2 (SP03) uses </w:t>
      </w:r>
      <w:proofErr w:type="spellStart"/>
      <w:r w:rsidRPr="00BB7441">
        <w:t>dasymetric</w:t>
      </w:r>
      <w:proofErr w:type="spellEnd"/>
      <w:r w:rsidRPr="00BB7441">
        <w:t xml:space="preserve"> census blocks. </w:t>
      </w:r>
      <w:proofErr w:type="spellStart"/>
      <w:r w:rsidRPr="00BB7441">
        <w:t>Dasymetric</w:t>
      </w:r>
      <w:proofErr w:type="spellEnd"/>
      <w:r w:rsidRPr="00BB7441">
        <w:t xml:space="preserve"> mapping removes undeveloped areas (such as areas covered by other bodies of water, wetlands, or forests) from the census blocks, changing their shape and reducing their size in these areas. For more information on </w:t>
      </w:r>
      <w:proofErr w:type="spellStart"/>
      <w:r w:rsidRPr="00BB7441">
        <w:t>dasymetric</w:t>
      </w:r>
      <w:proofErr w:type="spellEnd"/>
      <w:r w:rsidRPr="00BB7441">
        <w:t xml:space="preserve"> data visit FEMA's </w:t>
      </w:r>
      <w:hyperlink r:id="rId25" w:history="1">
        <w:r w:rsidRPr="00BB7441">
          <w:rPr>
            <w:rStyle w:val="Hyperlink"/>
          </w:rPr>
          <w:t>Media Library</w:t>
        </w:r>
      </w:hyperlink>
      <w:r w:rsidRPr="00BB7441">
        <w:t xml:space="preserve"> for the </w:t>
      </w:r>
      <w:hyperlink r:id="rId26" w:history="1">
        <w:proofErr w:type="spellStart"/>
        <w:r w:rsidRPr="00BB7441">
          <w:rPr>
            <w:rStyle w:val="Hyperlink"/>
          </w:rPr>
          <w:t>Hazus</w:t>
        </w:r>
        <w:proofErr w:type="spellEnd"/>
        <w:r w:rsidRPr="00BB7441">
          <w:rPr>
            <w:rStyle w:val="Hyperlink"/>
          </w:rPr>
          <w:t xml:space="preserve">-MH Data Inventories: </w:t>
        </w:r>
        <w:proofErr w:type="spellStart"/>
        <w:r w:rsidRPr="00BB7441">
          <w:rPr>
            <w:rStyle w:val="Hyperlink"/>
          </w:rPr>
          <w:t>Dasymetric</w:t>
        </w:r>
        <w:proofErr w:type="spellEnd"/>
        <w:r w:rsidRPr="00BB7441">
          <w:rPr>
            <w:rStyle w:val="Hyperlink"/>
          </w:rPr>
          <w:t xml:space="preserve"> vs. Homogenous</w:t>
        </w:r>
      </w:hyperlink>
      <w:r w:rsidRPr="00BB7441">
        <w:t xml:space="preserve">, or </w:t>
      </w:r>
      <w:hyperlink r:id="rId27" w:history="1">
        <w:proofErr w:type="spellStart"/>
        <w:r w:rsidRPr="00BB7441">
          <w:rPr>
            <w:rStyle w:val="Hyperlink"/>
          </w:rPr>
          <w:t>Hazus</w:t>
        </w:r>
        <w:proofErr w:type="spellEnd"/>
        <w:r w:rsidRPr="00BB7441">
          <w:rPr>
            <w:rStyle w:val="Hyperlink"/>
          </w:rPr>
          <w:t xml:space="preserve"> 3.0 </w:t>
        </w:r>
        <w:proofErr w:type="spellStart"/>
        <w:r w:rsidRPr="00BB7441">
          <w:rPr>
            <w:rStyle w:val="Hyperlink"/>
          </w:rPr>
          <w:t>Dasymetric</w:t>
        </w:r>
        <w:proofErr w:type="spellEnd"/>
        <w:r w:rsidRPr="00BB7441">
          <w:rPr>
            <w:rStyle w:val="Hyperlink"/>
          </w:rPr>
          <w:t xml:space="preserve"> Data Overview</w:t>
        </w:r>
      </w:hyperlink>
      <w:r w:rsidRPr="00BB7441">
        <w:rPr>
          <w:rStyle w:val="Hyperlink"/>
        </w:rPr>
        <w:t>.</w:t>
      </w:r>
    </w:p>
    <w:p w14:paraId="0A9211C3" w14:textId="587A3B9B" w:rsidR="00230B45" w:rsidRDefault="00230B45" w:rsidP="00230B45">
      <w:pPr>
        <w:pStyle w:val="2Body-Text"/>
        <w:rPr>
          <w:rStyle w:val="Hyperlink"/>
          <w:u w:val="none"/>
        </w:rPr>
      </w:pPr>
      <w:proofErr w:type="spellStart"/>
      <w:r w:rsidRPr="00BB7441">
        <w:rPr>
          <w:rStyle w:val="Hyperlink"/>
          <w:u w:val="none"/>
        </w:rPr>
        <w:t>Hazus</w:t>
      </w:r>
      <w:proofErr w:type="spellEnd"/>
      <w:r w:rsidRPr="00BB7441">
        <w:rPr>
          <w:rStyle w:val="Hyperlink"/>
          <w:u w:val="none"/>
        </w:rPr>
        <w:t xml:space="preserve"> analysis was performed by county</w:t>
      </w:r>
      <w:r w:rsidRPr="00BB7441">
        <w:t xml:space="preserve"> </w:t>
      </w:r>
      <w:r w:rsidRPr="00BB7441">
        <w:rPr>
          <w:rStyle w:val="Hyperlink"/>
          <w:u w:val="none"/>
        </w:rPr>
        <w:t xml:space="preserve">within the project watershed extents for each return period to ensure proper model processing. A summary of results for the 1-percent </w:t>
      </w:r>
      <w:proofErr w:type="spellStart"/>
      <w:r w:rsidRPr="00BB7441">
        <w:rPr>
          <w:rStyle w:val="Hyperlink"/>
          <w:u w:val="none"/>
        </w:rPr>
        <w:t>a.c.e</w:t>
      </w:r>
      <w:proofErr w:type="spellEnd"/>
      <w:r w:rsidRPr="00BB7441">
        <w:rPr>
          <w:rStyle w:val="Hyperlink"/>
          <w:u w:val="none"/>
        </w:rPr>
        <w:t xml:space="preserve">. scenarios are shown in </w:t>
      </w:r>
      <w:r w:rsidRPr="00BB7441">
        <w:rPr>
          <w:rStyle w:val="Hyperlink"/>
          <w:u w:val="none"/>
        </w:rPr>
        <w:fldChar w:fldCharType="begin"/>
      </w:r>
      <w:r w:rsidRPr="00BB7441">
        <w:rPr>
          <w:rStyle w:val="Hyperlink"/>
          <w:u w:val="none"/>
        </w:rPr>
        <w:instrText xml:space="preserve"> REF _Ref12055130 \h  \* MERGEFORMAT </w:instrText>
      </w:r>
      <w:r w:rsidRPr="00BB7441">
        <w:rPr>
          <w:rStyle w:val="Hyperlink"/>
          <w:u w:val="none"/>
        </w:rPr>
      </w:r>
      <w:r w:rsidRPr="00BB7441">
        <w:rPr>
          <w:rStyle w:val="Hyperlink"/>
          <w:u w:val="none"/>
        </w:rPr>
        <w:fldChar w:fldCharType="separate"/>
      </w:r>
      <w:r w:rsidR="00C64B64">
        <w:t>Table</w:t>
      </w:r>
      <w:r w:rsidRPr="00BB7441">
        <w:rPr>
          <w:rStyle w:val="Hyperlink"/>
          <w:u w:val="none"/>
        </w:rPr>
        <w:fldChar w:fldCharType="end"/>
      </w:r>
      <w:r>
        <w:rPr>
          <w:rStyle w:val="Hyperlink"/>
          <w:u w:val="none"/>
        </w:rPr>
        <w:t>9.</w:t>
      </w:r>
    </w:p>
    <w:p w14:paraId="4028292B" w14:textId="0EBE558B" w:rsidR="00230B45" w:rsidRDefault="00230B45" w:rsidP="00C77454">
      <w:pPr>
        <w:pStyle w:val="Caption"/>
        <w:jc w:val="center"/>
      </w:pPr>
      <w:bookmarkStart w:id="149" w:name="_Ref12055130"/>
      <w:bookmarkStart w:id="150" w:name="_Toc51846015"/>
      <w:bookmarkStart w:id="151" w:name="_Toc94166567"/>
      <w:r>
        <w:t>Table</w:t>
      </w:r>
      <w:bookmarkEnd w:id="149"/>
      <w:r>
        <w:t xml:space="preserve"> 9</w:t>
      </w:r>
      <w:r>
        <w:rPr>
          <w:noProof/>
        </w:rPr>
        <w:t>:</w:t>
      </w:r>
      <w:r>
        <w:t xml:space="preserve"> </w:t>
      </w:r>
      <w:proofErr w:type="spellStart"/>
      <w:r>
        <w:t>Hazus</w:t>
      </w:r>
      <w:proofErr w:type="spellEnd"/>
      <w:r>
        <w:t xml:space="preserve"> 4.2 (SP03) Results for 1-percent-annual-chance (100 year) scenario</w:t>
      </w:r>
      <w:bookmarkEnd w:id="150"/>
      <w:bookmarkEnd w:id="151"/>
    </w:p>
    <w:tbl>
      <w:tblPr>
        <w:tblStyle w:val="CompassTable1"/>
        <w:tblW w:w="9338" w:type="dxa"/>
        <w:tblLook w:val="04A0" w:firstRow="1" w:lastRow="0" w:firstColumn="1" w:lastColumn="0" w:noHBand="0" w:noVBand="1"/>
      </w:tblPr>
      <w:tblGrid>
        <w:gridCol w:w="1908"/>
        <w:gridCol w:w="2160"/>
        <w:gridCol w:w="2700"/>
        <w:gridCol w:w="2570"/>
      </w:tblGrid>
      <w:tr w:rsidR="00230B45" w:rsidRPr="00EA19A5" w14:paraId="713E28F2" w14:textId="77777777" w:rsidTr="0004393A">
        <w:trPr>
          <w:cnfStyle w:val="100000000000" w:firstRow="1" w:lastRow="0" w:firstColumn="0" w:lastColumn="0" w:oddVBand="0" w:evenVBand="0" w:oddHBand="0" w:evenHBand="0" w:firstRowFirstColumn="0" w:firstRowLastColumn="0" w:lastRowFirstColumn="0" w:lastRowLastColumn="0"/>
          <w:trHeight w:val="913"/>
        </w:trPr>
        <w:tc>
          <w:tcPr>
            <w:tcW w:w="1908" w:type="dxa"/>
            <w:hideMark/>
          </w:tcPr>
          <w:p w14:paraId="5FC03627" w14:textId="77777777" w:rsidR="00230B45" w:rsidRPr="00EA19A5" w:rsidRDefault="00230B45" w:rsidP="0004393A">
            <w:pPr>
              <w:jc w:val="center"/>
              <w:rPr>
                <w:rFonts w:eastAsia="Times New Roman" w:cs="Times New Roman"/>
                <w:b w:val="0"/>
                <w:bCs/>
                <w:sz w:val="20"/>
                <w:szCs w:val="20"/>
              </w:rPr>
            </w:pPr>
            <w:r>
              <w:rPr>
                <w:rFonts w:eastAsia="Times New Roman" w:cs="Times New Roman"/>
                <w:bCs/>
                <w:sz w:val="20"/>
                <w:szCs w:val="20"/>
              </w:rPr>
              <w:t>County</w:t>
            </w:r>
          </w:p>
        </w:tc>
        <w:tc>
          <w:tcPr>
            <w:tcW w:w="2160" w:type="dxa"/>
            <w:hideMark/>
          </w:tcPr>
          <w:p w14:paraId="6BEA66B5" w14:textId="77777777" w:rsidR="00230B45" w:rsidRPr="00EA19A5" w:rsidRDefault="00230B45" w:rsidP="0004393A">
            <w:pPr>
              <w:jc w:val="center"/>
              <w:rPr>
                <w:rFonts w:eastAsia="Times New Roman" w:cs="Times New Roman"/>
                <w:b w:val="0"/>
                <w:bCs/>
                <w:sz w:val="20"/>
                <w:szCs w:val="20"/>
              </w:rPr>
            </w:pPr>
            <w:r w:rsidRPr="00EA19A5">
              <w:rPr>
                <w:rFonts w:eastAsia="Times New Roman" w:cs="Times New Roman"/>
                <w:bCs/>
                <w:sz w:val="20"/>
                <w:szCs w:val="20"/>
              </w:rPr>
              <w:t>Full Replacement - Total Loss</w:t>
            </w:r>
          </w:p>
        </w:tc>
        <w:tc>
          <w:tcPr>
            <w:tcW w:w="2700" w:type="dxa"/>
            <w:hideMark/>
          </w:tcPr>
          <w:p w14:paraId="1A732737" w14:textId="77777777" w:rsidR="00230B45" w:rsidRPr="00EA19A5" w:rsidRDefault="00230B45" w:rsidP="0004393A">
            <w:pPr>
              <w:jc w:val="center"/>
              <w:rPr>
                <w:rFonts w:eastAsia="Times New Roman" w:cs="Times New Roman"/>
                <w:b w:val="0"/>
                <w:bCs/>
                <w:sz w:val="20"/>
                <w:szCs w:val="20"/>
              </w:rPr>
            </w:pPr>
            <w:r w:rsidRPr="00EA19A5">
              <w:rPr>
                <w:rFonts w:eastAsia="Times New Roman" w:cs="Times New Roman"/>
                <w:bCs/>
                <w:sz w:val="20"/>
                <w:szCs w:val="20"/>
              </w:rPr>
              <w:t>Dollar Exposure (Replacement Value) - Buildings</w:t>
            </w:r>
          </w:p>
        </w:tc>
        <w:tc>
          <w:tcPr>
            <w:tcW w:w="2570" w:type="dxa"/>
            <w:hideMark/>
          </w:tcPr>
          <w:p w14:paraId="4EB42D64" w14:textId="77777777" w:rsidR="00230B45" w:rsidRPr="00EA19A5" w:rsidRDefault="00230B45" w:rsidP="0004393A">
            <w:pPr>
              <w:jc w:val="center"/>
              <w:rPr>
                <w:rFonts w:eastAsia="Times New Roman" w:cs="Times New Roman"/>
                <w:b w:val="0"/>
                <w:bCs/>
                <w:sz w:val="20"/>
                <w:szCs w:val="20"/>
              </w:rPr>
            </w:pPr>
            <w:r w:rsidRPr="00EA19A5">
              <w:rPr>
                <w:rFonts w:eastAsia="Times New Roman" w:cs="Times New Roman"/>
                <w:bCs/>
                <w:sz w:val="20"/>
                <w:szCs w:val="20"/>
              </w:rPr>
              <w:t>Dollar Exposure (Replacement Value) - Contents</w:t>
            </w:r>
          </w:p>
        </w:tc>
      </w:tr>
      <w:tr w:rsidR="00230B45" w:rsidRPr="00EA19A5" w14:paraId="51391C9E" w14:textId="77777777" w:rsidTr="00B136BA">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78B5C106" w14:textId="052A3C82" w:rsidR="00230B45" w:rsidRPr="00EA19A5" w:rsidRDefault="0060062A" w:rsidP="0004393A">
            <w:pPr>
              <w:rPr>
                <w:rFonts w:eastAsia="Times New Roman" w:cs="Times New Roman"/>
                <w:szCs w:val="20"/>
              </w:rPr>
            </w:pPr>
            <w:r>
              <w:rPr>
                <w:rFonts w:eastAsia="Times New Roman" w:cs="Times New Roman"/>
                <w:szCs w:val="20"/>
              </w:rPr>
              <w:t>Caddo</w:t>
            </w:r>
          </w:p>
        </w:tc>
        <w:tc>
          <w:tcPr>
            <w:tcW w:w="2160" w:type="dxa"/>
            <w:noWrap/>
          </w:tcPr>
          <w:p w14:paraId="6FBAFFC8" w14:textId="71F08A11" w:rsidR="00230B45" w:rsidRPr="00EA19A5" w:rsidRDefault="00F61AAD" w:rsidP="0004393A">
            <w:pPr>
              <w:jc w:val="center"/>
              <w:rPr>
                <w:rFonts w:eastAsia="Times New Roman" w:cs="Times New Roman"/>
                <w:szCs w:val="20"/>
              </w:rPr>
            </w:pPr>
            <w:r>
              <w:rPr>
                <w:rFonts w:eastAsia="Times New Roman" w:cs="Times New Roman"/>
                <w:szCs w:val="20"/>
              </w:rPr>
              <w:t>$</w:t>
            </w:r>
            <w:r w:rsidR="00D80473" w:rsidRPr="00D80473">
              <w:rPr>
                <w:rFonts w:eastAsia="Times New Roman" w:cs="Times New Roman"/>
                <w:szCs w:val="20"/>
              </w:rPr>
              <w:t>229</w:t>
            </w:r>
            <w:r w:rsidR="0004393A">
              <w:rPr>
                <w:rFonts w:eastAsia="Times New Roman" w:cs="Times New Roman"/>
                <w:szCs w:val="20"/>
              </w:rPr>
              <w:t>,</w:t>
            </w:r>
            <w:r w:rsidR="00D80473" w:rsidRPr="00D80473">
              <w:rPr>
                <w:rFonts w:eastAsia="Times New Roman" w:cs="Times New Roman"/>
                <w:szCs w:val="20"/>
              </w:rPr>
              <w:t>000</w:t>
            </w:r>
          </w:p>
        </w:tc>
        <w:tc>
          <w:tcPr>
            <w:tcW w:w="2700" w:type="dxa"/>
            <w:noWrap/>
          </w:tcPr>
          <w:p w14:paraId="73F39E8E" w14:textId="036CF3B1" w:rsidR="00230B45" w:rsidRPr="00EA19A5" w:rsidRDefault="00F61AAD" w:rsidP="0004393A">
            <w:pPr>
              <w:jc w:val="center"/>
              <w:rPr>
                <w:rFonts w:eastAsia="Times New Roman" w:cs="Times New Roman"/>
                <w:szCs w:val="20"/>
              </w:rPr>
            </w:pPr>
            <w:r>
              <w:rPr>
                <w:rFonts w:eastAsia="Times New Roman" w:cs="Times New Roman"/>
                <w:szCs w:val="20"/>
              </w:rPr>
              <w:t>$</w:t>
            </w:r>
            <w:r w:rsidR="00D80473" w:rsidRPr="00D80473">
              <w:rPr>
                <w:rFonts w:eastAsia="Times New Roman" w:cs="Times New Roman"/>
                <w:szCs w:val="20"/>
              </w:rPr>
              <w:t>134</w:t>
            </w:r>
            <w:r>
              <w:rPr>
                <w:rFonts w:eastAsia="Times New Roman" w:cs="Times New Roman"/>
                <w:szCs w:val="20"/>
              </w:rPr>
              <w:t>,</w:t>
            </w:r>
            <w:r w:rsidR="00D80473" w:rsidRPr="00D80473">
              <w:rPr>
                <w:rFonts w:eastAsia="Times New Roman" w:cs="Times New Roman"/>
                <w:szCs w:val="20"/>
              </w:rPr>
              <w:t>427</w:t>
            </w:r>
            <w:r>
              <w:rPr>
                <w:rFonts w:eastAsia="Times New Roman" w:cs="Times New Roman"/>
                <w:szCs w:val="20"/>
              </w:rPr>
              <w:t>,</w:t>
            </w:r>
            <w:r w:rsidR="00D80473" w:rsidRPr="00D80473">
              <w:rPr>
                <w:rFonts w:eastAsia="Times New Roman" w:cs="Times New Roman"/>
                <w:szCs w:val="20"/>
              </w:rPr>
              <w:t>000</w:t>
            </w:r>
          </w:p>
        </w:tc>
        <w:tc>
          <w:tcPr>
            <w:tcW w:w="2570" w:type="dxa"/>
            <w:noWrap/>
          </w:tcPr>
          <w:p w14:paraId="64169403" w14:textId="546862A2" w:rsidR="00230B45" w:rsidRPr="00EA19A5" w:rsidRDefault="00F61AAD" w:rsidP="0004393A">
            <w:pPr>
              <w:jc w:val="center"/>
              <w:rPr>
                <w:rFonts w:eastAsia="Times New Roman" w:cs="Times New Roman"/>
                <w:szCs w:val="20"/>
              </w:rPr>
            </w:pPr>
            <w:r>
              <w:rPr>
                <w:rFonts w:eastAsia="Times New Roman" w:cs="Times New Roman"/>
                <w:szCs w:val="20"/>
              </w:rPr>
              <w:t>$</w:t>
            </w:r>
            <w:r w:rsidR="00D80473" w:rsidRPr="00D80473">
              <w:rPr>
                <w:rFonts w:eastAsia="Times New Roman" w:cs="Times New Roman"/>
                <w:szCs w:val="20"/>
              </w:rPr>
              <w:t>77</w:t>
            </w:r>
            <w:r>
              <w:rPr>
                <w:rFonts w:eastAsia="Times New Roman" w:cs="Times New Roman"/>
                <w:szCs w:val="20"/>
              </w:rPr>
              <w:t>,</w:t>
            </w:r>
            <w:r w:rsidR="00D80473" w:rsidRPr="00D80473">
              <w:rPr>
                <w:rFonts w:eastAsia="Times New Roman" w:cs="Times New Roman"/>
                <w:szCs w:val="20"/>
              </w:rPr>
              <w:t>776</w:t>
            </w:r>
            <w:r>
              <w:rPr>
                <w:rFonts w:eastAsia="Times New Roman" w:cs="Times New Roman"/>
                <w:szCs w:val="20"/>
              </w:rPr>
              <w:t>,</w:t>
            </w:r>
            <w:r w:rsidR="00D80473" w:rsidRPr="00D80473">
              <w:rPr>
                <w:rFonts w:eastAsia="Times New Roman" w:cs="Times New Roman"/>
                <w:szCs w:val="20"/>
              </w:rPr>
              <w:t>000</w:t>
            </w:r>
          </w:p>
        </w:tc>
      </w:tr>
      <w:tr w:rsidR="00230B45" w:rsidRPr="00EA19A5" w14:paraId="05B42EC0" w14:textId="77777777" w:rsidTr="0004393A">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170BB7F6" w14:textId="406005CB" w:rsidR="00230B45" w:rsidRDefault="0060062A" w:rsidP="0004393A">
            <w:pPr>
              <w:rPr>
                <w:rFonts w:eastAsia="Times New Roman" w:cs="Times New Roman"/>
                <w:szCs w:val="20"/>
              </w:rPr>
            </w:pPr>
            <w:proofErr w:type="spellStart"/>
            <w:r>
              <w:rPr>
                <w:rFonts w:eastAsia="Times New Roman" w:cs="Times New Roman"/>
                <w:szCs w:val="20"/>
              </w:rPr>
              <w:t>DeSoto</w:t>
            </w:r>
            <w:proofErr w:type="spellEnd"/>
          </w:p>
        </w:tc>
        <w:tc>
          <w:tcPr>
            <w:tcW w:w="2160" w:type="dxa"/>
            <w:noWrap/>
          </w:tcPr>
          <w:p w14:paraId="379D14AF" w14:textId="33ED9A99" w:rsidR="00230B45" w:rsidRPr="00EA19A5" w:rsidRDefault="00F61AAD" w:rsidP="0004393A">
            <w:pPr>
              <w:jc w:val="center"/>
              <w:rPr>
                <w:rFonts w:eastAsia="Times New Roman" w:cs="Times New Roman"/>
                <w:szCs w:val="20"/>
              </w:rPr>
            </w:pPr>
            <w:r>
              <w:rPr>
                <w:rFonts w:eastAsia="Times New Roman" w:cs="Times New Roman"/>
                <w:szCs w:val="20"/>
              </w:rPr>
              <w:t>$</w:t>
            </w:r>
            <w:r w:rsidR="00D80473" w:rsidRPr="00D80473">
              <w:rPr>
                <w:rFonts w:eastAsia="Times New Roman" w:cs="Times New Roman"/>
                <w:szCs w:val="20"/>
              </w:rPr>
              <w:t>97</w:t>
            </w:r>
            <w:r w:rsidR="0004393A">
              <w:rPr>
                <w:rFonts w:eastAsia="Times New Roman" w:cs="Times New Roman"/>
                <w:szCs w:val="20"/>
              </w:rPr>
              <w:t>,</w:t>
            </w:r>
            <w:r w:rsidR="00D80473" w:rsidRPr="00D80473">
              <w:rPr>
                <w:rFonts w:eastAsia="Times New Roman" w:cs="Times New Roman"/>
                <w:szCs w:val="20"/>
              </w:rPr>
              <w:t>000</w:t>
            </w:r>
          </w:p>
        </w:tc>
        <w:tc>
          <w:tcPr>
            <w:tcW w:w="2700" w:type="dxa"/>
            <w:noWrap/>
          </w:tcPr>
          <w:p w14:paraId="202F5FE2" w14:textId="05CD80A1" w:rsidR="00230B45" w:rsidRPr="00EA19A5" w:rsidRDefault="00F61AAD" w:rsidP="0004393A">
            <w:pPr>
              <w:jc w:val="center"/>
              <w:rPr>
                <w:rFonts w:eastAsia="Times New Roman" w:cs="Times New Roman"/>
                <w:szCs w:val="20"/>
              </w:rPr>
            </w:pPr>
            <w:r>
              <w:rPr>
                <w:rFonts w:eastAsia="Times New Roman" w:cs="Times New Roman"/>
                <w:szCs w:val="20"/>
              </w:rPr>
              <w:t>$</w:t>
            </w:r>
            <w:r w:rsidR="00D80473" w:rsidRPr="00D80473">
              <w:rPr>
                <w:rFonts w:eastAsia="Times New Roman" w:cs="Times New Roman"/>
                <w:szCs w:val="20"/>
              </w:rPr>
              <w:t>49</w:t>
            </w:r>
            <w:r>
              <w:rPr>
                <w:rFonts w:eastAsia="Times New Roman" w:cs="Times New Roman"/>
                <w:szCs w:val="20"/>
              </w:rPr>
              <w:t>,</w:t>
            </w:r>
            <w:r w:rsidR="00D80473" w:rsidRPr="00D80473">
              <w:rPr>
                <w:rFonts w:eastAsia="Times New Roman" w:cs="Times New Roman"/>
                <w:szCs w:val="20"/>
              </w:rPr>
              <w:t>785</w:t>
            </w:r>
            <w:r>
              <w:rPr>
                <w:rFonts w:eastAsia="Times New Roman" w:cs="Times New Roman"/>
                <w:szCs w:val="20"/>
              </w:rPr>
              <w:t>,</w:t>
            </w:r>
            <w:r w:rsidR="00D80473" w:rsidRPr="00D80473">
              <w:rPr>
                <w:rFonts w:eastAsia="Times New Roman" w:cs="Times New Roman"/>
                <w:szCs w:val="20"/>
              </w:rPr>
              <w:t>000</w:t>
            </w:r>
          </w:p>
        </w:tc>
        <w:tc>
          <w:tcPr>
            <w:tcW w:w="2570" w:type="dxa"/>
            <w:noWrap/>
          </w:tcPr>
          <w:p w14:paraId="547E2091" w14:textId="439CB5D2" w:rsidR="00230B45" w:rsidRPr="00EA19A5" w:rsidRDefault="00F61AAD" w:rsidP="0004393A">
            <w:pPr>
              <w:jc w:val="center"/>
              <w:rPr>
                <w:rFonts w:eastAsia="Times New Roman" w:cs="Times New Roman"/>
                <w:szCs w:val="20"/>
              </w:rPr>
            </w:pPr>
            <w:r>
              <w:rPr>
                <w:rFonts w:eastAsia="Times New Roman" w:cs="Times New Roman"/>
                <w:szCs w:val="20"/>
              </w:rPr>
              <w:t>$</w:t>
            </w:r>
            <w:r w:rsidR="00D80473" w:rsidRPr="00D80473">
              <w:rPr>
                <w:rFonts w:eastAsia="Times New Roman" w:cs="Times New Roman"/>
                <w:szCs w:val="20"/>
              </w:rPr>
              <w:t>30</w:t>
            </w:r>
            <w:r>
              <w:rPr>
                <w:rFonts w:eastAsia="Times New Roman" w:cs="Times New Roman"/>
                <w:szCs w:val="20"/>
              </w:rPr>
              <w:t>,</w:t>
            </w:r>
            <w:r w:rsidR="00D80473" w:rsidRPr="00D80473">
              <w:rPr>
                <w:rFonts w:eastAsia="Times New Roman" w:cs="Times New Roman"/>
                <w:szCs w:val="20"/>
              </w:rPr>
              <w:t>047</w:t>
            </w:r>
            <w:r>
              <w:rPr>
                <w:rFonts w:eastAsia="Times New Roman" w:cs="Times New Roman"/>
                <w:szCs w:val="20"/>
              </w:rPr>
              <w:t>,</w:t>
            </w:r>
            <w:r w:rsidR="00D80473" w:rsidRPr="00D80473">
              <w:rPr>
                <w:rFonts w:eastAsia="Times New Roman" w:cs="Times New Roman"/>
                <w:szCs w:val="20"/>
              </w:rPr>
              <w:t>000</w:t>
            </w:r>
          </w:p>
        </w:tc>
      </w:tr>
      <w:tr w:rsidR="00230B45" w:rsidRPr="00EA19A5" w14:paraId="6ABA4348" w14:textId="77777777" w:rsidTr="0004393A">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6C722795" w14:textId="3ECB09EC" w:rsidR="00230B45" w:rsidRDefault="0060062A" w:rsidP="0004393A">
            <w:pPr>
              <w:rPr>
                <w:rFonts w:eastAsia="Times New Roman" w:cs="Times New Roman"/>
                <w:szCs w:val="20"/>
              </w:rPr>
            </w:pPr>
            <w:r>
              <w:rPr>
                <w:rFonts w:eastAsia="Times New Roman" w:cs="Times New Roman"/>
                <w:szCs w:val="20"/>
              </w:rPr>
              <w:t>Franklin</w:t>
            </w:r>
          </w:p>
        </w:tc>
        <w:tc>
          <w:tcPr>
            <w:tcW w:w="2160" w:type="dxa"/>
            <w:noWrap/>
          </w:tcPr>
          <w:p w14:paraId="726562EE" w14:textId="3D50B321" w:rsidR="00230B45" w:rsidRPr="00EA19A5" w:rsidRDefault="00F61AAD" w:rsidP="0004393A">
            <w:pPr>
              <w:jc w:val="center"/>
              <w:rPr>
                <w:rFonts w:eastAsia="Times New Roman" w:cs="Times New Roman"/>
                <w:szCs w:val="20"/>
              </w:rPr>
            </w:pPr>
            <w:r>
              <w:rPr>
                <w:rFonts w:eastAsia="Times New Roman" w:cs="Times New Roman"/>
                <w:szCs w:val="20"/>
              </w:rPr>
              <w:t>$</w:t>
            </w:r>
            <w:r w:rsidR="00D80473" w:rsidRPr="00D80473">
              <w:rPr>
                <w:rFonts w:eastAsia="Times New Roman" w:cs="Times New Roman"/>
                <w:szCs w:val="20"/>
              </w:rPr>
              <w:t>678</w:t>
            </w:r>
            <w:r w:rsidR="0004393A">
              <w:rPr>
                <w:rFonts w:eastAsia="Times New Roman" w:cs="Times New Roman"/>
                <w:szCs w:val="20"/>
              </w:rPr>
              <w:t>,</w:t>
            </w:r>
            <w:r w:rsidR="00D80473" w:rsidRPr="00D80473">
              <w:rPr>
                <w:rFonts w:eastAsia="Times New Roman" w:cs="Times New Roman"/>
                <w:szCs w:val="20"/>
              </w:rPr>
              <w:t>000</w:t>
            </w:r>
          </w:p>
        </w:tc>
        <w:tc>
          <w:tcPr>
            <w:tcW w:w="2700" w:type="dxa"/>
            <w:noWrap/>
          </w:tcPr>
          <w:p w14:paraId="36914291" w14:textId="37CC6439" w:rsidR="00230B45" w:rsidRPr="00EA19A5" w:rsidRDefault="00F61AAD" w:rsidP="0004393A">
            <w:pPr>
              <w:jc w:val="center"/>
              <w:rPr>
                <w:rFonts w:eastAsia="Times New Roman" w:cs="Times New Roman"/>
                <w:szCs w:val="20"/>
              </w:rPr>
            </w:pPr>
            <w:r>
              <w:rPr>
                <w:rFonts w:eastAsia="Times New Roman" w:cs="Times New Roman"/>
                <w:szCs w:val="20"/>
              </w:rPr>
              <w:t>$</w:t>
            </w:r>
            <w:r w:rsidR="00D80473" w:rsidRPr="00D80473">
              <w:rPr>
                <w:rFonts w:eastAsia="Times New Roman" w:cs="Times New Roman"/>
                <w:szCs w:val="20"/>
              </w:rPr>
              <w:t>58</w:t>
            </w:r>
            <w:r>
              <w:rPr>
                <w:rFonts w:eastAsia="Times New Roman" w:cs="Times New Roman"/>
                <w:szCs w:val="20"/>
              </w:rPr>
              <w:t>,</w:t>
            </w:r>
            <w:r w:rsidR="00D80473" w:rsidRPr="00D80473">
              <w:rPr>
                <w:rFonts w:eastAsia="Times New Roman" w:cs="Times New Roman"/>
                <w:szCs w:val="20"/>
              </w:rPr>
              <w:t>018</w:t>
            </w:r>
            <w:r>
              <w:rPr>
                <w:rFonts w:eastAsia="Times New Roman" w:cs="Times New Roman"/>
                <w:szCs w:val="20"/>
              </w:rPr>
              <w:t>,</w:t>
            </w:r>
            <w:r w:rsidR="00D80473" w:rsidRPr="00D80473">
              <w:rPr>
                <w:rFonts w:eastAsia="Times New Roman" w:cs="Times New Roman"/>
                <w:szCs w:val="20"/>
              </w:rPr>
              <w:t>000</w:t>
            </w:r>
          </w:p>
        </w:tc>
        <w:tc>
          <w:tcPr>
            <w:tcW w:w="2570" w:type="dxa"/>
            <w:noWrap/>
          </w:tcPr>
          <w:p w14:paraId="7DB3831F" w14:textId="6DF820C3" w:rsidR="00230B45" w:rsidRPr="00EA19A5" w:rsidRDefault="00F61AAD" w:rsidP="0004393A">
            <w:pPr>
              <w:jc w:val="center"/>
              <w:rPr>
                <w:rFonts w:eastAsia="Times New Roman" w:cs="Times New Roman"/>
                <w:szCs w:val="20"/>
              </w:rPr>
            </w:pPr>
            <w:r>
              <w:rPr>
                <w:rFonts w:eastAsia="Times New Roman" w:cs="Times New Roman"/>
                <w:szCs w:val="20"/>
              </w:rPr>
              <w:t>$</w:t>
            </w:r>
            <w:r w:rsidR="00D80473" w:rsidRPr="00D80473">
              <w:rPr>
                <w:rFonts w:eastAsia="Times New Roman" w:cs="Times New Roman"/>
                <w:szCs w:val="20"/>
              </w:rPr>
              <w:t>36</w:t>
            </w:r>
            <w:r>
              <w:rPr>
                <w:rFonts w:eastAsia="Times New Roman" w:cs="Times New Roman"/>
                <w:szCs w:val="20"/>
              </w:rPr>
              <w:t>,</w:t>
            </w:r>
            <w:r w:rsidR="00D80473" w:rsidRPr="00D80473">
              <w:rPr>
                <w:rFonts w:eastAsia="Times New Roman" w:cs="Times New Roman"/>
                <w:szCs w:val="20"/>
              </w:rPr>
              <w:t>584</w:t>
            </w:r>
            <w:r>
              <w:rPr>
                <w:rFonts w:eastAsia="Times New Roman" w:cs="Times New Roman"/>
                <w:szCs w:val="20"/>
              </w:rPr>
              <w:t>,</w:t>
            </w:r>
            <w:r w:rsidR="00D80473" w:rsidRPr="00D80473">
              <w:rPr>
                <w:rFonts w:eastAsia="Times New Roman" w:cs="Times New Roman"/>
                <w:szCs w:val="20"/>
              </w:rPr>
              <w:t>000</w:t>
            </w:r>
          </w:p>
        </w:tc>
      </w:tr>
      <w:tr w:rsidR="00230B45" w:rsidRPr="00EA19A5" w14:paraId="7C691BA8" w14:textId="77777777" w:rsidTr="0004393A">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06B40723" w14:textId="0E488006" w:rsidR="00230B45" w:rsidRDefault="0060062A" w:rsidP="0004393A">
            <w:pPr>
              <w:rPr>
                <w:rFonts w:eastAsia="Times New Roman" w:cs="Times New Roman"/>
                <w:szCs w:val="20"/>
              </w:rPr>
            </w:pPr>
            <w:r>
              <w:rPr>
                <w:rFonts w:eastAsia="Times New Roman" w:cs="Times New Roman"/>
                <w:szCs w:val="20"/>
              </w:rPr>
              <w:t>Gregg</w:t>
            </w:r>
          </w:p>
        </w:tc>
        <w:tc>
          <w:tcPr>
            <w:tcW w:w="2160" w:type="dxa"/>
            <w:noWrap/>
          </w:tcPr>
          <w:p w14:paraId="4382855C" w14:textId="5BF4C0C5" w:rsidR="00230B45" w:rsidRPr="00EA19A5" w:rsidRDefault="00F61AAD" w:rsidP="0004393A">
            <w:pPr>
              <w:jc w:val="center"/>
              <w:rPr>
                <w:rFonts w:eastAsia="Times New Roman" w:cs="Times New Roman"/>
                <w:szCs w:val="20"/>
              </w:rPr>
            </w:pPr>
            <w:r>
              <w:rPr>
                <w:rFonts w:eastAsia="Times New Roman" w:cs="Times New Roman"/>
                <w:szCs w:val="20"/>
              </w:rPr>
              <w:t>$</w:t>
            </w:r>
            <w:r w:rsidR="00C1377E" w:rsidRPr="00C1377E">
              <w:rPr>
                <w:rFonts w:eastAsia="Times New Roman" w:cs="Times New Roman"/>
                <w:szCs w:val="20"/>
              </w:rPr>
              <w:t>257</w:t>
            </w:r>
            <w:r w:rsidR="0004393A">
              <w:rPr>
                <w:rFonts w:eastAsia="Times New Roman" w:cs="Times New Roman"/>
                <w:szCs w:val="20"/>
              </w:rPr>
              <w:t>,</w:t>
            </w:r>
            <w:r w:rsidR="00C1377E" w:rsidRPr="00C1377E">
              <w:rPr>
                <w:rFonts w:eastAsia="Times New Roman" w:cs="Times New Roman"/>
                <w:szCs w:val="20"/>
              </w:rPr>
              <w:t>409</w:t>
            </w:r>
            <w:r w:rsidR="0004393A">
              <w:rPr>
                <w:rFonts w:eastAsia="Times New Roman" w:cs="Times New Roman"/>
                <w:szCs w:val="20"/>
              </w:rPr>
              <w:t>,</w:t>
            </w:r>
            <w:r w:rsidR="00C1377E" w:rsidRPr="00C1377E">
              <w:rPr>
                <w:rFonts w:eastAsia="Times New Roman" w:cs="Times New Roman"/>
                <w:szCs w:val="20"/>
              </w:rPr>
              <w:t>000</w:t>
            </w:r>
          </w:p>
        </w:tc>
        <w:tc>
          <w:tcPr>
            <w:tcW w:w="2700" w:type="dxa"/>
            <w:noWrap/>
          </w:tcPr>
          <w:p w14:paraId="0142E461" w14:textId="372DC057" w:rsidR="00230B45" w:rsidRPr="00EA19A5" w:rsidRDefault="00F61AAD" w:rsidP="0004393A">
            <w:pPr>
              <w:jc w:val="center"/>
              <w:rPr>
                <w:rFonts w:eastAsia="Times New Roman" w:cs="Times New Roman"/>
                <w:szCs w:val="20"/>
              </w:rPr>
            </w:pPr>
            <w:r>
              <w:rPr>
                <w:rFonts w:eastAsia="Times New Roman" w:cs="Times New Roman"/>
                <w:szCs w:val="20"/>
              </w:rPr>
              <w:t>$</w:t>
            </w:r>
            <w:r w:rsidR="00C1377E" w:rsidRPr="00C1377E">
              <w:rPr>
                <w:rFonts w:eastAsia="Times New Roman" w:cs="Times New Roman"/>
                <w:szCs w:val="20"/>
              </w:rPr>
              <w:t>12</w:t>
            </w:r>
            <w:r>
              <w:rPr>
                <w:rFonts w:eastAsia="Times New Roman" w:cs="Times New Roman"/>
                <w:szCs w:val="20"/>
              </w:rPr>
              <w:t>,</w:t>
            </w:r>
            <w:r w:rsidR="00C1377E" w:rsidRPr="00C1377E">
              <w:rPr>
                <w:rFonts w:eastAsia="Times New Roman" w:cs="Times New Roman"/>
                <w:szCs w:val="20"/>
              </w:rPr>
              <w:t>156</w:t>
            </w:r>
            <w:r>
              <w:rPr>
                <w:rFonts w:eastAsia="Times New Roman" w:cs="Times New Roman"/>
                <w:szCs w:val="20"/>
              </w:rPr>
              <w:t>,</w:t>
            </w:r>
            <w:r w:rsidR="00C1377E" w:rsidRPr="00C1377E">
              <w:rPr>
                <w:rFonts w:eastAsia="Times New Roman" w:cs="Times New Roman"/>
                <w:szCs w:val="20"/>
              </w:rPr>
              <w:t>966</w:t>
            </w:r>
            <w:r>
              <w:rPr>
                <w:rFonts w:eastAsia="Times New Roman" w:cs="Times New Roman"/>
                <w:szCs w:val="20"/>
              </w:rPr>
              <w:t>,</w:t>
            </w:r>
            <w:r w:rsidR="00C1377E" w:rsidRPr="00C1377E">
              <w:rPr>
                <w:rFonts w:eastAsia="Times New Roman" w:cs="Times New Roman"/>
                <w:szCs w:val="20"/>
              </w:rPr>
              <w:t>000</w:t>
            </w:r>
          </w:p>
        </w:tc>
        <w:tc>
          <w:tcPr>
            <w:tcW w:w="2570" w:type="dxa"/>
            <w:noWrap/>
          </w:tcPr>
          <w:p w14:paraId="7E401B6D" w14:textId="630DD31F" w:rsidR="00230B45" w:rsidRPr="00EA19A5" w:rsidRDefault="00F61AAD" w:rsidP="0004393A">
            <w:pPr>
              <w:jc w:val="center"/>
              <w:rPr>
                <w:rFonts w:eastAsia="Times New Roman" w:cs="Times New Roman"/>
                <w:szCs w:val="20"/>
              </w:rPr>
            </w:pPr>
            <w:r>
              <w:rPr>
                <w:rFonts w:eastAsia="Times New Roman" w:cs="Times New Roman"/>
                <w:szCs w:val="20"/>
              </w:rPr>
              <w:t>$</w:t>
            </w:r>
            <w:r w:rsidR="00C1377E" w:rsidRPr="00C1377E">
              <w:rPr>
                <w:rFonts w:eastAsia="Times New Roman" w:cs="Times New Roman"/>
                <w:szCs w:val="20"/>
              </w:rPr>
              <w:t>8</w:t>
            </w:r>
            <w:r>
              <w:rPr>
                <w:rFonts w:eastAsia="Times New Roman" w:cs="Times New Roman"/>
                <w:szCs w:val="20"/>
              </w:rPr>
              <w:t>,</w:t>
            </w:r>
            <w:r w:rsidR="00C1377E" w:rsidRPr="00C1377E">
              <w:rPr>
                <w:rFonts w:eastAsia="Times New Roman" w:cs="Times New Roman"/>
                <w:szCs w:val="20"/>
              </w:rPr>
              <w:t>312</w:t>
            </w:r>
            <w:r>
              <w:rPr>
                <w:rFonts w:eastAsia="Times New Roman" w:cs="Times New Roman"/>
                <w:szCs w:val="20"/>
              </w:rPr>
              <w:t>,</w:t>
            </w:r>
            <w:r w:rsidR="00C1377E" w:rsidRPr="00C1377E">
              <w:rPr>
                <w:rFonts w:eastAsia="Times New Roman" w:cs="Times New Roman"/>
                <w:szCs w:val="20"/>
              </w:rPr>
              <w:t>791</w:t>
            </w:r>
            <w:r>
              <w:rPr>
                <w:rFonts w:eastAsia="Times New Roman" w:cs="Times New Roman"/>
                <w:szCs w:val="20"/>
              </w:rPr>
              <w:t>,</w:t>
            </w:r>
            <w:r w:rsidR="00C1377E" w:rsidRPr="00C1377E">
              <w:rPr>
                <w:rFonts w:eastAsia="Times New Roman" w:cs="Times New Roman"/>
                <w:szCs w:val="20"/>
              </w:rPr>
              <w:t>000</w:t>
            </w:r>
          </w:p>
        </w:tc>
      </w:tr>
      <w:tr w:rsidR="00230B45" w:rsidRPr="00EA19A5" w14:paraId="4AC0B7DD" w14:textId="77777777" w:rsidTr="0004393A">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6756F962" w14:textId="0E641F21" w:rsidR="00230B45" w:rsidRDefault="0060062A" w:rsidP="0004393A">
            <w:pPr>
              <w:rPr>
                <w:rFonts w:eastAsia="Times New Roman" w:cs="Times New Roman"/>
                <w:szCs w:val="20"/>
              </w:rPr>
            </w:pPr>
            <w:r>
              <w:rPr>
                <w:rFonts w:eastAsia="Times New Roman" w:cs="Times New Roman"/>
                <w:szCs w:val="20"/>
              </w:rPr>
              <w:t>Harrison</w:t>
            </w:r>
          </w:p>
        </w:tc>
        <w:tc>
          <w:tcPr>
            <w:tcW w:w="2160" w:type="dxa"/>
            <w:noWrap/>
          </w:tcPr>
          <w:p w14:paraId="0EAA2076" w14:textId="57941FDB" w:rsidR="00230B45" w:rsidRPr="00EA19A5" w:rsidRDefault="00F61AAD" w:rsidP="0004393A">
            <w:pPr>
              <w:jc w:val="center"/>
              <w:rPr>
                <w:rFonts w:eastAsia="Times New Roman" w:cs="Times New Roman"/>
                <w:szCs w:val="20"/>
              </w:rPr>
            </w:pPr>
            <w:r>
              <w:rPr>
                <w:rFonts w:eastAsia="Times New Roman" w:cs="Times New Roman"/>
                <w:szCs w:val="20"/>
              </w:rPr>
              <w:t>$</w:t>
            </w:r>
            <w:r w:rsidR="00C1377E" w:rsidRPr="00C1377E">
              <w:rPr>
                <w:rFonts w:eastAsia="Times New Roman" w:cs="Times New Roman"/>
                <w:szCs w:val="20"/>
              </w:rPr>
              <w:t>76</w:t>
            </w:r>
            <w:r>
              <w:rPr>
                <w:rFonts w:eastAsia="Times New Roman" w:cs="Times New Roman"/>
                <w:szCs w:val="20"/>
              </w:rPr>
              <w:t>,</w:t>
            </w:r>
            <w:r w:rsidR="00C1377E" w:rsidRPr="00C1377E">
              <w:rPr>
                <w:rFonts w:eastAsia="Times New Roman" w:cs="Times New Roman"/>
                <w:szCs w:val="20"/>
              </w:rPr>
              <w:t>453</w:t>
            </w:r>
            <w:r w:rsidR="0004393A">
              <w:rPr>
                <w:rFonts w:eastAsia="Times New Roman" w:cs="Times New Roman"/>
                <w:szCs w:val="20"/>
              </w:rPr>
              <w:t>,</w:t>
            </w:r>
            <w:r w:rsidR="00C1377E" w:rsidRPr="00C1377E">
              <w:rPr>
                <w:rFonts w:eastAsia="Times New Roman" w:cs="Times New Roman"/>
                <w:szCs w:val="20"/>
              </w:rPr>
              <w:t>000</w:t>
            </w:r>
          </w:p>
        </w:tc>
        <w:tc>
          <w:tcPr>
            <w:tcW w:w="2700" w:type="dxa"/>
            <w:noWrap/>
          </w:tcPr>
          <w:p w14:paraId="2FAC0C03" w14:textId="71389714" w:rsidR="00230B45" w:rsidRPr="00EA19A5" w:rsidRDefault="00F61AAD" w:rsidP="0004393A">
            <w:pPr>
              <w:jc w:val="center"/>
              <w:rPr>
                <w:rFonts w:eastAsia="Times New Roman" w:cs="Times New Roman"/>
                <w:szCs w:val="20"/>
              </w:rPr>
            </w:pPr>
            <w:r>
              <w:rPr>
                <w:rFonts w:eastAsia="Times New Roman" w:cs="Times New Roman"/>
                <w:szCs w:val="20"/>
              </w:rPr>
              <w:t>$</w:t>
            </w:r>
            <w:r w:rsidR="00C1377E" w:rsidRPr="00C1377E">
              <w:rPr>
                <w:rFonts w:eastAsia="Times New Roman" w:cs="Times New Roman"/>
                <w:szCs w:val="20"/>
              </w:rPr>
              <w:t>4</w:t>
            </w:r>
            <w:r>
              <w:rPr>
                <w:rFonts w:eastAsia="Times New Roman" w:cs="Times New Roman"/>
                <w:szCs w:val="20"/>
              </w:rPr>
              <w:t>,</w:t>
            </w:r>
            <w:r w:rsidR="00C1377E" w:rsidRPr="00C1377E">
              <w:rPr>
                <w:rFonts w:eastAsia="Times New Roman" w:cs="Times New Roman"/>
                <w:szCs w:val="20"/>
              </w:rPr>
              <w:t>454</w:t>
            </w:r>
            <w:r>
              <w:rPr>
                <w:rFonts w:eastAsia="Times New Roman" w:cs="Times New Roman"/>
                <w:szCs w:val="20"/>
              </w:rPr>
              <w:t>,</w:t>
            </w:r>
            <w:r w:rsidR="00C1377E" w:rsidRPr="00C1377E">
              <w:rPr>
                <w:rFonts w:eastAsia="Times New Roman" w:cs="Times New Roman"/>
                <w:szCs w:val="20"/>
              </w:rPr>
              <w:t>605</w:t>
            </w:r>
            <w:r>
              <w:rPr>
                <w:rFonts w:eastAsia="Times New Roman" w:cs="Times New Roman"/>
                <w:szCs w:val="20"/>
              </w:rPr>
              <w:t>,</w:t>
            </w:r>
            <w:r w:rsidR="00C1377E" w:rsidRPr="00C1377E">
              <w:rPr>
                <w:rFonts w:eastAsia="Times New Roman" w:cs="Times New Roman"/>
                <w:szCs w:val="20"/>
              </w:rPr>
              <w:t>000</w:t>
            </w:r>
          </w:p>
        </w:tc>
        <w:tc>
          <w:tcPr>
            <w:tcW w:w="2570" w:type="dxa"/>
            <w:noWrap/>
          </w:tcPr>
          <w:p w14:paraId="76558AF4" w14:textId="246936E3" w:rsidR="00230B45" w:rsidRPr="00EA19A5" w:rsidRDefault="00F61AAD" w:rsidP="0004393A">
            <w:pPr>
              <w:jc w:val="center"/>
              <w:rPr>
                <w:rFonts w:eastAsia="Times New Roman" w:cs="Times New Roman"/>
                <w:szCs w:val="20"/>
              </w:rPr>
            </w:pPr>
            <w:r>
              <w:rPr>
                <w:rFonts w:eastAsia="Times New Roman" w:cs="Times New Roman"/>
                <w:szCs w:val="20"/>
              </w:rPr>
              <w:t>$</w:t>
            </w:r>
            <w:r w:rsidR="00C1377E" w:rsidRPr="00C1377E">
              <w:rPr>
                <w:rFonts w:eastAsia="Times New Roman" w:cs="Times New Roman"/>
                <w:szCs w:val="20"/>
              </w:rPr>
              <w:t>2</w:t>
            </w:r>
            <w:r>
              <w:rPr>
                <w:rFonts w:eastAsia="Times New Roman" w:cs="Times New Roman"/>
                <w:szCs w:val="20"/>
              </w:rPr>
              <w:t>,</w:t>
            </w:r>
            <w:r w:rsidR="00C1377E" w:rsidRPr="00C1377E">
              <w:rPr>
                <w:rFonts w:eastAsia="Times New Roman" w:cs="Times New Roman"/>
                <w:szCs w:val="20"/>
              </w:rPr>
              <w:t>964</w:t>
            </w:r>
            <w:r>
              <w:rPr>
                <w:rFonts w:eastAsia="Times New Roman" w:cs="Times New Roman"/>
                <w:szCs w:val="20"/>
              </w:rPr>
              <w:t>,</w:t>
            </w:r>
            <w:r w:rsidR="00C1377E" w:rsidRPr="00C1377E">
              <w:rPr>
                <w:rFonts w:eastAsia="Times New Roman" w:cs="Times New Roman"/>
                <w:szCs w:val="20"/>
              </w:rPr>
              <w:t>527</w:t>
            </w:r>
            <w:r>
              <w:rPr>
                <w:rFonts w:eastAsia="Times New Roman" w:cs="Times New Roman"/>
                <w:szCs w:val="20"/>
              </w:rPr>
              <w:t>,</w:t>
            </w:r>
            <w:r w:rsidR="00C1377E" w:rsidRPr="00C1377E">
              <w:rPr>
                <w:rFonts w:eastAsia="Times New Roman" w:cs="Times New Roman"/>
                <w:szCs w:val="20"/>
              </w:rPr>
              <w:t>000</w:t>
            </w:r>
          </w:p>
        </w:tc>
      </w:tr>
      <w:tr w:rsidR="00230B45" w:rsidRPr="00EA19A5" w14:paraId="6EABA9B4" w14:textId="77777777" w:rsidTr="0004393A">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5E5A7179" w14:textId="320AEA43" w:rsidR="00230B45" w:rsidRDefault="0060062A" w:rsidP="0004393A">
            <w:pPr>
              <w:rPr>
                <w:rFonts w:eastAsia="Times New Roman" w:cs="Times New Roman"/>
                <w:szCs w:val="20"/>
              </w:rPr>
            </w:pPr>
            <w:r>
              <w:rPr>
                <w:rFonts w:eastAsia="Times New Roman" w:cs="Times New Roman"/>
                <w:szCs w:val="20"/>
              </w:rPr>
              <w:t>Hopkins</w:t>
            </w:r>
          </w:p>
        </w:tc>
        <w:tc>
          <w:tcPr>
            <w:tcW w:w="2160" w:type="dxa"/>
            <w:noWrap/>
          </w:tcPr>
          <w:p w14:paraId="4EC02724" w14:textId="6896E9AD" w:rsidR="00230B45" w:rsidRPr="00EA19A5" w:rsidRDefault="00F61AAD" w:rsidP="0004393A">
            <w:pPr>
              <w:jc w:val="center"/>
              <w:rPr>
                <w:rFonts w:eastAsia="Times New Roman" w:cs="Times New Roman"/>
                <w:szCs w:val="20"/>
              </w:rPr>
            </w:pPr>
            <w:r>
              <w:rPr>
                <w:rFonts w:eastAsia="Times New Roman" w:cs="Times New Roman"/>
                <w:szCs w:val="20"/>
              </w:rPr>
              <w:t>$</w:t>
            </w:r>
            <w:r w:rsidR="00C1377E" w:rsidRPr="00C1377E">
              <w:rPr>
                <w:rFonts w:eastAsia="Times New Roman" w:cs="Times New Roman"/>
                <w:szCs w:val="20"/>
              </w:rPr>
              <w:t>236</w:t>
            </w:r>
            <w:r>
              <w:rPr>
                <w:rFonts w:eastAsia="Times New Roman" w:cs="Times New Roman"/>
                <w:szCs w:val="20"/>
              </w:rPr>
              <w:t>,</w:t>
            </w:r>
            <w:r w:rsidR="00C1377E" w:rsidRPr="00C1377E">
              <w:rPr>
                <w:rFonts w:eastAsia="Times New Roman" w:cs="Times New Roman"/>
                <w:szCs w:val="20"/>
              </w:rPr>
              <w:t>000</w:t>
            </w:r>
          </w:p>
        </w:tc>
        <w:tc>
          <w:tcPr>
            <w:tcW w:w="2700" w:type="dxa"/>
            <w:noWrap/>
          </w:tcPr>
          <w:p w14:paraId="3CAA7768" w14:textId="2308D36D" w:rsidR="00230B45" w:rsidRPr="00EA19A5" w:rsidRDefault="00F61AAD" w:rsidP="0004393A">
            <w:pPr>
              <w:jc w:val="center"/>
              <w:rPr>
                <w:rFonts w:eastAsia="Times New Roman" w:cs="Times New Roman"/>
                <w:szCs w:val="20"/>
              </w:rPr>
            </w:pPr>
            <w:r>
              <w:rPr>
                <w:rFonts w:eastAsia="Times New Roman" w:cs="Times New Roman"/>
                <w:szCs w:val="20"/>
              </w:rPr>
              <w:t>$</w:t>
            </w:r>
            <w:r w:rsidR="00C1377E" w:rsidRPr="00C1377E">
              <w:rPr>
                <w:rFonts w:eastAsia="Times New Roman" w:cs="Times New Roman"/>
                <w:szCs w:val="20"/>
              </w:rPr>
              <w:t>44</w:t>
            </w:r>
            <w:r>
              <w:rPr>
                <w:rFonts w:eastAsia="Times New Roman" w:cs="Times New Roman"/>
                <w:szCs w:val="20"/>
              </w:rPr>
              <w:t>,</w:t>
            </w:r>
            <w:r w:rsidR="00C1377E" w:rsidRPr="00C1377E">
              <w:rPr>
                <w:rFonts w:eastAsia="Times New Roman" w:cs="Times New Roman"/>
                <w:szCs w:val="20"/>
              </w:rPr>
              <w:t>769</w:t>
            </w:r>
            <w:r>
              <w:rPr>
                <w:rFonts w:eastAsia="Times New Roman" w:cs="Times New Roman"/>
                <w:szCs w:val="20"/>
              </w:rPr>
              <w:t>,</w:t>
            </w:r>
            <w:r w:rsidR="00C1377E" w:rsidRPr="00C1377E">
              <w:rPr>
                <w:rFonts w:eastAsia="Times New Roman" w:cs="Times New Roman"/>
                <w:szCs w:val="20"/>
              </w:rPr>
              <w:t>000</w:t>
            </w:r>
          </w:p>
        </w:tc>
        <w:tc>
          <w:tcPr>
            <w:tcW w:w="2570" w:type="dxa"/>
            <w:noWrap/>
          </w:tcPr>
          <w:p w14:paraId="72B396C3" w14:textId="736B6825" w:rsidR="00230B45" w:rsidRPr="00EA19A5" w:rsidRDefault="00F61AAD" w:rsidP="0004393A">
            <w:pPr>
              <w:jc w:val="center"/>
              <w:rPr>
                <w:rFonts w:eastAsia="Times New Roman" w:cs="Times New Roman"/>
                <w:szCs w:val="20"/>
              </w:rPr>
            </w:pPr>
            <w:r>
              <w:rPr>
                <w:rFonts w:eastAsia="Times New Roman" w:cs="Times New Roman"/>
                <w:szCs w:val="20"/>
              </w:rPr>
              <w:t>$</w:t>
            </w:r>
            <w:r w:rsidR="00C1377E" w:rsidRPr="00C1377E">
              <w:rPr>
                <w:rFonts w:eastAsia="Times New Roman" w:cs="Times New Roman"/>
                <w:szCs w:val="20"/>
              </w:rPr>
              <w:t>33</w:t>
            </w:r>
            <w:r>
              <w:rPr>
                <w:rFonts w:eastAsia="Times New Roman" w:cs="Times New Roman"/>
                <w:szCs w:val="20"/>
              </w:rPr>
              <w:t>,</w:t>
            </w:r>
            <w:r w:rsidR="00C1377E" w:rsidRPr="00C1377E">
              <w:rPr>
                <w:rFonts w:eastAsia="Times New Roman" w:cs="Times New Roman"/>
                <w:szCs w:val="20"/>
              </w:rPr>
              <w:t>615</w:t>
            </w:r>
            <w:r>
              <w:rPr>
                <w:rFonts w:eastAsia="Times New Roman" w:cs="Times New Roman"/>
                <w:szCs w:val="20"/>
              </w:rPr>
              <w:t>,</w:t>
            </w:r>
            <w:r w:rsidR="00C1377E" w:rsidRPr="00C1377E">
              <w:rPr>
                <w:rFonts w:eastAsia="Times New Roman" w:cs="Times New Roman"/>
                <w:szCs w:val="20"/>
              </w:rPr>
              <w:t>000</w:t>
            </w:r>
          </w:p>
        </w:tc>
      </w:tr>
      <w:tr w:rsidR="00230B45" w:rsidRPr="00EA19A5" w14:paraId="540D206A" w14:textId="77777777" w:rsidTr="0004393A">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4A9A49C3" w14:textId="67C9EBCC" w:rsidR="00230B45" w:rsidRDefault="0060062A" w:rsidP="0004393A">
            <w:pPr>
              <w:rPr>
                <w:rFonts w:eastAsia="Times New Roman" w:cs="Times New Roman"/>
                <w:szCs w:val="20"/>
              </w:rPr>
            </w:pPr>
            <w:r>
              <w:rPr>
                <w:rFonts w:eastAsia="Times New Roman" w:cs="Times New Roman"/>
                <w:szCs w:val="20"/>
              </w:rPr>
              <w:t>Panola</w:t>
            </w:r>
          </w:p>
        </w:tc>
        <w:tc>
          <w:tcPr>
            <w:tcW w:w="2160" w:type="dxa"/>
            <w:noWrap/>
          </w:tcPr>
          <w:p w14:paraId="1C0CA2EC" w14:textId="008F78E1" w:rsidR="00230B45" w:rsidRPr="00EA19A5" w:rsidRDefault="00F61AAD" w:rsidP="0004393A">
            <w:pPr>
              <w:jc w:val="center"/>
              <w:rPr>
                <w:rFonts w:eastAsia="Times New Roman" w:cs="Times New Roman"/>
                <w:szCs w:val="20"/>
              </w:rPr>
            </w:pPr>
            <w:r>
              <w:rPr>
                <w:rFonts w:eastAsia="Times New Roman" w:cs="Times New Roman"/>
                <w:szCs w:val="20"/>
              </w:rPr>
              <w:t>$</w:t>
            </w:r>
            <w:r w:rsidR="00C1377E" w:rsidRPr="00C1377E">
              <w:rPr>
                <w:rFonts w:eastAsia="Times New Roman" w:cs="Times New Roman"/>
                <w:szCs w:val="20"/>
              </w:rPr>
              <w:t>47</w:t>
            </w:r>
            <w:r>
              <w:rPr>
                <w:rFonts w:eastAsia="Times New Roman" w:cs="Times New Roman"/>
                <w:szCs w:val="20"/>
              </w:rPr>
              <w:t>,</w:t>
            </w:r>
            <w:r w:rsidR="00C1377E" w:rsidRPr="00C1377E">
              <w:rPr>
                <w:rFonts w:eastAsia="Times New Roman" w:cs="Times New Roman"/>
                <w:szCs w:val="20"/>
              </w:rPr>
              <w:t>627</w:t>
            </w:r>
            <w:r>
              <w:rPr>
                <w:rFonts w:eastAsia="Times New Roman" w:cs="Times New Roman"/>
                <w:szCs w:val="20"/>
              </w:rPr>
              <w:t>,</w:t>
            </w:r>
            <w:r w:rsidR="00C1377E" w:rsidRPr="00C1377E">
              <w:rPr>
                <w:rFonts w:eastAsia="Times New Roman" w:cs="Times New Roman"/>
                <w:szCs w:val="20"/>
              </w:rPr>
              <w:t>000</w:t>
            </w:r>
          </w:p>
        </w:tc>
        <w:tc>
          <w:tcPr>
            <w:tcW w:w="2700" w:type="dxa"/>
            <w:noWrap/>
          </w:tcPr>
          <w:p w14:paraId="2BD2EC7C" w14:textId="24A3CB80" w:rsidR="00230B45" w:rsidRPr="00EA19A5" w:rsidRDefault="00F61AAD" w:rsidP="0004393A">
            <w:pPr>
              <w:jc w:val="center"/>
              <w:rPr>
                <w:rFonts w:eastAsia="Times New Roman" w:cs="Times New Roman"/>
                <w:szCs w:val="20"/>
              </w:rPr>
            </w:pPr>
            <w:r>
              <w:rPr>
                <w:rFonts w:eastAsia="Times New Roman" w:cs="Times New Roman"/>
                <w:szCs w:val="20"/>
              </w:rPr>
              <w:t>$</w:t>
            </w:r>
            <w:r w:rsidR="00C1377E" w:rsidRPr="00C1377E">
              <w:rPr>
                <w:rFonts w:eastAsia="Times New Roman" w:cs="Times New Roman"/>
                <w:szCs w:val="20"/>
              </w:rPr>
              <w:t>2</w:t>
            </w:r>
            <w:r>
              <w:rPr>
                <w:rFonts w:eastAsia="Times New Roman" w:cs="Times New Roman"/>
                <w:szCs w:val="20"/>
              </w:rPr>
              <w:t>,</w:t>
            </w:r>
            <w:r w:rsidR="00C1377E" w:rsidRPr="00C1377E">
              <w:rPr>
                <w:rFonts w:eastAsia="Times New Roman" w:cs="Times New Roman"/>
                <w:szCs w:val="20"/>
              </w:rPr>
              <w:t>273</w:t>
            </w:r>
            <w:r>
              <w:rPr>
                <w:rFonts w:eastAsia="Times New Roman" w:cs="Times New Roman"/>
                <w:szCs w:val="20"/>
              </w:rPr>
              <w:t>,</w:t>
            </w:r>
            <w:r w:rsidR="00C1377E" w:rsidRPr="00C1377E">
              <w:rPr>
                <w:rFonts w:eastAsia="Times New Roman" w:cs="Times New Roman"/>
                <w:szCs w:val="20"/>
              </w:rPr>
              <w:t>978</w:t>
            </w:r>
            <w:r>
              <w:rPr>
                <w:rFonts w:eastAsia="Times New Roman" w:cs="Times New Roman"/>
                <w:szCs w:val="20"/>
              </w:rPr>
              <w:t>,</w:t>
            </w:r>
            <w:r w:rsidR="00C1377E" w:rsidRPr="00C1377E">
              <w:rPr>
                <w:rFonts w:eastAsia="Times New Roman" w:cs="Times New Roman"/>
                <w:szCs w:val="20"/>
              </w:rPr>
              <w:t>000</w:t>
            </w:r>
          </w:p>
        </w:tc>
        <w:tc>
          <w:tcPr>
            <w:tcW w:w="2570" w:type="dxa"/>
            <w:noWrap/>
          </w:tcPr>
          <w:p w14:paraId="55C72617" w14:textId="7A8750CB" w:rsidR="00230B45" w:rsidRPr="00EA19A5" w:rsidRDefault="00F61AAD" w:rsidP="0004393A">
            <w:pPr>
              <w:jc w:val="center"/>
              <w:rPr>
                <w:rFonts w:eastAsia="Times New Roman" w:cs="Times New Roman"/>
                <w:szCs w:val="20"/>
              </w:rPr>
            </w:pPr>
            <w:r>
              <w:rPr>
                <w:rFonts w:eastAsia="Times New Roman" w:cs="Times New Roman"/>
                <w:szCs w:val="20"/>
              </w:rPr>
              <w:t>$</w:t>
            </w:r>
            <w:r w:rsidR="00C1377E" w:rsidRPr="00C1377E">
              <w:rPr>
                <w:rFonts w:eastAsia="Times New Roman" w:cs="Times New Roman"/>
                <w:szCs w:val="20"/>
              </w:rPr>
              <w:t>1</w:t>
            </w:r>
            <w:r>
              <w:rPr>
                <w:rFonts w:eastAsia="Times New Roman" w:cs="Times New Roman"/>
                <w:szCs w:val="20"/>
              </w:rPr>
              <w:t>,</w:t>
            </w:r>
            <w:r w:rsidR="00C1377E" w:rsidRPr="00C1377E">
              <w:rPr>
                <w:rFonts w:eastAsia="Times New Roman" w:cs="Times New Roman"/>
                <w:szCs w:val="20"/>
              </w:rPr>
              <w:t>404</w:t>
            </w:r>
            <w:r>
              <w:rPr>
                <w:rFonts w:eastAsia="Times New Roman" w:cs="Times New Roman"/>
                <w:szCs w:val="20"/>
              </w:rPr>
              <w:t>,</w:t>
            </w:r>
            <w:r w:rsidR="00C1377E" w:rsidRPr="00C1377E">
              <w:rPr>
                <w:rFonts w:eastAsia="Times New Roman" w:cs="Times New Roman"/>
                <w:szCs w:val="20"/>
              </w:rPr>
              <w:t>136</w:t>
            </w:r>
            <w:r>
              <w:rPr>
                <w:rFonts w:eastAsia="Times New Roman" w:cs="Times New Roman"/>
                <w:szCs w:val="20"/>
              </w:rPr>
              <w:t>,</w:t>
            </w:r>
            <w:r w:rsidR="00C1377E" w:rsidRPr="00C1377E">
              <w:rPr>
                <w:rFonts w:eastAsia="Times New Roman" w:cs="Times New Roman"/>
                <w:szCs w:val="20"/>
              </w:rPr>
              <w:t>000</w:t>
            </w:r>
          </w:p>
        </w:tc>
      </w:tr>
      <w:tr w:rsidR="00230B45" w:rsidRPr="00EA19A5" w14:paraId="45DD9E87" w14:textId="77777777" w:rsidTr="0004393A">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16A1571B" w14:textId="4867DAAF" w:rsidR="00230B45" w:rsidRDefault="0060062A" w:rsidP="0004393A">
            <w:pPr>
              <w:rPr>
                <w:rFonts w:eastAsia="Times New Roman" w:cs="Times New Roman"/>
                <w:szCs w:val="20"/>
              </w:rPr>
            </w:pPr>
            <w:r>
              <w:rPr>
                <w:rFonts w:eastAsia="Times New Roman" w:cs="Times New Roman"/>
                <w:szCs w:val="20"/>
              </w:rPr>
              <w:t>Rusk</w:t>
            </w:r>
          </w:p>
        </w:tc>
        <w:tc>
          <w:tcPr>
            <w:tcW w:w="2160" w:type="dxa"/>
            <w:noWrap/>
          </w:tcPr>
          <w:p w14:paraId="46975D0E" w14:textId="1B1CF9DA" w:rsidR="00230B45" w:rsidRPr="00EA19A5" w:rsidRDefault="00F61AAD" w:rsidP="0004393A">
            <w:pPr>
              <w:jc w:val="center"/>
              <w:rPr>
                <w:rFonts w:eastAsia="Times New Roman" w:cs="Times New Roman"/>
                <w:szCs w:val="20"/>
              </w:rPr>
            </w:pPr>
            <w:r>
              <w:rPr>
                <w:rFonts w:eastAsia="Times New Roman" w:cs="Times New Roman"/>
                <w:szCs w:val="20"/>
              </w:rPr>
              <w:t>$</w:t>
            </w:r>
            <w:r w:rsidR="004F7697" w:rsidRPr="004F7697">
              <w:rPr>
                <w:rFonts w:eastAsia="Times New Roman" w:cs="Times New Roman"/>
                <w:szCs w:val="20"/>
              </w:rPr>
              <w:t>21</w:t>
            </w:r>
            <w:r>
              <w:rPr>
                <w:rFonts w:eastAsia="Times New Roman" w:cs="Times New Roman"/>
                <w:szCs w:val="20"/>
              </w:rPr>
              <w:t>,</w:t>
            </w:r>
            <w:r w:rsidR="004F7697" w:rsidRPr="004F7697">
              <w:rPr>
                <w:rFonts w:eastAsia="Times New Roman" w:cs="Times New Roman"/>
                <w:szCs w:val="20"/>
              </w:rPr>
              <w:t>707</w:t>
            </w:r>
            <w:r>
              <w:rPr>
                <w:rFonts w:eastAsia="Times New Roman" w:cs="Times New Roman"/>
                <w:szCs w:val="20"/>
              </w:rPr>
              <w:t>,</w:t>
            </w:r>
            <w:r w:rsidR="004F7697" w:rsidRPr="004F7697">
              <w:rPr>
                <w:rFonts w:eastAsia="Times New Roman" w:cs="Times New Roman"/>
                <w:szCs w:val="20"/>
              </w:rPr>
              <w:t>000</w:t>
            </w:r>
          </w:p>
        </w:tc>
        <w:tc>
          <w:tcPr>
            <w:tcW w:w="2700" w:type="dxa"/>
            <w:noWrap/>
          </w:tcPr>
          <w:p w14:paraId="37D9CF68" w14:textId="3AC2AB3E" w:rsidR="00230B45" w:rsidRPr="00EA19A5" w:rsidRDefault="00F61AAD" w:rsidP="0004393A">
            <w:pPr>
              <w:jc w:val="center"/>
              <w:rPr>
                <w:rFonts w:eastAsia="Times New Roman" w:cs="Times New Roman"/>
                <w:szCs w:val="20"/>
              </w:rPr>
            </w:pPr>
            <w:r>
              <w:rPr>
                <w:rFonts w:eastAsia="Times New Roman" w:cs="Times New Roman"/>
                <w:szCs w:val="20"/>
              </w:rPr>
              <w:t>$</w:t>
            </w:r>
            <w:r w:rsidR="004F7697" w:rsidRPr="004F7697">
              <w:rPr>
                <w:rFonts w:eastAsia="Times New Roman" w:cs="Times New Roman"/>
                <w:szCs w:val="20"/>
              </w:rPr>
              <w:t>2</w:t>
            </w:r>
            <w:r>
              <w:rPr>
                <w:rFonts w:eastAsia="Times New Roman" w:cs="Times New Roman"/>
                <w:szCs w:val="20"/>
              </w:rPr>
              <w:t>,</w:t>
            </w:r>
            <w:r w:rsidR="004F7697" w:rsidRPr="004F7697">
              <w:rPr>
                <w:rFonts w:eastAsia="Times New Roman" w:cs="Times New Roman"/>
                <w:szCs w:val="20"/>
              </w:rPr>
              <w:t>244</w:t>
            </w:r>
            <w:r>
              <w:rPr>
                <w:rFonts w:eastAsia="Times New Roman" w:cs="Times New Roman"/>
                <w:szCs w:val="20"/>
              </w:rPr>
              <w:t>,</w:t>
            </w:r>
            <w:r w:rsidR="004F7697" w:rsidRPr="004F7697">
              <w:rPr>
                <w:rFonts w:eastAsia="Times New Roman" w:cs="Times New Roman"/>
                <w:szCs w:val="20"/>
              </w:rPr>
              <w:t>024</w:t>
            </w:r>
            <w:r>
              <w:rPr>
                <w:rFonts w:eastAsia="Times New Roman" w:cs="Times New Roman"/>
                <w:szCs w:val="20"/>
              </w:rPr>
              <w:t>,</w:t>
            </w:r>
            <w:r w:rsidR="004F7697" w:rsidRPr="004F7697">
              <w:rPr>
                <w:rFonts w:eastAsia="Times New Roman" w:cs="Times New Roman"/>
                <w:szCs w:val="20"/>
              </w:rPr>
              <w:t>000</w:t>
            </w:r>
          </w:p>
        </w:tc>
        <w:tc>
          <w:tcPr>
            <w:tcW w:w="2570" w:type="dxa"/>
            <w:noWrap/>
          </w:tcPr>
          <w:p w14:paraId="39F6A325" w14:textId="3433779B" w:rsidR="00230B45" w:rsidRPr="00EA19A5" w:rsidRDefault="00F61AAD" w:rsidP="0004393A">
            <w:pPr>
              <w:jc w:val="center"/>
              <w:rPr>
                <w:rFonts w:eastAsia="Times New Roman" w:cs="Times New Roman"/>
                <w:szCs w:val="20"/>
              </w:rPr>
            </w:pPr>
            <w:r>
              <w:rPr>
                <w:rFonts w:eastAsia="Times New Roman" w:cs="Times New Roman"/>
                <w:szCs w:val="20"/>
              </w:rPr>
              <w:t>$</w:t>
            </w:r>
            <w:r w:rsidR="004F7697" w:rsidRPr="004F7697">
              <w:rPr>
                <w:rFonts w:eastAsia="Times New Roman" w:cs="Times New Roman"/>
                <w:szCs w:val="20"/>
              </w:rPr>
              <w:t>1</w:t>
            </w:r>
            <w:r>
              <w:rPr>
                <w:rFonts w:eastAsia="Times New Roman" w:cs="Times New Roman"/>
                <w:szCs w:val="20"/>
              </w:rPr>
              <w:t>,</w:t>
            </w:r>
            <w:r w:rsidR="004F7697" w:rsidRPr="004F7697">
              <w:rPr>
                <w:rFonts w:eastAsia="Times New Roman" w:cs="Times New Roman"/>
                <w:szCs w:val="20"/>
              </w:rPr>
              <w:t>280</w:t>
            </w:r>
            <w:r>
              <w:rPr>
                <w:rFonts w:eastAsia="Times New Roman" w:cs="Times New Roman"/>
                <w:szCs w:val="20"/>
              </w:rPr>
              <w:t>,</w:t>
            </w:r>
            <w:r w:rsidR="004F7697" w:rsidRPr="004F7697">
              <w:rPr>
                <w:rFonts w:eastAsia="Times New Roman" w:cs="Times New Roman"/>
                <w:szCs w:val="20"/>
              </w:rPr>
              <w:t>953</w:t>
            </w:r>
            <w:r>
              <w:rPr>
                <w:rFonts w:eastAsia="Times New Roman" w:cs="Times New Roman"/>
                <w:szCs w:val="20"/>
              </w:rPr>
              <w:t>,</w:t>
            </w:r>
            <w:r w:rsidR="004F7697" w:rsidRPr="004F7697">
              <w:rPr>
                <w:rFonts w:eastAsia="Times New Roman" w:cs="Times New Roman"/>
                <w:szCs w:val="20"/>
              </w:rPr>
              <w:t>000</w:t>
            </w:r>
          </w:p>
        </w:tc>
      </w:tr>
      <w:tr w:rsidR="00230B45" w:rsidRPr="00EA19A5" w14:paraId="47365ADB" w14:textId="77777777" w:rsidTr="0004393A">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621783F2" w14:textId="533D42CA" w:rsidR="00230B45" w:rsidRDefault="0060062A" w:rsidP="0004393A">
            <w:pPr>
              <w:rPr>
                <w:rFonts w:eastAsia="Times New Roman" w:cs="Times New Roman"/>
                <w:szCs w:val="20"/>
              </w:rPr>
            </w:pPr>
            <w:r>
              <w:rPr>
                <w:rFonts w:eastAsia="Times New Roman" w:cs="Times New Roman"/>
                <w:szCs w:val="20"/>
              </w:rPr>
              <w:t>Shelby</w:t>
            </w:r>
          </w:p>
        </w:tc>
        <w:tc>
          <w:tcPr>
            <w:tcW w:w="2160" w:type="dxa"/>
            <w:noWrap/>
          </w:tcPr>
          <w:p w14:paraId="3B2DD220" w14:textId="41A9D6D2" w:rsidR="00230B45" w:rsidRPr="00EA19A5" w:rsidRDefault="00F61AAD" w:rsidP="0004393A">
            <w:pPr>
              <w:jc w:val="center"/>
              <w:rPr>
                <w:rFonts w:eastAsia="Times New Roman" w:cs="Times New Roman"/>
                <w:szCs w:val="20"/>
              </w:rPr>
            </w:pPr>
            <w:r>
              <w:rPr>
                <w:rFonts w:eastAsia="Times New Roman" w:cs="Times New Roman"/>
                <w:szCs w:val="20"/>
              </w:rPr>
              <w:t>$</w:t>
            </w:r>
            <w:r w:rsidR="0022426C" w:rsidRPr="0022426C">
              <w:rPr>
                <w:rFonts w:eastAsia="Times New Roman" w:cs="Times New Roman"/>
                <w:szCs w:val="20"/>
              </w:rPr>
              <w:t>286</w:t>
            </w:r>
            <w:r>
              <w:rPr>
                <w:rFonts w:eastAsia="Times New Roman" w:cs="Times New Roman"/>
                <w:szCs w:val="20"/>
              </w:rPr>
              <w:t>,</w:t>
            </w:r>
            <w:r w:rsidR="0022426C" w:rsidRPr="0022426C">
              <w:rPr>
                <w:rFonts w:eastAsia="Times New Roman" w:cs="Times New Roman"/>
                <w:szCs w:val="20"/>
              </w:rPr>
              <w:t>000</w:t>
            </w:r>
          </w:p>
        </w:tc>
        <w:tc>
          <w:tcPr>
            <w:tcW w:w="2700" w:type="dxa"/>
            <w:noWrap/>
          </w:tcPr>
          <w:p w14:paraId="67E2EF16" w14:textId="593036C6" w:rsidR="00230B45" w:rsidRPr="00EA19A5" w:rsidRDefault="00F61AAD" w:rsidP="0004393A">
            <w:pPr>
              <w:jc w:val="center"/>
              <w:rPr>
                <w:rFonts w:eastAsia="Times New Roman" w:cs="Times New Roman"/>
                <w:szCs w:val="20"/>
              </w:rPr>
            </w:pPr>
            <w:r>
              <w:rPr>
                <w:rFonts w:eastAsia="Times New Roman" w:cs="Times New Roman"/>
                <w:szCs w:val="20"/>
              </w:rPr>
              <w:t>$</w:t>
            </w:r>
            <w:r w:rsidR="0022426C" w:rsidRPr="0022426C">
              <w:rPr>
                <w:rFonts w:eastAsia="Times New Roman" w:cs="Times New Roman"/>
                <w:szCs w:val="20"/>
              </w:rPr>
              <w:t>104</w:t>
            </w:r>
            <w:r>
              <w:rPr>
                <w:rFonts w:eastAsia="Times New Roman" w:cs="Times New Roman"/>
                <w:szCs w:val="20"/>
              </w:rPr>
              <w:t>,</w:t>
            </w:r>
            <w:r w:rsidR="0022426C" w:rsidRPr="0022426C">
              <w:rPr>
                <w:rFonts w:eastAsia="Times New Roman" w:cs="Times New Roman"/>
                <w:szCs w:val="20"/>
              </w:rPr>
              <w:t>620</w:t>
            </w:r>
            <w:r>
              <w:rPr>
                <w:rFonts w:eastAsia="Times New Roman" w:cs="Times New Roman"/>
                <w:szCs w:val="20"/>
              </w:rPr>
              <w:t>,</w:t>
            </w:r>
            <w:r w:rsidR="0022426C" w:rsidRPr="0022426C">
              <w:rPr>
                <w:rFonts w:eastAsia="Times New Roman" w:cs="Times New Roman"/>
                <w:szCs w:val="20"/>
              </w:rPr>
              <w:t>000</w:t>
            </w:r>
          </w:p>
        </w:tc>
        <w:tc>
          <w:tcPr>
            <w:tcW w:w="2570" w:type="dxa"/>
            <w:noWrap/>
          </w:tcPr>
          <w:p w14:paraId="07FB1A8D" w14:textId="35803287" w:rsidR="00230B45" w:rsidRPr="00EA19A5" w:rsidRDefault="00F61AAD" w:rsidP="0004393A">
            <w:pPr>
              <w:jc w:val="center"/>
              <w:rPr>
                <w:rFonts w:eastAsia="Times New Roman" w:cs="Times New Roman"/>
                <w:szCs w:val="20"/>
              </w:rPr>
            </w:pPr>
            <w:r>
              <w:rPr>
                <w:rFonts w:eastAsia="Times New Roman" w:cs="Times New Roman"/>
                <w:szCs w:val="20"/>
              </w:rPr>
              <w:t>$</w:t>
            </w:r>
            <w:r w:rsidR="0022426C" w:rsidRPr="0022426C">
              <w:rPr>
                <w:rFonts w:eastAsia="Times New Roman" w:cs="Times New Roman"/>
                <w:szCs w:val="20"/>
              </w:rPr>
              <w:t>57</w:t>
            </w:r>
            <w:r>
              <w:rPr>
                <w:rFonts w:eastAsia="Times New Roman" w:cs="Times New Roman"/>
                <w:szCs w:val="20"/>
              </w:rPr>
              <w:t>,</w:t>
            </w:r>
            <w:r w:rsidR="0022426C" w:rsidRPr="0022426C">
              <w:rPr>
                <w:rFonts w:eastAsia="Times New Roman" w:cs="Times New Roman"/>
                <w:szCs w:val="20"/>
              </w:rPr>
              <w:t>385</w:t>
            </w:r>
            <w:r>
              <w:rPr>
                <w:rFonts w:eastAsia="Times New Roman" w:cs="Times New Roman"/>
                <w:szCs w:val="20"/>
              </w:rPr>
              <w:t>,</w:t>
            </w:r>
            <w:r w:rsidR="0022426C" w:rsidRPr="0022426C">
              <w:rPr>
                <w:rFonts w:eastAsia="Times New Roman" w:cs="Times New Roman"/>
                <w:szCs w:val="20"/>
              </w:rPr>
              <w:t>000</w:t>
            </w:r>
          </w:p>
        </w:tc>
      </w:tr>
      <w:tr w:rsidR="0060062A" w:rsidRPr="00EA19A5" w14:paraId="724134CB" w14:textId="77777777" w:rsidTr="0004393A">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1E1FEA6A" w14:textId="55F2320F" w:rsidR="0060062A" w:rsidRDefault="0060062A" w:rsidP="0004393A">
            <w:pPr>
              <w:rPr>
                <w:rFonts w:eastAsia="Times New Roman" w:cs="Times New Roman"/>
                <w:szCs w:val="20"/>
              </w:rPr>
            </w:pPr>
            <w:r>
              <w:rPr>
                <w:rFonts w:eastAsia="Times New Roman" w:cs="Times New Roman"/>
                <w:szCs w:val="20"/>
              </w:rPr>
              <w:t>Smith</w:t>
            </w:r>
          </w:p>
        </w:tc>
        <w:tc>
          <w:tcPr>
            <w:tcW w:w="2160" w:type="dxa"/>
            <w:noWrap/>
          </w:tcPr>
          <w:p w14:paraId="4970AA31" w14:textId="2BA3053A" w:rsidR="0060062A" w:rsidRPr="00EA19A5" w:rsidRDefault="00F61AAD" w:rsidP="0004393A">
            <w:pPr>
              <w:jc w:val="center"/>
              <w:rPr>
                <w:rFonts w:eastAsia="Times New Roman" w:cs="Times New Roman"/>
                <w:szCs w:val="20"/>
              </w:rPr>
            </w:pPr>
            <w:r>
              <w:rPr>
                <w:rFonts w:eastAsia="Times New Roman" w:cs="Times New Roman"/>
                <w:szCs w:val="20"/>
              </w:rPr>
              <w:t>$</w:t>
            </w:r>
            <w:r w:rsidR="00015200" w:rsidRPr="00015200">
              <w:rPr>
                <w:rFonts w:eastAsia="Times New Roman" w:cs="Times New Roman"/>
                <w:szCs w:val="20"/>
              </w:rPr>
              <w:t>48</w:t>
            </w:r>
            <w:r>
              <w:rPr>
                <w:rFonts w:eastAsia="Times New Roman" w:cs="Times New Roman"/>
                <w:szCs w:val="20"/>
              </w:rPr>
              <w:t>,</w:t>
            </w:r>
            <w:r w:rsidR="00015200" w:rsidRPr="00015200">
              <w:rPr>
                <w:rFonts w:eastAsia="Times New Roman" w:cs="Times New Roman"/>
                <w:szCs w:val="20"/>
              </w:rPr>
              <w:t>037</w:t>
            </w:r>
            <w:r>
              <w:rPr>
                <w:rFonts w:eastAsia="Times New Roman" w:cs="Times New Roman"/>
                <w:szCs w:val="20"/>
              </w:rPr>
              <w:t>,</w:t>
            </w:r>
            <w:r w:rsidR="00015200" w:rsidRPr="00015200">
              <w:rPr>
                <w:rFonts w:eastAsia="Times New Roman" w:cs="Times New Roman"/>
                <w:szCs w:val="20"/>
              </w:rPr>
              <w:t>000</w:t>
            </w:r>
          </w:p>
        </w:tc>
        <w:tc>
          <w:tcPr>
            <w:tcW w:w="2700" w:type="dxa"/>
            <w:noWrap/>
          </w:tcPr>
          <w:p w14:paraId="023DF0CC" w14:textId="29B22E2F" w:rsidR="0060062A" w:rsidRPr="00EA19A5" w:rsidRDefault="00F61AAD" w:rsidP="0004393A">
            <w:pPr>
              <w:jc w:val="center"/>
              <w:rPr>
                <w:rFonts w:eastAsia="Times New Roman" w:cs="Times New Roman"/>
                <w:szCs w:val="20"/>
              </w:rPr>
            </w:pPr>
            <w:r>
              <w:rPr>
                <w:rFonts w:eastAsia="Times New Roman" w:cs="Times New Roman"/>
                <w:szCs w:val="20"/>
              </w:rPr>
              <w:t>$</w:t>
            </w:r>
            <w:r w:rsidR="00015200" w:rsidRPr="00015200">
              <w:rPr>
                <w:rFonts w:eastAsia="Times New Roman" w:cs="Times New Roman"/>
                <w:szCs w:val="20"/>
              </w:rPr>
              <w:t>3</w:t>
            </w:r>
            <w:r>
              <w:rPr>
                <w:rFonts w:eastAsia="Times New Roman" w:cs="Times New Roman"/>
                <w:szCs w:val="20"/>
              </w:rPr>
              <w:t>,</w:t>
            </w:r>
            <w:r w:rsidR="00015200" w:rsidRPr="00015200">
              <w:rPr>
                <w:rFonts w:eastAsia="Times New Roman" w:cs="Times New Roman"/>
                <w:szCs w:val="20"/>
              </w:rPr>
              <w:t>452</w:t>
            </w:r>
            <w:r>
              <w:rPr>
                <w:rFonts w:eastAsia="Times New Roman" w:cs="Times New Roman"/>
                <w:szCs w:val="20"/>
              </w:rPr>
              <w:t>,</w:t>
            </w:r>
            <w:r w:rsidR="00015200" w:rsidRPr="00015200">
              <w:rPr>
                <w:rFonts w:eastAsia="Times New Roman" w:cs="Times New Roman"/>
                <w:szCs w:val="20"/>
              </w:rPr>
              <w:t>952</w:t>
            </w:r>
            <w:r>
              <w:rPr>
                <w:rFonts w:eastAsia="Times New Roman" w:cs="Times New Roman"/>
                <w:szCs w:val="20"/>
              </w:rPr>
              <w:t>,</w:t>
            </w:r>
            <w:r w:rsidR="00015200" w:rsidRPr="00015200">
              <w:rPr>
                <w:rFonts w:eastAsia="Times New Roman" w:cs="Times New Roman"/>
                <w:szCs w:val="20"/>
              </w:rPr>
              <w:t>000</w:t>
            </w:r>
          </w:p>
        </w:tc>
        <w:tc>
          <w:tcPr>
            <w:tcW w:w="2570" w:type="dxa"/>
            <w:noWrap/>
          </w:tcPr>
          <w:p w14:paraId="1D4B712B" w14:textId="7D7F5CE5" w:rsidR="0060062A" w:rsidRPr="00EA19A5" w:rsidRDefault="00F61AAD" w:rsidP="0004393A">
            <w:pPr>
              <w:jc w:val="center"/>
              <w:rPr>
                <w:rFonts w:eastAsia="Times New Roman" w:cs="Times New Roman"/>
                <w:szCs w:val="20"/>
              </w:rPr>
            </w:pPr>
            <w:r>
              <w:rPr>
                <w:rFonts w:eastAsia="Times New Roman" w:cs="Times New Roman"/>
                <w:szCs w:val="20"/>
              </w:rPr>
              <w:t>$</w:t>
            </w:r>
            <w:r w:rsidR="00015200" w:rsidRPr="00015200">
              <w:rPr>
                <w:rFonts w:eastAsia="Times New Roman" w:cs="Times New Roman"/>
                <w:szCs w:val="20"/>
              </w:rPr>
              <w:t>2</w:t>
            </w:r>
            <w:r>
              <w:rPr>
                <w:rFonts w:eastAsia="Times New Roman" w:cs="Times New Roman"/>
                <w:szCs w:val="20"/>
              </w:rPr>
              <w:t>,</w:t>
            </w:r>
            <w:r w:rsidR="00015200" w:rsidRPr="00015200">
              <w:rPr>
                <w:rFonts w:eastAsia="Times New Roman" w:cs="Times New Roman"/>
                <w:szCs w:val="20"/>
              </w:rPr>
              <w:t>223</w:t>
            </w:r>
            <w:r>
              <w:rPr>
                <w:rFonts w:eastAsia="Times New Roman" w:cs="Times New Roman"/>
                <w:szCs w:val="20"/>
              </w:rPr>
              <w:t>,</w:t>
            </w:r>
            <w:r w:rsidR="00015200" w:rsidRPr="00015200">
              <w:rPr>
                <w:rFonts w:eastAsia="Times New Roman" w:cs="Times New Roman"/>
                <w:szCs w:val="20"/>
              </w:rPr>
              <w:t>004</w:t>
            </w:r>
            <w:r>
              <w:rPr>
                <w:rFonts w:eastAsia="Times New Roman" w:cs="Times New Roman"/>
                <w:szCs w:val="20"/>
              </w:rPr>
              <w:t>,</w:t>
            </w:r>
            <w:r w:rsidR="00015200" w:rsidRPr="00015200">
              <w:rPr>
                <w:rFonts w:eastAsia="Times New Roman" w:cs="Times New Roman"/>
                <w:szCs w:val="20"/>
              </w:rPr>
              <w:t>000</w:t>
            </w:r>
          </w:p>
        </w:tc>
      </w:tr>
      <w:tr w:rsidR="0060062A" w:rsidRPr="00EA19A5" w14:paraId="05E5A4DC" w14:textId="77777777" w:rsidTr="0004393A">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0F0FB145" w14:textId="477754BF" w:rsidR="0060062A" w:rsidRDefault="0060062A" w:rsidP="0004393A">
            <w:pPr>
              <w:rPr>
                <w:rFonts w:eastAsia="Times New Roman" w:cs="Times New Roman"/>
                <w:szCs w:val="20"/>
              </w:rPr>
            </w:pPr>
            <w:r>
              <w:rPr>
                <w:rFonts w:eastAsia="Times New Roman" w:cs="Times New Roman"/>
                <w:szCs w:val="20"/>
              </w:rPr>
              <w:t>Upshur</w:t>
            </w:r>
          </w:p>
        </w:tc>
        <w:tc>
          <w:tcPr>
            <w:tcW w:w="2160" w:type="dxa"/>
            <w:noWrap/>
          </w:tcPr>
          <w:p w14:paraId="681055E4" w14:textId="280C5684" w:rsidR="0060062A" w:rsidRPr="00EA19A5" w:rsidRDefault="00F61AAD" w:rsidP="0004393A">
            <w:pPr>
              <w:jc w:val="center"/>
              <w:rPr>
                <w:rFonts w:eastAsia="Times New Roman" w:cs="Times New Roman"/>
                <w:szCs w:val="20"/>
              </w:rPr>
            </w:pPr>
            <w:r>
              <w:rPr>
                <w:rFonts w:eastAsia="Times New Roman" w:cs="Times New Roman"/>
                <w:szCs w:val="20"/>
              </w:rPr>
              <w:t>$</w:t>
            </w:r>
            <w:r w:rsidR="00916DA7" w:rsidRPr="00916DA7">
              <w:rPr>
                <w:rFonts w:eastAsia="Times New Roman" w:cs="Times New Roman"/>
                <w:szCs w:val="20"/>
              </w:rPr>
              <w:t>26</w:t>
            </w:r>
            <w:r>
              <w:rPr>
                <w:rFonts w:eastAsia="Times New Roman" w:cs="Times New Roman"/>
                <w:szCs w:val="20"/>
              </w:rPr>
              <w:t>,</w:t>
            </w:r>
            <w:r w:rsidR="00916DA7" w:rsidRPr="00916DA7">
              <w:rPr>
                <w:rFonts w:eastAsia="Times New Roman" w:cs="Times New Roman"/>
                <w:szCs w:val="20"/>
              </w:rPr>
              <w:t>060</w:t>
            </w:r>
            <w:r>
              <w:rPr>
                <w:rFonts w:eastAsia="Times New Roman" w:cs="Times New Roman"/>
                <w:szCs w:val="20"/>
              </w:rPr>
              <w:t>,</w:t>
            </w:r>
            <w:r w:rsidR="00916DA7" w:rsidRPr="00916DA7">
              <w:rPr>
                <w:rFonts w:eastAsia="Times New Roman" w:cs="Times New Roman"/>
                <w:szCs w:val="20"/>
              </w:rPr>
              <w:t>000</w:t>
            </w:r>
          </w:p>
        </w:tc>
        <w:tc>
          <w:tcPr>
            <w:tcW w:w="2700" w:type="dxa"/>
            <w:noWrap/>
          </w:tcPr>
          <w:p w14:paraId="55BC0403" w14:textId="33A29C43" w:rsidR="0060062A" w:rsidRPr="00EA19A5" w:rsidRDefault="00F61AAD" w:rsidP="0004393A">
            <w:pPr>
              <w:jc w:val="center"/>
              <w:rPr>
                <w:rFonts w:eastAsia="Times New Roman" w:cs="Times New Roman"/>
                <w:szCs w:val="20"/>
              </w:rPr>
            </w:pPr>
            <w:r>
              <w:rPr>
                <w:rFonts w:eastAsia="Times New Roman" w:cs="Times New Roman"/>
                <w:szCs w:val="20"/>
              </w:rPr>
              <w:t>$</w:t>
            </w:r>
            <w:r w:rsidR="00916DA7" w:rsidRPr="00916DA7">
              <w:rPr>
                <w:rFonts w:eastAsia="Times New Roman" w:cs="Times New Roman"/>
                <w:szCs w:val="20"/>
              </w:rPr>
              <w:t>1</w:t>
            </w:r>
            <w:r>
              <w:rPr>
                <w:rFonts w:eastAsia="Times New Roman" w:cs="Times New Roman"/>
                <w:szCs w:val="20"/>
              </w:rPr>
              <w:t>,</w:t>
            </w:r>
            <w:r w:rsidR="00916DA7" w:rsidRPr="00916DA7">
              <w:rPr>
                <w:rFonts w:eastAsia="Times New Roman" w:cs="Times New Roman"/>
                <w:szCs w:val="20"/>
              </w:rPr>
              <w:t>143</w:t>
            </w:r>
            <w:r>
              <w:rPr>
                <w:rFonts w:eastAsia="Times New Roman" w:cs="Times New Roman"/>
                <w:szCs w:val="20"/>
              </w:rPr>
              <w:t>,</w:t>
            </w:r>
            <w:r w:rsidR="00916DA7" w:rsidRPr="00916DA7">
              <w:rPr>
                <w:rFonts w:eastAsia="Times New Roman" w:cs="Times New Roman"/>
                <w:szCs w:val="20"/>
              </w:rPr>
              <w:t>471</w:t>
            </w:r>
            <w:r>
              <w:rPr>
                <w:rFonts w:eastAsia="Times New Roman" w:cs="Times New Roman"/>
                <w:szCs w:val="20"/>
              </w:rPr>
              <w:t>,</w:t>
            </w:r>
            <w:r w:rsidR="00916DA7" w:rsidRPr="00916DA7">
              <w:rPr>
                <w:rFonts w:eastAsia="Times New Roman" w:cs="Times New Roman"/>
                <w:szCs w:val="20"/>
              </w:rPr>
              <w:t>000</w:t>
            </w:r>
          </w:p>
        </w:tc>
        <w:tc>
          <w:tcPr>
            <w:tcW w:w="2570" w:type="dxa"/>
            <w:noWrap/>
          </w:tcPr>
          <w:p w14:paraId="28F2CE6B" w14:textId="1A1BB48E" w:rsidR="0060062A" w:rsidRPr="00EA19A5" w:rsidRDefault="00F61AAD" w:rsidP="0004393A">
            <w:pPr>
              <w:jc w:val="center"/>
              <w:rPr>
                <w:rFonts w:eastAsia="Times New Roman" w:cs="Times New Roman"/>
                <w:szCs w:val="20"/>
              </w:rPr>
            </w:pPr>
            <w:r>
              <w:rPr>
                <w:rFonts w:eastAsia="Times New Roman" w:cs="Times New Roman"/>
                <w:szCs w:val="20"/>
              </w:rPr>
              <w:t>$</w:t>
            </w:r>
            <w:r w:rsidR="00916DA7" w:rsidRPr="00916DA7">
              <w:rPr>
                <w:rFonts w:eastAsia="Times New Roman" w:cs="Times New Roman"/>
                <w:szCs w:val="20"/>
              </w:rPr>
              <w:t>648</w:t>
            </w:r>
            <w:r>
              <w:rPr>
                <w:rFonts w:eastAsia="Times New Roman" w:cs="Times New Roman"/>
                <w:szCs w:val="20"/>
              </w:rPr>
              <w:t>,</w:t>
            </w:r>
            <w:r w:rsidR="00916DA7" w:rsidRPr="00916DA7">
              <w:rPr>
                <w:rFonts w:eastAsia="Times New Roman" w:cs="Times New Roman"/>
                <w:szCs w:val="20"/>
              </w:rPr>
              <w:t>670</w:t>
            </w:r>
            <w:r>
              <w:rPr>
                <w:rFonts w:eastAsia="Times New Roman" w:cs="Times New Roman"/>
                <w:szCs w:val="20"/>
              </w:rPr>
              <w:t>,</w:t>
            </w:r>
            <w:r w:rsidR="00916DA7" w:rsidRPr="00916DA7">
              <w:rPr>
                <w:rFonts w:eastAsia="Times New Roman" w:cs="Times New Roman"/>
                <w:szCs w:val="20"/>
              </w:rPr>
              <w:t>000</w:t>
            </w:r>
          </w:p>
        </w:tc>
      </w:tr>
      <w:tr w:rsidR="0060062A" w:rsidRPr="00EA19A5" w14:paraId="5F55963F" w14:textId="77777777" w:rsidTr="0004393A">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078E7DB8" w14:textId="7171C846" w:rsidR="0060062A" w:rsidRDefault="0060062A" w:rsidP="0004393A">
            <w:pPr>
              <w:rPr>
                <w:rFonts w:eastAsia="Times New Roman" w:cs="Times New Roman"/>
                <w:szCs w:val="20"/>
              </w:rPr>
            </w:pPr>
            <w:r>
              <w:rPr>
                <w:rFonts w:eastAsia="Times New Roman" w:cs="Times New Roman"/>
                <w:szCs w:val="20"/>
              </w:rPr>
              <w:t>Wood</w:t>
            </w:r>
          </w:p>
        </w:tc>
        <w:tc>
          <w:tcPr>
            <w:tcW w:w="2160" w:type="dxa"/>
            <w:noWrap/>
          </w:tcPr>
          <w:p w14:paraId="00799E8A" w14:textId="7C5FD4A0" w:rsidR="0060062A" w:rsidRPr="00EA19A5" w:rsidRDefault="00F61AAD" w:rsidP="0004393A">
            <w:pPr>
              <w:jc w:val="center"/>
              <w:rPr>
                <w:rFonts w:eastAsia="Times New Roman" w:cs="Times New Roman"/>
                <w:szCs w:val="20"/>
              </w:rPr>
            </w:pPr>
            <w:r>
              <w:rPr>
                <w:rFonts w:eastAsia="Times New Roman" w:cs="Times New Roman"/>
                <w:szCs w:val="20"/>
              </w:rPr>
              <w:t>$</w:t>
            </w:r>
            <w:r w:rsidR="0004393A" w:rsidRPr="0004393A">
              <w:rPr>
                <w:rFonts w:eastAsia="Times New Roman" w:cs="Times New Roman"/>
                <w:szCs w:val="20"/>
              </w:rPr>
              <w:t>38</w:t>
            </w:r>
            <w:r>
              <w:rPr>
                <w:rFonts w:eastAsia="Times New Roman" w:cs="Times New Roman"/>
                <w:szCs w:val="20"/>
              </w:rPr>
              <w:t>,</w:t>
            </w:r>
            <w:r w:rsidR="0004393A" w:rsidRPr="0004393A">
              <w:rPr>
                <w:rFonts w:eastAsia="Times New Roman" w:cs="Times New Roman"/>
                <w:szCs w:val="20"/>
              </w:rPr>
              <w:t>903</w:t>
            </w:r>
            <w:r>
              <w:rPr>
                <w:rFonts w:eastAsia="Times New Roman" w:cs="Times New Roman"/>
                <w:szCs w:val="20"/>
              </w:rPr>
              <w:t>,</w:t>
            </w:r>
            <w:r w:rsidR="0004393A" w:rsidRPr="0004393A">
              <w:rPr>
                <w:rFonts w:eastAsia="Times New Roman" w:cs="Times New Roman"/>
                <w:szCs w:val="20"/>
              </w:rPr>
              <w:t>000</w:t>
            </w:r>
          </w:p>
        </w:tc>
        <w:tc>
          <w:tcPr>
            <w:tcW w:w="2700" w:type="dxa"/>
            <w:noWrap/>
          </w:tcPr>
          <w:p w14:paraId="54C3CB6E" w14:textId="0051925B" w:rsidR="0060062A" w:rsidRPr="00EA19A5" w:rsidRDefault="00F61AAD" w:rsidP="0004393A">
            <w:pPr>
              <w:jc w:val="center"/>
              <w:rPr>
                <w:rFonts w:eastAsia="Times New Roman" w:cs="Times New Roman"/>
                <w:szCs w:val="20"/>
              </w:rPr>
            </w:pPr>
            <w:r>
              <w:rPr>
                <w:rFonts w:eastAsia="Times New Roman" w:cs="Times New Roman"/>
                <w:szCs w:val="20"/>
              </w:rPr>
              <w:t>$</w:t>
            </w:r>
            <w:r w:rsidR="0004393A" w:rsidRPr="0004393A">
              <w:rPr>
                <w:rFonts w:eastAsia="Times New Roman" w:cs="Times New Roman"/>
                <w:szCs w:val="20"/>
              </w:rPr>
              <w:t>2</w:t>
            </w:r>
            <w:r>
              <w:rPr>
                <w:rFonts w:eastAsia="Times New Roman" w:cs="Times New Roman"/>
                <w:szCs w:val="20"/>
              </w:rPr>
              <w:t>,</w:t>
            </w:r>
            <w:r w:rsidR="0004393A" w:rsidRPr="0004393A">
              <w:rPr>
                <w:rFonts w:eastAsia="Times New Roman" w:cs="Times New Roman"/>
                <w:szCs w:val="20"/>
              </w:rPr>
              <w:t>106</w:t>
            </w:r>
            <w:r>
              <w:rPr>
                <w:rFonts w:eastAsia="Times New Roman" w:cs="Times New Roman"/>
                <w:szCs w:val="20"/>
              </w:rPr>
              <w:t>,</w:t>
            </w:r>
            <w:r w:rsidR="0004393A" w:rsidRPr="0004393A">
              <w:rPr>
                <w:rFonts w:eastAsia="Times New Roman" w:cs="Times New Roman"/>
                <w:szCs w:val="20"/>
              </w:rPr>
              <w:t>423</w:t>
            </w:r>
            <w:r>
              <w:rPr>
                <w:rFonts w:eastAsia="Times New Roman" w:cs="Times New Roman"/>
                <w:szCs w:val="20"/>
              </w:rPr>
              <w:t>,</w:t>
            </w:r>
            <w:r w:rsidR="0004393A" w:rsidRPr="0004393A">
              <w:rPr>
                <w:rFonts w:eastAsia="Times New Roman" w:cs="Times New Roman"/>
                <w:szCs w:val="20"/>
              </w:rPr>
              <w:t>000</w:t>
            </w:r>
          </w:p>
        </w:tc>
        <w:tc>
          <w:tcPr>
            <w:tcW w:w="2570" w:type="dxa"/>
            <w:noWrap/>
          </w:tcPr>
          <w:p w14:paraId="766016BF" w14:textId="33EA6CB3" w:rsidR="0060062A" w:rsidRPr="00EA19A5" w:rsidRDefault="00F61AAD" w:rsidP="0004393A">
            <w:pPr>
              <w:jc w:val="center"/>
              <w:rPr>
                <w:rFonts w:eastAsia="Times New Roman" w:cs="Times New Roman"/>
                <w:szCs w:val="20"/>
              </w:rPr>
            </w:pPr>
            <w:r>
              <w:rPr>
                <w:rFonts w:eastAsia="Times New Roman" w:cs="Times New Roman"/>
                <w:szCs w:val="20"/>
              </w:rPr>
              <w:t>$</w:t>
            </w:r>
            <w:r w:rsidR="0004393A" w:rsidRPr="0004393A">
              <w:rPr>
                <w:rFonts w:eastAsia="Times New Roman" w:cs="Times New Roman"/>
                <w:szCs w:val="20"/>
              </w:rPr>
              <w:t>1</w:t>
            </w:r>
            <w:r>
              <w:rPr>
                <w:rFonts w:eastAsia="Times New Roman" w:cs="Times New Roman"/>
                <w:szCs w:val="20"/>
              </w:rPr>
              <w:t>,</w:t>
            </w:r>
            <w:r w:rsidR="0004393A" w:rsidRPr="0004393A">
              <w:rPr>
                <w:rFonts w:eastAsia="Times New Roman" w:cs="Times New Roman"/>
                <w:szCs w:val="20"/>
              </w:rPr>
              <w:t>301</w:t>
            </w:r>
            <w:r>
              <w:rPr>
                <w:rFonts w:eastAsia="Times New Roman" w:cs="Times New Roman"/>
                <w:szCs w:val="20"/>
              </w:rPr>
              <w:t>,</w:t>
            </w:r>
            <w:r w:rsidR="0004393A" w:rsidRPr="0004393A">
              <w:rPr>
                <w:rFonts w:eastAsia="Times New Roman" w:cs="Times New Roman"/>
                <w:szCs w:val="20"/>
              </w:rPr>
              <w:t>817</w:t>
            </w:r>
            <w:r>
              <w:rPr>
                <w:rFonts w:eastAsia="Times New Roman" w:cs="Times New Roman"/>
                <w:szCs w:val="20"/>
              </w:rPr>
              <w:t>,</w:t>
            </w:r>
            <w:r w:rsidR="0004393A" w:rsidRPr="0004393A">
              <w:rPr>
                <w:rFonts w:eastAsia="Times New Roman" w:cs="Times New Roman"/>
                <w:szCs w:val="20"/>
              </w:rPr>
              <w:t>000</w:t>
            </w:r>
          </w:p>
        </w:tc>
      </w:tr>
      <w:tr w:rsidR="00230B45" w:rsidRPr="00EA19A5" w14:paraId="3AA80A6C" w14:textId="77777777" w:rsidTr="0004393A">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0B484FEA" w14:textId="77777777" w:rsidR="00230B45" w:rsidRPr="00BB7441" w:rsidRDefault="00230B45" w:rsidP="0004393A">
            <w:pPr>
              <w:rPr>
                <w:rFonts w:eastAsia="Times New Roman" w:cs="Times New Roman"/>
                <w:b/>
                <w:szCs w:val="20"/>
              </w:rPr>
            </w:pPr>
            <w:r w:rsidRPr="00BB7441">
              <w:rPr>
                <w:rFonts w:eastAsia="Times New Roman" w:cs="Times New Roman"/>
                <w:b/>
                <w:szCs w:val="20"/>
              </w:rPr>
              <w:t>Total</w:t>
            </w:r>
          </w:p>
        </w:tc>
        <w:tc>
          <w:tcPr>
            <w:tcW w:w="2160" w:type="dxa"/>
            <w:noWrap/>
          </w:tcPr>
          <w:p w14:paraId="702E7B01" w14:textId="6F4477EA" w:rsidR="00230B45" w:rsidRPr="00BB7441" w:rsidRDefault="00F61AAD" w:rsidP="0004393A">
            <w:pPr>
              <w:jc w:val="center"/>
              <w:rPr>
                <w:rFonts w:eastAsia="Times New Roman" w:cs="Times New Roman"/>
                <w:b/>
                <w:szCs w:val="20"/>
              </w:rPr>
            </w:pPr>
            <w:r>
              <w:rPr>
                <w:rFonts w:eastAsia="Times New Roman" w:cs="Times New Roman"/>
                <w:b/>
                <w:szCs w:val="20"/>
              </w:rPr>
              <w:fldChar w:fldCharType="begin"/>
            </w:r>
            <w:r>
              <w:rPr>
                <w:rFonts w:eastAsia="Times New Roman" w:cs="Times New Roman"/>
                <w:b/>
                <w:szCs w:val="20"/>
              </w:rPr>
              <w:instrText xml:space="preserve"> =SUM(ABOVE) </w:instrText>
            </w:r>
            <w:r>
              <w:rPr>
                <w:rFonts w:eastAsia="Times New Roman" w:cs="Times New Roman"/>
                <w:b/>
                <w:szCs w:val="20"/>
              </w:rPr>
              <w:fldChar w:fldCharType="separate"/>
            </w:r>
            <w:r>
              <w:rPr>
                <w:rFonts w:eastAsia="Times New Roman" w:cs="Times New Roman"/>
                <w:b/>
                <w:noProof/>
                <w:szCs w:val="20"/>
              </w:rPr>
              <w:t>$517,722,000.00</w:t>
            </w:r>
            <w:r>
              <w:rPr>
                <w:rFonts w:eastAsia="Times New Roman" w:cs="Times New Roman"/>
                <w:b/>
                <w:szCs w:val="20"/>
              </w:rPr>
              <w:fldChar w:fldCharType="end"/>
            </w:r>
          </w:p>
        </w:tc>
        <w:tc>
          <w:tcPr>
            <w:tcW w:w="2700" w:type="dxa"/>
            <w:noWrap/>
          </w:tcPr>
          <w:p w14:paraId="4231BBA4" w14:textId="23416CB2" w:rsidR="00230B45" w:rsidRPr="00BB7441" w:rsidRDefault="00F61AAD" w:rsidP="0004393A">
            <w:pPr>
              <w:jc w:val="center"/>
              <w:rPr>
                <w:rFonts w:eastAsia="Times New Roman" w:cs="Times New Roman"/>
                <w:b/>
                <w:szCs w:val="20"/>
              </w:rPr>
            </w:pPr>
            <w:r>
              <w:rPr>
                <w:rFonts w:eastAsia="Times New Roman" w:cs="Times New Roman"/>
                <w:b/>
                <w:szCs w:val="20"/>
              </w:rPr>
              <w:fldChar w:fldCharType="begin"/>
            </w:r>
            <w:r>
              <w:rPr>
                <w:rFonts w:eastAsia="Times New Roman" w:cs="Times New Roman"/>
                <w:b/>
                <w:szCs w:val="20"/>
              </w:rPr>
              <w:instrText xml:space="preserve"> =SUM(ABOVE) </w:instrText>
            </w:r>
            <w:r>
              <w:rPr>
                <w:rFonts w:eastAsia="Times New Roman" w:cs="Times New Roman"/>
                <w:b/>
                <w:szCs w:val="20"/>
              </w:rPr>
              <w:fldChar w:fldCharType="separate"/>
            </w:r>
            <w:r>
              <w:rPr>
                <w:rFonts w:eastAsia="Times New Roman" w:cs="Times New Roman"/>
                <w:b/>
                <w:noProof/>
                <w:szCs w:val="20"/>
              </w:rPr>
              <w:t>$28,224,038,000.00</w:t>
            </w:r>
            <w:r>
              <w:rPr>
                <w:rFonts w:eastAsia="Times New Roman" w:cs="Times New Roman"/>
                <w:b/>
                <w:szCs w:val="20"/>
              </w:rPr>
              <w:fldChar w:fldCharType="end"/>
            </w:r>
          </w:p>
        </w:tc>
        <w:tc>
          <w:tcPr>
            <w:tcW w:w="2570" w:type="dxa"/>
            <w:noWrap/>
          </w:tcPr>
          <w:p w14:paraId="08F85A2C" w14:textId="7C0B3D5E" w:rsidR="00230B45" w:rsidRPr="00BB7441" w:rsidRDefault="00F61AAD" w:rsidP="0004393A">
            <w:pPr>
              <w:jc w:val="center"/>
              <w:rPr>
                <w:rFonts w:eastAsia="Times New Roman" w:cs="Times New Roman"/>
                <w:b/>
                <w:szCs w:val="20"/>
              </w:rPr>
            </w:pPr>
            <w:r>
              <w:rPr>
                <w:rFonts w:eastAsia="Times New Roman" w:cs="Times New Roman"/>
                <w:b/>
                <w:szCs w:val="20"/>
              </w:rPr>
              <w:fldChar w:fldCharType="begin"/>
            </w:r>
            <w:r>
              <w:rPr>
                <w:rFonts w:eastAsia="Times New Roman" w:cs="Times New Roman"/>
                <w:b/>
                <w:szCs w:val="20"/>
              </w:rPr>
              <w:instrText xml:space="preserve"> =SUM(ABOVE) </w:instrText>
            </w:r>
            <w:r>
              <w:rPr>
                <w:rFonts w:eastAsia="Times New Roman" w:cs="Times New Roman"/>
                <w:b/>
                <w:szCs w:val="20"/>
              </w:rPr>
              <w:fldChar w:fldCharType="separate"/>
            </w:r>
            <w:r>
              <w:rPr>
                <w:rFonts w:eastAsia="Times New Roman" w:cs="Times New Roman"/>
                <w:b/>
                <w:noProof/>
                <w:szCs w:val="20"/>
              </w:rPr>
              <w:t>$18,371,305,000.00</w:t>
            </w:r>
            <w:r>
              <w:rPr>
                <w:rFonts w:eastAsia="Times New Roman" w:cs="Times New Roman"/>
                <w:b/>
                <w:szCs w:val="20"/>
              </w:rPr>
              <w:fldChar w:fldCharType="end"/>
            </w:r>
          </w:p>
        </w:tc>
      </w:tr>
    </w:tbl>
    <w:p w14:paraId="0316DB6E" w14:textId="77777777" w:rsidR="00230B45" w:rsidRDefault="00230B45" w:rsidP="00230B45">
      <w:pPr>
        <w:pStyle w:val="2Body-Text"/>
        <w:rPr>
          <w:rStyle w:val="Hyperlink"/>
          <w:u w:val="none"/>
        </w:rPr>
      </w:pPr>
    </w:p>
    <w:p w14:paraId="37C35ABC" w14:textId="77777777" w:rsidR="0060062A" w:rsidRDefault="0060062A" w:rsidP="00230B45">
      <w:pPr>
        <w:pStyle w:val="2Body-Text"/>
        <w:rPr>
          <w:rStyle w:val="Hyperlink"/>
          <w:u w:val="none"/>
        </w:rPr>
      </w:pPr>
    </w:p>
    <w:p w14:paraId="5C7CBE21" w14:textId="77777777" w:rsidR="0060062A" w:rsidRDefault="0060062A" w:rsidP="00230B45">
      <w:pPr>
        <w:pStyle w:val="2Body-Text"/>
        <w:rPr>
          <w:rStyle w:val="Hyperlink"/>
          <w:u w:val="none"/>
        </w:rPr>
      </w:pPr>
    </w:p>
    <w:p w14:paraId="0ED10E9C" w14:textId="77777777" w:rsidR="0060062A" w:rsidRPr="004177C3" w:rsidRDefault="0060062A" w:rsidP="00230B45">
      <w:pPr>
        <w:pStyle w:val="2Body-Text"/>
        <w:rPr>
          <w:rStyle w:val="Hyperlink"/>
          <w:u w:val="none"/>
        </w:rPr>
      </w:pPr>
    </w:p>
    <w:p w14:paraId="102CDA8D" w14:textId="77777777" w:rsidR="00742755" w:rsidRDefault="00742755" w:rsidP="00742755">
      <w:pPr>
        <w:pStyle w:val="Heading1"/>
        <w:numPr>
          <w:ilvl w:val="0"/>
          <w:numId w:val="0"/>
        </w:numPr>
      </w:pPr>
      <w:bookmarkStart w:id="152" w:name="_Toc33625219"/>
      <w:bookmarkStart w:id="153" w:name="_Toc52367096"/>
      <w:r>
        <w:lastRenderedPageBreak/>
        <w:t>References</w:t>
      </w:r>
      <w:bookmarkEnd w:id="152"/>
      <w:bookmarkEnd w:id="153"/>
    </w:p>
    <w:p w14:paraId="23C90C52" w14:textId="77777777" w:rsidR="00742755" w:rsidRDefault="00742755" w:rsidP="00742755">
      <w:pPr>
        <w:pStyle w:val="2NumberedListLevel1"/>
        <w:rPr>
          <w:szCs w:val="22"/>
        </w:rPr>
      </w:pPr>
      <w:r>
        <w:rPr>
          <w:szCs w:val="22"/>
        </w:rPr>
        <w:t xml:space="preserve">Asquith, William H. and Roussel, Meghan C., “Regression Equations for Estimation of Annual Peak-Streamflow Frequency for Undeveloped Watersheds in Texas Using an L-moment-Based, </w:t>
      </w:r>
      <w:r w:rsidRPr="0022635D">
        <w:rPr>
          <w:smallCaps/>
          <w:szCs w:val="22"/>
        </w:rPr>
        <w:t>press</w:t>
      </w:r>
      <w:r>
        <w:rPr>
          <w:szCs w:val="22"/>
        </w:rPr>
        <w:t>-Minimized, Residual-Adjusted Approach,” United States Geological Survey Scientific Investigations Report 2009-5087, 2009.</w:t>
      </w:r>
    </w:p>
    <w:p w14:paraId="72EA68FF" w14:textId="77777777" w:rsidR="00742755" w:rsidRPr="001C31A6" w:rsidRDefault="00742755" w:rsidP="00742755">
      <w:pPr>
        <w:pStyle w:val="2NumberedListLevel1"/>
        <w:rPr>
          <w:szCs w:val="22"/>
        </w:rPr>
      </w:pPr>
      <w:r w:rsidRPr="001C31A6">
        <w:rPr>
          <w:szCs w:val="22"/>
        </w:rPr>
        <w:t xml:space="preserve">Chow, Ven T. "Development of Uniform Flow and It Formulas." </w:t>
      </w:r>
      <w:r w:rsidRPr="001C31A6">
        <w:rPr>
          <w:i/>
          <w:iCs/>
          <w:szCs w:val="22"/>
        </w:rPr>
        <w:t>Open Channel Hydraulics</w:t>
      </w:r>
      <w:r w:rsidRPr="001C31A6">
        <w:rPr>
          <w:szCs w:val="22"/>
        </w:rPr>
        <w:t>. Caldwell, NJ: Blackburn, 1959. 109-113. Print.</w:t>
      </w:r>
    </w:p>
    <w:p w14:paraId="25CAFC38" w14:textId="77777777" w:rsidR="00742755" w:rsidRDefault="00742755" w:rsidP="00742755">
      <w:pPr>
        <w:pStyle w:val="2NumberedListLevel1"/>
        <w:rPr>
          <w:szCs w:val="22"/>
        </w:rPr>
      </w:pPr>
      <w:r w:rsidRPr="001C31A6">
        <w:rPr>
          <w:szCs w:val="22"/>
        </w:rPr>
        <w:t>FEMA, “Guidance for Flood Risk Analysis and Mapping – Automated Engineering”, May 2016. (</w:t>
      </w:r>
      <w:hyperlink r:id="rId28" w:history="1">
        <w:r w:rsidRPr="001C31A6">
          <w:rPr>
            <w:rStyle w:val="Hyperlink"/>
            <w:szCs w:val="22"/>
          </w:rPr>
          <w:t>https://www.fema.gov/media-library-data/1469144112748-f3c4ecd90cb927cd200b6a3e9da80d8a/Automated_Engineering_Guidance_May_2016.pdf</w:t>
        </w:r>
      </w:hyperlink>
      <w:r w:rsidRPr="001C31A6">
        <w:rPr>
          <w:szCs w:val="22"/>
        </w:rPr>
        <w:t>).</w:t>
      </w:r>
    </w:p>
    <w:p w14:paraId="773AB44D" w14:textId="77777777" w:rsidR="00742755" w:rsidRDefault="00742755" w:rsidP="00742755">
      <w:pPr>
        <w:pStyle w:val="2NumberedListLevel1"/>
        <w:rPr>
          <w:rFonts w:cs="Arial"/>
          <w:szCs w:val="20"/>
        </w:rPr>
      </w:pPr>
      <w:r>
        <w:t>Texas Precipitation – Average monthly and annual precipitation for the climatological period 1981-2010. Data from NRCS. Retrieved July 2019. (</w:t>
      </w:r>
      <w:hyperlink r:id="rId29" w:history="1">
        <w:r w:rsidRPr="00D64DE9">
          <w:rPr>
            <w:rStyle w:val="Hyperlink"/>
          </w:rPr>
          <w:t>https://www.twdb.texas.gov/mapping/gisdata.asp</w:t>
        </w:r>
      </w:hyperlink>
      <w:r w:rsidRPr="004E6F93">
        <w:t>/</w:t>
      </w:r>
      <w:r>
        <w:t xml:space="preserve">). </w:t>
      </w:r>
    </w:p>
    <w:p w14:paraId="2223E483" w14:textId="402034B7" w:rsidR="00742755" w:rsidRPr="00486326" w:rsidRDefault="00742755" w:rsidP="00742755">
      <w:pPr>
        <w:pStyle w:val="2NumberedListLevel1"/>
        <w:rPr>
          <w:szCs w:val="22"/>
        </w:rPr>
      </w:pPr>
      <w:r w:rsidRPr="00486326">
        <w:rPr>
          <w:szCs w:val="22"/>
        </w:rPr>
        <w:t>United States Army Corps of Engineers, Hydrologic Engineering Center. (J</w:t>
      </w:r>
      <w:r>
        <w:rPr>
          <w:szCs w:val="22"/>
        </w:rPr>
        <w:t>une</w:t>
      </w:r>
      <w:r w:rsidRPr="00002C50">
        <w:rPr>
          <w:szCs w:val="22"/>
        </w:rPr>
        <w:t xml:space="preserve"> 201</w:t>
      </w:r>
      <w:r>
        <w:rPr>
          <w:szCs w:val="22"/>
        </w:rPr>
        <w:t>8</w:t>
      </w:r>
      <w:r w:rsidRPr="00486326">
        <w:rPr>
          <w:szCs w:val="22"/>
        </w:rPr>
        <w:t xml:space="preserve">). </w:t>
      </w:r>
      <w:r w:rsidRPr="00486326">
        <w:rPr>
          <w:szCs w:val="22"/>
          <w:u w:val="single"/>
        </w:rPr>
        <w:t>HEC-RAS River Analysis System</w:t>
      </w:r>
      <w:r w:rsidRPr="00486326">
        <w:rPr>
          <w:szCs w:val="22"/>
        </w:rPr>
        <w:t xml:space="preserve">, Version </w:t>
      </w:r>
      <w:r w:rsidRPr="00002C50">
        <w:rPr>
          <w:szCs w:val="22"/>
        </w:rPr>
        <w:t>5.0.</w:t>
      </w:r>
      <w:r w:rsidR="00955982">
        <w:rPr>
          <w:szCs w:val="22"/>
        </w:rPr>
        <w:t>7</w:t>
      </w:r>
      <w:r w:rsidRPr="00486326">
        <w:rPr>
          <w:szCs w:val="22"/>
        </w:rPr>
        <w:t>. Davis, California.</w:t>
      </w:r>
    </w:p>
    <w:p w14:paraId="560236B4" w14:textId="77777777" w:rsidR="00742755" w:rsidRPr="001C31A6" w:rsidRDefault="00742755" w:rsidP="00742755">
      <w:pPr>
        <w:pStyle w:val="2NumberedListLevel1"/>
        <w:rPr>
          <w:szCs w:val="22"/>
        </w:rPr>
      </w:pPr>
      <w:r>
        <w:rPr>
          <w:szCs w:val="22"/>
        </w:rPr>
        <w:t>United States Geological Survey</w:t>
      </w:r>
      <w:r w:rsidRPr="001C31A6">
        <w:rPr>
          <w:szCs w:val="22"/>
        </w:rPr>
        <w:t>, “Estimating Magnitude and Frequency of Floods Using PeakFQ Program: USGS Fact Sheet”, 2006.</w:t>
      </w:r>
    </w:p>
    <w:p w14:paraId="2DF96B50" w14:textId="77777777" w:rsidR="00742755" w:rsidRPr="00486326" w:rsidRDefault="00742755" w:rsidP="00742755">
      <w:pPr>
        <w:pStyle w:val="2NumberedListLevel1"/>
        <w:rPr>
          <w:szCs w:val="22"/>
        </w:rPr>
      </w:pPr>
      <w:r w:rsidRPr="00486326">
        <w:rPr>
          <w:szCs w:val="22"/>
        </w:rPr>
        <w:t xml:space="preserve">United States Geological Survey. Multi-Resolution Land Characteristics Consortium. </w:t>
      </w:r>
      <w:r w:rsidRPr="00486326">
        <w:rPr>
          <w:i/>
          <w:szCs w:val="22"/>
        </w:rPr>
        <w:t>National Land Cover Database 20</w:t>
      </w:r>
      <w:r w:rsidRPr="00002C50">
        <w:rPr>
          <w:i/>
          <w:szCs w:val="22"/>
        </w:rPr>
        <w:t>1</w:t>
      </w:r>
      <w:r w:rsidRPr="00486326">
        <w:rPr>
          <w:i/>
          <w:szCs w:val="22"/>
        </w:rPr>
        <w:t>6</w:t>
      </w:r>
      <w:r w:rsidRPr="00486326">
        <w:rPr>
          <w:szCs w:val="22"/>
        </w:rPr>
        <w:t>.  (</w:t>
      </w:r>
      <w:hyperlink r:id="rId30" w:history="1">
        <w:r w:rsidRPr="00486326">
          <w:rPr>
            <w:rStyle w:val="Hyperlink"/>
            <w:szCs w:val="22"/>
          </w:rPr>
          <w:t>http://www.mrlc.gov/nlcd2011.php</w:t>
        </w:r>
      </w:hyperlink>
      <w:r w:rsidRPr="00486326">
        <w:rPr>
          <w:szCs w:val="22"/>
        </w:rPr>
        <w:t xml:space="preserve">).  </w:t>
      </w:r>
    </w:p>
    <w:p w14:paraId="5496A052" w14:textId="77777777" w:rsidR="00742755" w:rsidRPr="001C31A6" w:rsidRDefault="00742755" w:rsidP="00742755">
      <w:pPr>
        <w:pStyle w:val="2NumberedListLevel1"/>
        <w:rPr>
          <w:szCs w:val="22"/>
        </w:rPr>
      </w:pPr>
      <w:r w:rsidRPr="001C31A6">
        <w:rPr>
          <w:szCs w:val="22"/>
        </w:rPr>
        <w:t>U</w:t>
      </w:r>
      <w:r>
        <w:rPr>
          <w:szCs w:val="22"/>
        </w:rPr>
        <w:t>nited States Geological Survey</w:t>
      </w:r>
      <w:r w:rsidRPr="001C31A6">
        <w:rPr>
          <w:szCs w:val="22"/>
        </w:rPr>
        <w:t>, Interagency Advisory Committee on Water Data.  “Guidelines for determining Flood Flow Frequency”, Bulletin #17B of the Hydrology Subcommittee, Revised September 1981, Editorial Corrections March 1982. Reston, VA.</w:t>
      </w:r>
    </w:p>
    <w:p w14:paraId="319155D6" w14:textId="77777777" w:rsidR="00742755" w:rsidRPr="001C31A6" w:rsidRDefault="00742755" w:rsidP="00742755">
      <w:pPr>
        <w:pStyle w:val="2NumberedListLevel1"/>
        <w:rPr>
          <w:szCs w:val="22"/>
        </w:rPr>
      </w:pPr>
      <w:r w:rsidRPr="001C31A6">
        <w:rPr>
          <w:szCs w:val="22"/>
        </w:rPr>
        <w:t xml:space="preserve">Watershed Concepts, a Division of Hayes, Seay, Mattern &amp; Mattern. </w:t>
      </w:r>
      <w:r w:rsidRPr="001C31A6">
        <w:rPr>
          <w:i/>
          <w:szCs w:val="22"/>
        </w:rPr>
        <w:t xml:space="preserve">Watershed Information System (WISE,) </w:t>
      </w:r>
      <w:r w:rsidRPr="001C31A6">
        <w:rPr>
          <w:szCs w:val="22"/>
        </w:rPr>
        <w:t>Version</w:t>
      </w:r>
      <w:r>
        <w:rPr>
          <w:szCs w:val="22"/>
        </w:rPr>
        <w:t xml:space="preserve"> </w:t>
      </w:r>
      <w:r w:rsidRPr="001C31A6">
        <w:rPr>
          <w:szCs w:val="22"/>
        </w:rPr>
        <w:t>4.1.0.</w:t>
      </w:r>
      <w:r w:rsidRPr="001C31A6">
        <w:rPr>
          <w:i/>
          <w:szCs w:val="22"/>
        </w:rPr>
        <w:t xml:space="preserve"> </w:t>
      </w:r>
      <w:r w:rsidRPr="001C31A6">
        <w:rPr>
          <w:szCs w:val="22"/>
        </w:rPr>
        <w:t>2008</w:t>
      </w:r>
      <w:r>
        <w:rPr>
          <w:szCs w:val="22"/>
        </w:rPr>
        <w:t>.</w:t>
      </w:r>
    </w:p>
    <w:p w14:paraId="2F96C9BC" w14:textId="77777777" w:rsidR="00742755" w:rsidRPr="000242C9" w:rsidRDefault="00742755" w:rsidP="00742755">
      <w:pPr>
        <w:pStyle w:val="ListParagraph"/>
        <w:autoSpaceDE w:val="0"/>
        <w:autoSpaceDN w:val="0"/>
        <w:adjustRightInd w:val="0"/>
        <w:spacing w:before="240" w:after="240"/>
        <w:ind w:left="810"/>
        <w:jc w:val="both"/>
        <w:rPr>
          <w:rFonts w:cs="Arial"/>
          <w:szCs w:val="20"/>
        </w:rPr>
      </w:pPr>
    </w:p>
    <w:p w14:paraId="3BBD2602" w14:textId="77777777" w:rsidR="00E62F55" w:rsidRPr="000242C9" w:rsidRDefault="00E62F55" w:rsidP="00A363EB">
      <w:pPr>
        <w:pStyle w:val="ListParagraph"/>
        <w:autoSpaceDE w:val="0"/>
        <w:autoSpaceDN w:val="0"/>
        <w:adjustRightInd w:val="0"/>
        <w:spacing w:before="240" w:after="240"/>
        <w:ind w:left="810"/>
        <w:jc w:val="both"/>
        <w:rPr>
          <w:rFonts w:cs="Arial"/>
          <w:szCs w:val="20"/>
        </w:rPr>
      </w:pPr>
    </w:p>
    <w:p w14:paraId="6267E0DC" w14:textId="77777777" w:rsidR="00A363EB" w:rsidRDefault="00A363EB" w:rsidP="00A363EB">
      <w:pPr>
        <w:pStyle w:val="2Body-Text"/>
        <w:sectPr w:rsidR="00A363EB" w:rsidSect="00612991">
          <w:footerReference w:type="default" r:id="rId31"/>
          <w:pgSz w:w="12240" w:h="15840" w:code="1"/>
          <w:pgMar w:top="2304" w:right="1728" w:bottom="1440" w:left="1728" w:header="864" w:footer="576" w:gutter="0"/>
          <w:pgNumType w:chapStyle="1"/>
          <w:cols w:space="720"/>
          <w:docGrid w:linePitch="360"/>
        </w:sectPr>
      </w:pPr>
    </w:p>
    <w:p w14:paraId="462A325C" w14:textId="59DD5C5C" w:rsidR="00566DB1" w:rsidRPr="004C672A" w:rsidRDefault="00FC230B" w:rsidP="009B2120">
      <w:pPr>
        <w:pStyle w:val="Heading9"/>
      </w:pPr>
      <w:bookmarkStart w:id="154" w:name="_Ref489969912"/>
      <w:bookmarkStart w:id="155" w:name="_Toc52367097"/>
      <w:r w:rsidRPr="004C672A">
        <w:lastRenderedPageBreak/>
        <w:t>BLE</w:t>
      </w:r>
      <w:r w:rsidR="00A363EB" w:rsidRPr="004C672A">
        <w:t xml:space="preserve"> Map</w:t>
      </w:r>
      <w:bookmarkEnd w:id="154"/>
      <w:bookmarkEnd w:id="155"/>
    </w:p>
    <w:p w14:paraId="4AFB6D88" w14:textId="58D756C3" w:rsidR="00A53989" w:rsidRPr="000C308E" w:rsidRDefault="0089400A" w:rsidP="00CB399B">
      <w:pPr>
        <w:pStyle w:val="2Body-Text"/>
      </w:pPr>
      <w:r>
        <w:rPr>
          <w:noProof/>
        </w:rPr>
        <w:drawing>
          <wp:inline distT="0" distB="0" distL="0" distR="0" wp14:anchorId="58286CB3" wp14:editId="667EC16F">
            <wp:extent cx="5943599" cy="4592780"/>
            <wp:effectExtent l="19050" t="19050" r="19685" b="177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599" cy="4592780"/>
                    </a:xfrm>
                    <a:prstGeom prst="rect">
                      <a:avLst/>
                    </a:prstGeom>
                    <a:ln w="15875">
                      <a:solidFill>
                        <a:schemeClr val="tx1"/>
                      </a:solidFill>
                    </a:ln>
                  </pic:spPr>
                </pic:pic>
              </a:graphicData>
            </a:graphic>
          </wp:inline>
        </w:drawing>
      </w:r>
    </w:p>
    <w:p w14:paraId="79B31ED9" w14:textId="13C5727C" w:rsidR="001C7EEB" w:rsidRDefault="001C7EEB" w:rsidP="000C308E">
      <w:pPr>
        <w:pStyle w:val="2Body-Text"/>
      </w:pPr>
    </w:p>
    <w:p w14:paraId="18C5CBDA" w14:textId="7905ED91" w:rsidR="009F4ACB" w:rsidRDefault="009F4ACB" w:rsidP="000C308E">
      <w:pPr>
        <w:pStyle w:val="2Body-Text"/>
      </w:pPr>
    </w:p>
    <w:p w14:paraId="7377CC75" w14:textId="7D2282D2" w:rsidR="009F4ACB" w:rsidRDefault="009F4ACB" w:rsidP="000C308E">
      <w:pPr>
        <w:pStyle w:val="2Body-Text"/>
      </w:pPr>
    </w:p>
    <w:p w14:paraId="3001A382" w14:textId="7DBF694A" w:rsidR="009F4ACB" w:rsidRDefault="009F4ACB" w:rsidP="000C308E">
      <w:pPr>
        <w:pStyle w:val="2Body-Text"/>
      </w:pPr>
    </w:p>
    <w:p w14:paraId="14A994BE" w14:textId="77777777" w:rsidR="00BA052C" w:rsidRDefault="00BA052C" w:rsidP="000C308E">
      <w:pPr>
        <w:pStyle w:val="2Body-Text"/>
        <w:sectPr w:rsidR="00BA052C" w:rsidSect="00612991">
          <w:headerReference w:type="default" r:id="rId33"/>
          <w:footerReference w:type="default" r:id="rId34"/>
          <w:pgSz w:w="12240" w:h="15840" w:code="1"/>
          <w:pgMar w:top="1621" w:right="1440" w:bottom="1440" w:left="1440" w:header="576" w:footer="576" w:gutter="0"/>
          <w:pgNumType w:start="1" w:chapStyle="9"/>
          <w:cols w:space="288"/>
          <w:docGrid w:linePitch="360"/>
        </w:sectPr>
      </w:pPr>
    </w:p>
    <w:p w14:paraId="645B1726" w14:textId="113AC97E" w:rsidR="00EC2274" w:rsidRPr="00EC2274" w:rsidRDefault="00EC2274" w:rsidP="006E3D23">
      <w:pPr>
        <w:tabs>
          <w:tab w:val="left" w:pos="3168"/>
        </w:tabs>
      </w:pPr>
    </w:p>
    <w:sectPr w:rsidR="00EC2274" w:rsidRPr="00EC2274" w:rsidSect="00612991">
      <w:headerReference w:type="default" r:id="rId35"/>
      <w:footerReference w:type="default" r:id="rId36"/>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1A1767" w14:textId="77777777" w:rsidR="00C32DE1" w:rsidRDefault="00C32DE1" w:rsidP="001835FF">
      <w:r>
        <w:separator/>
      </w:r>
    </w:p>
  </w:endnote>
  <w:endnote w:type="continuationSeparator" w:id="0">
    <w:p w14:paraId="437A4566" w14:textId="77777777" w:rsidR="00C32DE1" w:rsidRDefault="00C32DE1" w:rsidP="00183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3"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Hei">
    <w:altName w:val="黑体"/>
    <w:panose1 w:val="02010609060101010101"/>
    <w:charset w:val="86"/>
    <w:family w:val="modern"/>
    <w:pitch w:val="fixed"/>
    <w:sig w:usb0="800002BF" w:usb1="38CF7CFA" w:usb2="00000016" w:usb3="00000000" w:csb0="00040001" w:csb1="00000000"/>
  </w:font>
  <w:font w:name="Arial Bold">
    <w:altName w:val="Arial"/>
    <w:panose1 w:val="020B0704020202020204"/>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53C79B" w14:textId="77777777" w:rsidR="00C32DE1" w:rsidRPr="00FA5CF4" w:rsidRDefault="00C32DE1" w:rsidP="00FA5CF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4487"/>
      <w:gridCol w:w="4513"/>
    </w:tblGrid>
    <w:tr w:rsidR="00C32DE1" w14:paraId="11BAA7DD" w14:textId="77777777" w:rsidTr="006E1957">
      <w:tc>
        <w:tcPr>
          <w:tcW w:w="4788" w:type="dxa"/>
        </w:tcPr>
        <w:p w14:paraId="60DE3894" w14:textId="77777777" w:rsidR="00C32DE1" w:rsidRPr="00F16C04" w:rsidRDefault="00C32DE1" w:rsidP="006E1957">
          <w:pPr>
            <w:pStyle w:val="1Footer8pt"/>
            <w:rPr>
              <w:b w:val="0"/>
            </w:rPr>
          </w:pPr>
        </w:p>
      </w:tc>
      <w:tc>
        <w:tcPr>
          <w:tcW w:w="4788" w:type="dxa"/>
        </w:tcPr>
        <w:p w14:paraId="482D6CFB" w14:textId="11BEF441" w:rsidR="00C32DE1" w:rsidRPr="003A4310" w:rsidRDefault="00C32DE1" w:rsidP="000C308E">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002F784A" w:rsidRPr="002F784A">
            <w:rPr>
              <w:noProof/>
              <w:color w:val="233972" w:themeColor="accent1"/>
              <w:sz w:val="22"/>
              <w:szCs w:val="20"/>
            </w:rPr>
            <w:t>iii</w:t>
          </w:r>
          <w:r w:rsidRPr="00F16C04">
            <w:rPr>
              <w:noProof/>
              <w:color w:val="233972" w:themeColor="accent1"/>
              <w:sz w:val="20"/>
              <w:szCs w:val="20"/>
            </w:rPr>
            <w:fldChar w:fldCharType="end"/>
          </w:r>
        </w:p>
      </w:tc>
    </w:tr>
  </w:tbl>
  <w:p w14:paraId="40C6721F" w14:textId="77777777" w:rsidR="00C32DE1" w:rsidRPr="001C6567" w:rsidRDefault="00C32DE1" w:rsidP="00FA5CF4">
    <w:pPr>
      <w:rPr>
        <w:sz w:val="2"/>
        <w:szCs w:val="2"/>
      </w:rPr>
    </w:pPr>
  </w:p>
  <w:p w14:paraId="1814E8E1" w14:textId="77777777" w:rsidR="00C32DE1" w:rsidRPr="00FA5CF4" w:rsidRDefault="00C32DE1" w:rsidP="00FA5CF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4487"/>
      <w:gridCol w:w="4513"/>
    </w:tblGrid>
    <w:tr w:rsidR="00C32DE1" w14:paraId="26709DBE" w14:textId="77777777" w:rsidTr="006E1957">
      <w:tc>
        <w:tcPr>
          <w:tcW w:w="4788" w:type="dxa"/>
        </w:tcPr>
        <w:p w14:paraId="52B28168" w14:textId="77777777" w:rsidR="00C32DE1" w:rsidRPr="00F16C04" w:rsidRDefault="00C32DE1" w:rsidP="006E1957">
          <w:pPr>
            <w:pStyle w:val="1Footer8pt"/>
            <w:rPr>
              <w:b w:val="0"/>
            </w:rPr>
          </w:pPr>
        </w:p>
      </w:tc>
      <w:tc>
        <w:tcPr>
          <w:tcW w:w="4788" w:type="dxa"/>
        </w:tcPr>
        <w:p w14:paraId="251B614D" w14:textId="2DE560EB" w:rsidR="00C32DE1" w:rsidRPr="003A4310" w:rsidRDefault="00C32DE1" w:rsidP="00C8054A">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CB781E">
            <w:rPr>
              <w:color w:val="233972" w:themeColor="accent1"/>
              <w:sz w:val="20"/>
              <w:szCs w:val="20"/>
            </w:rPr>
            <w:fldChar w:fldCharType="begin"/>
          </w:r>
          <w:r w:rsidRPr="009729BF">
            <w:rPr>
              <w:color w:val="233972" w:themeColor="accent1"/>
              <w:sz w:val="20"/>
              <w:szCs w:val="20"/>
            </w:rPr>
            <w:instrText xml:space="preserve"> PAGE   \* MERGEFORMAT </w:instrText>
          </w:r>
          <w:r w:rsidRPr="00CB781E">
            <w:rPr>
              <w:color w:val="233972" w:themeColor="accent1"/>
              <w:sz w:val="20"/>
              <w:szCs w:val="20"/>
            </w:rPr>
            <w:fldChar w:fldCharType="separate"/>
          </w:r>
          <w:r w:rsidR="002F784A">
            <w:rPr>
              <w:noProof/>
              <w:color w:val="233972" w:themeColor="accent1"/>
              <w:sz w:val="20"/>
              <w:szCs w:val="20"/>
            </w:rPr>
            <w:t>24</w:t>
          </w:r>
          <w:r w:rsidRPr="00CB781E">
            <w:rPr>
              <w:noProof/>
              <w:color w:val="233972" w:themeColor="accent1"/>
              <w:sz w:val="20"/>
              <w:szCs w:val="20"/>
            </w:rPr>
            <w:fldChar w:fldCharType="end"/>
          </w:r>
        </w:p>
      </w:tc>
    </w:tr>
  </w:tbl>
  <w:p w14:paraId="49604289" w14:textId="77777777" w:rsidR="00C32DE1" w:rsidRPr="001C6567" w:rsidRDefault="00C32DE1" w:rsidP="00FA5CF4">
    <w:pPr>
      <w:rPr>
        <w:sz w:val="2"/>
        <w:szCs w:val="2"/>
      </w:rPr>
    </w:pPr>
  </w:p>
  <w:p w14:paraId="0CE56AAC" w14:textId="77777777" w:rsidR="00C32DE1" w:rsidRPr="00FA5CF4" w:rsidRDefault="00C32DE1" w:rsidP="00FA5CF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3583"/>
      <w:gridCol w:w="5993"/>
    </w:tblGrid>
    <w:tr w:rsidR="00C32DE1" w14:paraId="2BBFECCF" w14:textId="77777777" w:rsidTr="00403B8C">
      <w:tc>
        <w:tcPr>
          <w:tcW w:w="4788" w:type="dxa"/>
        </w:tcPr>
        <w:p w14:paraId="0E7660B1" w14:textId="77777777" w:rsidR="00C32DE1" w:rsidRPr="00F16C04" w:rsidRDefault="00C32DE1" w:rsidP="006E1957">
          <w:pPr>
            <w:pStyle w:val="1Footer8pt"/>
            <w:rPr>
              <w:b w:val="0"/>
            </w:rPr>
          </w:pPr>
        </w:p>
      </w:tc>
      <w:tc>
        <w:tcPr>
          <w:tcW w:w="7920" w:type="dxa"/>
        </w:tcPr>
        <w:p w14:paraId="6E6820D1" w14:textId="27A965BE" w:rsidR="00C32DE1" w:rsidRPr="003A4310" w:rsidRDefault="00C32DE1" w:rsidP="00FA5CF4">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002F784A" w:rsidRPr="002F784A">
            <w:rPr>
              <w:noProof/>
              <w:color w:val="233972" w:themeColor="accent1"/>
              <w:sz w:val="22"/>
              <w:szCs w:val="20"/>
            </w:rPr>
            <w:t>A-1</w:t>
          </w:r>
          <w:r w:rsidRPr="00F16C04">
            <w:rPr>
              <w:noProof/>
              <w:color w:val="233972" w:themeColor="accent1"/>
              <w:sz w:val="20"/>
              <w:szCs w:val="20"/>
            </w:rPr>
            <w:fldChar w:fldCharType="end"/>
          </w:r>
        </w:p>
      </w:tc>
    </w:tr>
  </w:tbl>
  <w:p w14:paraId="7CEC96D7" w14:textId="77777777" w:rsidR="00C32DE1" w:rsidRPr="001C6567" w:rsidRDefault="00C32DE1" w:rsidP="00FA5CF4">
    <w:pPr>
      <w:rPr>
        <w:sz w:val="2"/>
        <w:szCs w:val="2"/>
      </w:rPr>
    </w:pPr>
  </w:p>
  <w:p w14:paraId="1B63A78D" w14:textId="77777777" w:rsidR="00C32DE1" w:rsidRPr="00FA5CF4" w:rsidRDefault="00C32DE1" w:rsidP="00FA5CF4">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48D2E8" w14:textId="77777777" w:rsidR="00C32DE1" w:rsidRPr="00AE7642" w:rsidRDefault="00C32DE1" w:rsidP="00AE764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088591" w14:textId="77777777" w:rsidR="00C32DE1" w:rsidRDefault="00C32DE1" w:rsidP="001835FF">
      <w:r>
        <w:separator/>
      </w:r>
    </w:p>
  </w:footnote>
  <w:footnote w:type="continuationSeparator" w:id="0">
    <w:p w14:paraId="2AE64905" w14:textId="77777777" w:rsidR="00C32DE1" w:rsidRDefault="00C32DE1" w:rsidP="001835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C9EE46" w14:textId="61DA87A6" w:rsidR="00C32DE1" w:rsidRPr="00725B69" w:rsidRDefault="00C32DE1" w:rsidP="00820C54">
    <w:r>
      <w:rPr>
        <w:noProof/>
      </w:rPr>
      <w:drawing>
        <wp:anchor distT="0" distB="0" distL="114300" distR="114300" simplePos="0" relativeHeight="251650048" behindDoc="0" locked="0" layoutInCell="1" allowOverlap="1" wp14:anchorId="1F6C2692" wp14:editId="1792C8BE">
          <wp:simplePos x="0" y="0"/>
          <wp:positionH relativeFrom="column">
            <wp:posOffset>2404110</wp:posOffset>
          </wp:positionH>
          <wp:positionV relativeFrom="paragraph">
            <wp:posOffset>3796665</wp:posOffset>
          </wp:positionV>
          <wp:extent cx="5941118" cy="6080760"/>
          <wp:effectExtent l="0" t="0" r="254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941118" cy="60807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3A8C57D" wp14:editId="7301A8FC">
          <wp:extent cx="1536192" cy="443437"/>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2">
                    <a:extLst>
                      <a:ext uri="{28A0092B-C50C-407E-A947-70E740481C1C}">
                        <a14:useLocalDpi xmlns:a14="http://schemas.microsoft.com/office/drawing/2010/main" val="0"/>
                      </a:ext>
                    </a:extLst>
                  </a:blip>
                  <a:stretch>
                    <a:fillRect/>
                  </a:stretch>
                </pic:blipFill>
                <pic:spPr>
                  <a:xfrm>
                    <a:off x="0" y="0"/>
                    <a:ext cx="1538458" cy="444091"/>
                  </a:xfrm>
                  <a:prstGeom prst="rect">
                    <a:avLst/>
                  </a:prstGeom>
                </pic:spPr>
              </pic:pic>
            </a:graphicData>
          </a:graphic>
        </wp:inline>
      </w:drawing>
    </w:r>
    <w:r>
      <w:rPr>
        <w:noProof/>
      </w:rPr>
      <mc:AlternateContent>
        <mc:Choice Requires="wps">
          <w:drawing>
            <wp:anchor distT="0" distB="0" distL="114300" distR="114300" simplePos="0" relativeHeight="251648000" behindDoc="1" locked="0" layoutInCell="1" allowOverlap="1" wp14:anchorId="6D0A0611" wp14:editId="2CE25F84">
              <wp:simplePos x="0" y="0"/>
              <wp:positionH relativeFrom="column">
                <wp:posOffset>-1859280</wp:posOffset>
              </wp:positionH>
              <wp:positionV relativeFrom="paragraph">
                <wp:posOffset>3794760</wp:posOffset>
              </wp:positionV>
              <wp:extent cx="8740140" cy="6007100"/>
              <wp:effectExtent l="0" t="0" r="3810" b="0"/>
              <wp:wrapNone/>
              <wp:docPr id="17" name="Rectangle 17"/>
              <wp:cNvGraphicFramePr/>
              <a:graphic xmlns:a="http://schemas.openxmlformats.org/drawingml/2006/main">
                <a:graphicData uri="http://schemas.microsoft.com/office/word/2010/wordprocessingShape">
                  <wps:wsp>
                    <wps:cNvSpPr/>
                    <wps:spPr>
                      <a:xfrm>
                        <a:off x="0" y="0"/>
                        <a:ext cx="874014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21F8703" id="Rectangle 17" o:spid="_x0000_s1026" style="position:absolute;margin-left:-146.4pt;margin-top:298.8pt;width:688.2pt;height:473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" fillcolor="#233972 [3204]" stroked="f" strokeweight="2p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6AD2D" w14:textId="77777777" w:rsidR="00C32DE1" w:rsidRPr="000A4B5A" w:rsidRDefault="00C32DE1" w:rsidP="0034719F">
    <w:pPr>
      <w:pStyle w:val="1HeaderBold9pt"/>
      <w:jc w:val="right"/>
    </w:pPr>
    <w:r>
      <w:rPr>
        <w:noProof/>
      </w:rPr>
      <w:drawing>
        <wp:anchor distT="0" distB="0" distL="114300" distR="114300" simplePos="0" relativeHeight="251676672" behindDoc="0" locked="0" layoutInCell="1" allowOverlap="1" wp14:anchorId="263974B9" wp14:editId="2B6DCCAC">
          <wp:simplePos x="0" y="0"/>
          <wp:positionH relativeFrom="column">
            <wp:posOffset>-36830</wp:posOffset>
          </wp:positionH>
          <wp:positionV relativeFrom="paragraph">
            <wp:posOffset>0</wp:posOffset>
          </wp:positionV>
          <wp:extent cx="1536192" cy="443437"/>
          <wp:effectExtent l="0" t="0" r="698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Compass PTS JV</w:t>
    </w:r>
  </w:p>
  <w:p w14:paraId="2BAE6DAB" w14:textId="77777777" w:rsidR="00C32DE1" w:rsidRPr="000A4B5A" w:rsidRDefault="00C32DE1" w:rsidP="0034719F">
    <w:pPr>
      <w:pStyle w:val="1HeaderBold9pt"/>
      <w:jc w:val="right"/>
    </w:pPr>
    <w:r w:rsidRPr="000A4B5A">
      <w:t>a JV led by AECOM and CDM Smith</w:t>
    </w:r>
  </w:p>
  <w:p w14:paraId="5DB1F630" w14:textId="77777777" w:rsidR="00C32DE1" w:rsidRPr="000A4B5A" w:rsidRDefault="00C32DE1" w:rsidP="0034719F">
    <w:pPr>
      <w:pStyle w:val="1HeaderBold9pt"/>
      <w:jc w:val="right"/>
    </w:pPr>
    <w:r w:rsidRPr="000A4B5A">
      <w:t>675 N. Washington Street, Suite 300</w:t>
    </w:r>
  </w:p>
  <w:p w14:paraId="0F3E6AB4" w14:textId="77777777" w:rsidR="00C32DE1" w:rsidRPr="000A4B5A" w:rsidRDefault="00C32DE1" w:rsidP="0034719F">
    <w:pPr>
      <w:pStyle w:val="1HeaderBold9pt"/>
      <w:jc w:val="right"/>
    </w:pPr>
    <w:r w:rsidRPr="000A4B5A">
      <w:t>Alexandria, VA 22314</w:t>
    </w:r>
  </w:p>
  <w:p w14:paraId="68903801" w14:textId="77777777" w:rsidR="00C32DE1" w:rsidRPr="00E05C8C" w:rsidRDefault="00C32DE1" w:rsidP="0034719F">
    <w:pPr>
      <w:pStyle w:val="1HeaderBold9p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2BB2E0" w14:textId="77777777" w:rsidR="00C32DE1" w:rsidRDefault="00C32DE1" w:rsidP="00B87316">
    <w:pPr>
      <w:pStyle w:val="1HeaderBold9pt"/>
      <w:jc w:val="right"/>
    </w:pPr>
    <w:r>
      <w:rPr>
        <w:noProof/>
      </w:rPr>
      <w:drawing>
        <wp:anchor distT="0" distB="0" distL="114300" distR="114300" simplePos="0" relativeHeight="251664384" behindDoc="0" locked="0" layoutInCell="1" allowOverlap="1" wp14:anchorId="05D41727" wp14:editId="3488E97E">
          <wp:simplePos x="0" y="0"/>
          <wp:positionH relativeFrom="column">
            <wp:posOffset>-36830</wp:posOffset>
          </wp:positionH>
          <wp:positionV relativeFrom="paragraph">
            <wp:posOffset>0</wp:posOffset>
          </wp:positionV>
          <wp:extent cx="1536192" cy="443437"/>
          <wp:effectExtent l="0" t="0" r="698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anchor>
      </w:drawing>
    </w:r>
    <w:r>
      <w:t>Compass PTS JV</w:t>
    </w:r>
  </w:p>
  <w:p w14:paraId="237A06FB" w14:textId="77777777" w:rsidR="00C32DE1" w:rsidRDefault="00C32DE1" w:rsidP="00B87316">
    <w:pPr>
      <w:pStyle w:val="1HeaderBold9pt"/>
      <w:jc w:val="right"/>
    </w:pPr>
    <w:r>
      <w:t>3101 Wilson Boulevard, Suite 900</w:t>
    </w:r>
  </w:p>
  <w:p w14:paraId="1B6A893A" w14:textId="77777777" w:rsidR="00C32DE1" w:rsidRDefault="00C32DE1" w:rsidP="00B87316">
    <w:pPr>
      <w:pStyle w:val="1HeaderBold9pt"/>
      <w:jc w:val="right"/>
    </w:pPr>
    <w:r>
      <w:t>Arlington, VA 22201</w:t>
    </w:r>
  </w:p>
  <w:p w14:paraId="611F38D4" w14:textId="77777777" w:rsidR="00C32DE1" w:rsidRDefault="00C32DE1" w:rsidP="00B87316">
    <w:pPr>
      <w:pStyle w:val="1HeaderBold9pt"/>
      <w:jc w:val="right"/>
    </w:pPr>
    <w:r>
      <w:t>T: 703.682.9100; F: 703.682.4901</w:t>
    </w:r>
  </w:p>
  <w:p w14:paraId="417A0677" w14:textId="3CDDE9E5" w:rsidR="00C32DE1" w:rsidRDefault="00C32DE1" w:rsidP="00175C4C">
    <w:pPr>
      <w:pStyle w:val="1HeaderBold9pt"/>
      <w:pBdr>
        <w:bottom w:val="dotted" w:sz="4" w:space="13" w:color="3381BD" w:themeColor="accent5" w:themeShade="8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8DC3AC" w14:textId="325124C9" w:rsidR="00C32DE1" w:rsidRDefault="00C32DE1" w:rsidP="00B87316">
    <w:pPr>
      <w:pStyle w:val="1HeaderBold9pt"/>
      <w:pBdr>
        <w:bottom w:val="dotted" w:sz="4" w:space="2" w:color="3381BD" w:themeColor="accent5" w:themeShade="80"/>
      </w:pBdr>
      <w:tabs>
        <w:tab w:val="right" w:pos="9000"/>
      </w:tabs>
    </w:pPr>
    <w:r>
      <w:rPr>
        <w:noProof/>
      </w:rPr>
      <w:drawing>
        <wp:anchor distT="0" distB="0" distL="114300" distR="114300" simplePos="0" relativeHeight="251666432" behindDoc="0" locked="1" layoutInCell="1" allowOverlap="1" wp14:anchorId="6DFD013E" wp14:editId="256EF5CC">
          <wp:simplePos x="0" y="0"/>
          <wp:positionH relativeFrom="page">
            <wp:posOffset>6650355</wp:posOffset>
          </wp:positionH>
          <wp:positionV relativeFrom="page">
            <wp:posOffset>-4445</wp:posOffset>
          </wp:positionV>
          <wp:extent cx="1124585" cy="1243330"/>
          <wp:effectExtent l="0" t="0" r="0" b="0"/>
          <wp:wrapNone/>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585" cy="1243330"/>
                  </a:xfrm>
                  <a:prstGeom prst="rect">
                    <a:avLst/>
                  </a:prstGeom>
                </pic:spPr>
              </pic:pic>
            </a:graphicData>
          </a:graphic>
        </wp:anchor>
      </w:drawing>
    </w:r>
    <w:r>
      <w:t>Compass PTS JV</w:t>
    </w:r>
    <w:r>
      <w:tab/>
      <w:t>Base Level Engineering (BLE) Results</w:t>
    </w:r>
  </w:p>
  <w:p w14:paraId="599857C7" w14:textId="3ED74337" w:rsidR="00C32DE1" w:rsidRDefault="00C32DE1" w:rsidP="00B87316">
    <w:pPr>
      <w:pStyle w:val="1HeaderBold9pt"/>
      <w:pBdr>
        <w:bottom w:val="none" w:sz="0" w:space="0" w:color="auto"/>
      </w:pBdr>
      <w:tabs>
        <w:tab w:val="right" w:pos="9000"/>
      </w:tabs>
      <w:rPr>
        <w:color w:val="7F7F7F" w:themeColor="text1" w:themeTint="80"/>
      </w:rPr>
    </w:pPr>
    <w:r>
      <w:rPr>
        <w:color w:val="65757D" w:themeColor="text2" w:themeShade="80"/>
      </w:rPr>
      <w:tab/>
    </w:r>
    <w:r w:rsidRPr="000317A6">
      <w:t>Contract #</w:t>
    </w:r>
    <w:r>
      <w:t>HSFE60-15-D0003, Task Order #70FBR620F00000047</w:t>
    </w:r>
    <w:r w:rsidRPr="00B47F95">
      <w:t>|</w:t>
    </w:r>
    <w:r>
      <w:t>February 2022</w:t>
    </w:r>
  </w:p>
  <w:p w14:paraId="09E1BF75" w14:textId="37E8FF0F" w:rsidR="00C32DE1" w:rsidRDefault="00C32DE1" w:rsidP="00B87316">
    <w:pPr>
      <w:pStyle w:val="1HeaderBold9pt"/>
      <w:pBdr>
        <w:bottom w:val="dotted" w:sz="4" w:space="2" w:color="3381BD" w:themeColor="accent5" w:themeShade="80"/>
      </w:pBdr>
      <w:tabs>
        <w:tab w:val="right" w:pos="9000"/>
      </w:tabs>
      <w:rPr>
        <w:color w:val="7F7F7F" w:themeColor="text1" w:themeTint="8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A90513" w14:textId="77777777" w:rsidR="00C32DE1" w:rsidRDefault="00C32DE1" w:rsidP="007F27C8">
    <w:pPr>
      <w:pStyle w:val="1HeaderBold9pt"/>
      <w:pBdr>
        <w:bottom w:val="dotted" w:sz="4" w:space="2" w:color="3381BD" w:themeColor="accent5" w:themeShade="80"/>
      </w:pBdr>
      <w:tabs>
        <w:tab w:val="right" w:pos="9000"/>
      </w:tabs>
    </w:pPr>
    <w:r>
      <w:rPr>
        <w:noProof/>
      </w:rPr>
      <w:drawing>
        <wp:anchor distT="0" distB="0" distL="114300" distR="114300" simplePos="0" relativeHeight="251649024" behindDoc="0" locked="1" layoutInCell="1" allowOverlap="1" wp14:anchorId="62946902" wp14:editId="728D559A">
          <wp:simplePos x="0" y="0"/>
          <wp:positionH relativeFrom="page">
            <wp:align>right</wp:align>
          </wp:positionH>
          <wp:positionV relativeFrom="page">
            <wp:align>top</wp:align>
          </wp:positionV>
          <wp:extent cx="1124712" cy="1243584"/>
          <wp:effectExtent l="0" t="0" r="0" b="0"/>
          <wp:wrapNone/>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anchor>
      </w:drawing>
    </w:r>
    <w:r w:rsidRPr="00D4016E">
      <w:t xml:space="preserve"> </w:t>
    </w:r>
    <w:r>
      <w:rPr>
        <w:noProof/>
      </w:rPr>
      <w:drawing>
        <wp:anchor distT="0" distB="0" distL="114300" distR="114300" simplePos="0" relativeHeight="251691008" behindDoc="0" locked="1" layoutInCell="1" allowOverlap="1" wp14:anchorId="458CBA44" wp14:editId="42D2ABD4">
          <wp:simplePos x="0" y="0"/>
          <wp:positionH relativeFrom="page">
            <wp:posOffset>6650355</wp:posOffset>
          </wp:positionH>
          <wp:positionV relativeFrom="page">
            <wp:posOffset>-4445</wp:posOffset>
          </wp:positionV>
          <wp:extent cx="1124585" cy="1243330"/>
          <wp:effectExtent l="0" t="0" r="0" b="0"/>
          <wp:wrapNone/>
          <wp:docPr id="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585" cy="1243330"/>
                  </a:xfrm>
                  <a:prstGeom prst="rect">
                    <a:avLst/>
                  </a:prstGeom>
                </pic:spPr>
              </pic:pic>
            </a:graphicData>
          </a:graphic>
        </wp:anchor>
      </w:drawing>
    </w:r>
    <w:r>
      <w:t>Compass PTS JV</w:t>
    </w:r>
    <w:r>
      <w:tab/>
      <w:t>Base Level Engineering (BLE) Results</w:t>
    </w:r>
  </w:p>
  <w:p w14:paraId="26347582" w14:textId="2572FE82" w:rsidR="00C32DE1" w:rsidRDefault="00C32DE1" w:rsidP="007F27C8">
    <w:pPr>
      <w:pStyle w:val="1HeaderBold9pt"/>
      <w:pBdr>
        <w:bottom w:val="none" w:sz="0" w:space="0" w:color="auto"/>
      </w:pBdr>
      <w:tabs>
        <w:tab w:val="right" w:pos="9000"/>
      </w:tabs>
      <w:rPr>
        <w:color w:val="7F7F7F" w:themeColor="text1" w:themeTint="80"/>
      </w:rPr>
    </w:pPr>
    <w:r>
      <w:rPr>
        <w:color w:val="65757D" w:themeColor="text2" w:themeShade="80"/>
      </w:rPr>
      <w:tab/>
    </w:r>
    <w:r w:rsidRPr="000317A6">
      <w:t>Contract #</w:t>
    </w:r>
    <w:r>
      <w:t>HSFE60-15-D0003, Task Order #70FBR620F00000047</w:t>
    </w:r>
    <w:r w:rsidRPr="003E59E3">
      <w:t>|</w:t>
    </w:r>
    <w:r w:rsidRPr="00E25B64">
      <w:t xml:space="preserve"> </w:t>
    </w:r>
    <w:r>
      <w:t>February 2022</w:t>
    </w:r>
  </w:p>
  <w:p w14:paraId="5FB57550" w14:textId="623EF0CE" w:rsidR="00C32DE1" w:rsidRDefault="00C32DE1" w:rsidP="007F27C8">
    <w:pPr>
      <w:pStyle w:val="1HeaderBold9pt"/>
      <w:pBdr>
        <w:bottom w:val="dotted" w:sz="4" w:space="2" w:color="3381BD" w:themeColor="accent5" w:themeShade="80"/>
      </w:pBdr>
      <w:tabs>
        <w:tab w:val="right" w:pos="9000"/>
      </w:tabs>
      <w:ind w:left="6390" w:hanging="7110"/>
      <w:rPr>
        <w:color w:val="7F7F7F" w:themeColor="text1" w:themeTint="8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7E472F" w14:textId="77777777" w:rsidR="00C32DE1" w:rsidRPr="00AE7642" w:rsidRDefault="00C32DE1" w:rsidP="00AE7642">
    <w:r>
      <w:rPr>
        <w:noProof/>
      </w:rPr>
      <w:drawing>
        <wp:anchor distT="0" distB="0" distL="114300" distR="114300" simplePos="0" relativeHeight="251682816" behindDoc="0" locked="0" layoutInCell="1" allowOverlap="1" wp14:anchorId="3319FA05" wp14:editId="06995C13">
          <wp:simplePos x="0" y="0"/>
          <wp:positionH relativeFrom="column">
            <wp:posOffset>-988060</wp:posOffset>
          </wp:positionH>
          <wp:positionV relativeFrom="paragraph">
            <wp:posOffset>-457200</wp:posOffset>
          </wp:positionV>
          <wp:extent cx="9758414" cy="10120184"/>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714C8D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7748CC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8AAC4BC"/>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8AE2170"/>
    <w:lvl w:ilvl="0">
      <w:start w:val="1"/>
      <w:numFmt w:val="decimal"/>
      <w:pStyle w:val="ListNumber2"/>
      <w:lvlText w:val="%1."/>
      <w:lvlJc w:val="left"/>
      <w:pPr>
        <w:tabs>
          <w:tab w:val="num" w:pos="720"/>
        </w:tabs>
        <w:ind w:left="720" w:hanging="360"/>
      </w:pPr>
    </w:lvl>
  </w:abstractNum>
  <w:abstractNum w:abstractNumId="4">
    <w:nsid w:val="FFFFFF80"/>
    <w:multiLevelType w:val="singleLevel"/>
    <w:tmpl w:val="112874A2"/>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930C9714"/>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DFF2E494"/>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6CEC3AE4"/>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72EB7BE"/>
    <w:lvl w:ilvl="0">
      <w:start w:val="1"/>
      <w:numFmt w:val="decimal"/>
      <w:lvlText w:val="%1."/>
      <w:lvlJc w:val="left"/>
      <w:pPr>
        <w:tabs>
          <w:tab w:val="num" w:pos="360"/>
        </w:tabs>
        <w:ind w:left="360" w:hanging="360"/>
      </w:pPr>
    </w:lvl>
  </w:abstractNum>
  <w:abstractNum w:abstractNumId="9">
    <w:nsid w:val="FFFFFF89"/>
    <w:multiLevelType w:val="singleLevel"/>
    <w:tmpl w:val="97144882"/>
    <w:lvl w:ilvl="0">
      <w:start w:val="1"/>
      <w:numFmt w:val="bullet"/>
      <w:pStyle w:val="ListBullet"/>
      <w:lvlText w:val=""/>
      <w:lvlJc w:val="left"/>
      <w:pPr>
        <w:tabs>
          <w:tab w:val="num" w:pos="634"/>
        </w:tabs>
        <w:ind w:left="634" w:hanging="360"/>
      </w:pPr>
      <w:rPr>
        <w:rFonts w:ascii="Symbol" w:hAnsi="Symbol" w:hint="default"/>
        <w:color w:val="007BAC"/>
      </w:rPr>
    </w:lvl>
  </w:abstractNum>
  <w:abstractNum w:abstractNumId="10">
    <w:nsid w:val="03BB45DF"/>
    <w:multiLevelType w:val="hybridMultilevel"/>
    <w:tmpl w:val="88EE85C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5EB15E1"/>
    <w:multiLevelType w:val="hybridMultilevel"/>
    <w:tmpl w:val="18106E16"/>
    <w:lvl w:ilvl="0" w:tplc="B1686E5C">
      <w:start w:val="1"/>
      <w:numFmt w:val="decimal"/>
      <w:lvlText w:val="%1."/>
      <w:lvlJc w:val="left"/>
      <w:pPr>
        <w:ind w:left="810"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5">
    <w:nsid w:val="1B9F5D29"/>
    <w:multiLevelType w:val="hybridMultilevel"/>
    <w:tmpl w:val="85B05218"/>
    <w:lvl w:ilvl="0" w:tplc="C3E24E0A">
      <w:start w:val="1"/>
      <w:numFmt w:val="decimal"/>
      <w:pStyle w:val="ListNumber"/>
      <w:lvlText w:val="%1."/>
      <w:lvlJc w:val="left"/>
      <w:pPr>
        <w:tabs>
          <w:tab w:val="num" w:pos="720"/>
        </w:tabs>
        <w:ind w:left="720"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F1F64CF"/>
    <w:multiLevelType w:val="hybridMultilevel"/>
    <w:tmpl w:val="53542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3FF73811"/>
    <w:multiLevelType w:val="hybridMultilevel"/>
    <w:tmpl w:val="5F5CA0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484532B0"/>
    <w:multiLevelType w:val="multilevel"/>
    <w:tmpl w:val="1A907E28"/>
    <w:lvl w:ilvl="0">
      <w:start w:val="1"/>
      <w:numFmt w:val="upperLetter"/>
      <w:lvlText w:val="%1."/>
      <w:lvlJc w:val="left"/>
      <w:pPr>
        <w:tabs>
          <w:tab w:val="num" w:pos="216"/>
        </w:tabs>
        <w:ind w:left="216" w:hanging="576"/>
      </w:pPr>
      <w:rPr>
        <w:rFonts w:ascii="Trebuchet MS" w:hAnsi="Trebuchet MS" w:hint="default"/>
        <w:b/>
        <w:i w:val="0"/>
        <w:sz w:val="28"/>
        <w:szCs w:val="28"/>
      </w:rPr>
    </w:lvl>
    <w:lvl w:ilvl="1">
      <w:start w:val="1"/>
      <w:numFmt w:val="decimal"/>
      <w:lvlText w:val="%1.%2."/>
      <w:lvlJc w:val="left"/>
      <w:pPr>
        <w:tabs>
          <w:tab w:val="num" w:pos="720"/>
        </w:tabs>
        <w:ind w:left="720" w:hanging="720"/>
      </w:pPr>
      <w:rPr>
        <w:rFonts w:hint="default"/>
      </w:rPr>
    </w:lvl>
    <w:lvl w:ilvl="2">
      <w:start w:val="1"/>
      <w:numFmt w:val="decimal"/>
      <w:lvlRestart w:val="1"/>
      <w:lvlText w:val="%1.%2.%3."/>
      <w:lvlJc w:val="left"/>
      <w:pPr>
        <w:tabs>
          <w:tab w:val="num" w:pos="936"/>
        </w:tabs>
        <w:ind w:left="936" w:hanging="936"/>
      </w:pPr>
      <w:rPr>
        <w:rFonts w:hint="default"/>
      </w:rPr>
    </w:lvl>
    <w:lvl w:ilvl="3">
      <w:start w:val="1"/>
      <w:numFmt w:val="decimal"/>
      <w:lvlText w:val="%1.%2.%3.%4."/>
      <w:lvlJc w:val="left"/>
      <w:pPr>
        <w:tabs>
          <w:tab w:val="num" w:pos="1440"/>
        </w:tabs>
        <w:ind w:left="1368" w:hanging="648"/>
      </w:pPr>
      <w:rPr>
        <w:rFonts w:hint="default"/>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2520"/>
        </w:tabs>
        <w:ind w:left="2376" w:hanging="936"/>
      </w:pPr>
      <w:rPr>
        <w:rFonts w:hint="default"/>
      </w:rPr>
    </w:lvl>
    <w:lvl w:ilvl="6">
      <w:start w:val="1"/>
      <w:numFmt w:val="decimal"/>
      <w:lvlText w:val="%1.%2.%3.%4.%5.%6.%7."/>
      <w:lvlJc w:val="left"/>
      <w:pPr>
        <w:tabs>
          <w:tab w:val="num" w:pos="3240"/>
        </w:tabs>
        <w:ind w:left="2880" w:hanging="1080"/>
      </w:pPr>
      <w:rPr>
        <w:rFonts w:hint="default"/>
      </w:rPr>
    </w:lvl>
    <w:lvl w:ilvl="7">
      <w:start w:val="1"/>
      <w:numFmt w:val="decimal"/>
      <w:lvlText w:val="%1.%2.%3.%4.%5.%6.%7.%8."/>
      <w:lvlJc w:val="left"/>
      <w:pPr>
        <w:tabs>
          <w:tab w:val="num" w:pos="3600"/>
        </w:tabs>
        <w:ind w:left="3384" w:hanging="1224"/>
      </w:pPr>
      <w:rPr>
        <w:rFonts w:hint="default"/>
      </w:rPr>
    </w:lvl>
    <w:lvl w:ilvl="8">
      <w:start w:val="1"/>
      <w:numFmt w:val="decimal"/>
      <w:lvlText w:val="%1.%2.%3.%4.%5.%6.%7.%8.%9."/>
      <w:lvlJc w:val="left"/>
      <w:pPr>
        <w:tabs>
          <w:tab w:val="num" w:pos="4320"/>
        </w:tabs>
        <w:ind w:left="3960" w:hanging="1440"/>
      </w:pPr>
      <w:rPr>
        <w:rFonts w:hint="default"/>
      </w:rPr>
    </w:lvl>
  </w:abstractNum>
  <w:abstractNum w:abstractNumId="19">
    <w:nsid w:val="581B5E84"/>
    <w:multiLevelType w:val="multilevel"/>
    <w:tmpl w:val="30C093B2"/>
    <w:lvl w:ilvl="0">
      <w:start w:val="1"/>
      <w:numFmt w:val="decimal"/>
      <w:pStyle w:val="Heading1"/>
      <w:suff w:val="space"/>
      <w:lvlText w:val="0%1"/>
      <w:lvlJc w:val="left"/>
      <w:pPr>
        <w:ind w:left="756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20">
    <w:nsid w:val="584A5292"/>
    <w:multiLevelType w:val="hybridMultilevel"/>
    <w:tmpl w:val="FBEC1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2">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28">
    <w:nsid w:val="7D126B1F"/>
    <w:multiLevelType w:val="hybridMultilevel"/>
    <w:tmpl w:val="C2DE6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1"/>
  </w:num>
  <w:num w:numId="3">
    <w:abstractNumId w:val="11"/>
  </w:num>
  <w:num w:numId="4">
    <w:abstractNumId w:val="23"/>
  </w:num>
  <w:num w:numId="5">
    <w:abstractNumId w:val="22"/>
  </w:num>
  <w:num w:numId="6">
    <w:abstractNumId w:val="27"/>
  </w:num>
  <w:num w:numId="7">
    <w:abstractNumId w:val="25"/>
  </w:num>
  <w:num w:numId="8">
    <w:abstractNumId w:val="12"/>
  </w:num>
  <w:num w:numId="9">
    <w:abstractNumId w:val="26"/>
  </w:num>
  <w:num w:numId="10">
    <w:abstractNumId w:val="19"/>
  </w:num>
  <w:num w:numId="11">
    <w:abstractNumId w:val="9"/>
  </w:num>
  <w:num w:numId="12">
    <w:abstractNumId w:val="15"/>
  </w:num>
  <w:num w:numId="13">
    <w:abstractNumId w:val="13"/>
  </w:num>
  <w:num w:numId="14">
    <w:abstractNumId w:val="18"/>
  </w:num>
  <w:num w:numId="15">
    <w:abstractNumId w:val="24"/>
  </w:num>
  <w:num w:numId="16">
    <w:abstractNumId w:val="19"/>
  </w:num>
  <w:num w:numId="17">
    <w:abstractNumId w:val="7"/>
  </w:num>
  <w:num w:numId="18">
    <w:abstractNumId w:val="6"/>
  </w:num>
  <w:num w:numId="19">
    <w:abstractNumId w:val="5"/>
  </w:num>
  <w:num w:numId="20">
    <w:abstractNumId w:val="4"/>
  </w:num>
  <w:num w:numId="21">
    <w:abstractNumId w:val="3"/>
  </w:num>
  <w:num w:numId="22">
    <w:abstractNumId w:val="2"/>
  </w:num>
  <w:num w:numId="23">
    <w:abstractNumId w:val="1"/>
  </w:num>
  <w:num w:numId="24">
    <w:abstractNumId w:val="0"/>
  </w:num>
  <w:num w:numId="25">
    <w:abstractNumId w:val="19"/>
  </w:num>
  <w:num w:numId="26">
    <w:abstractNumId w:val="19"/>
  </w:num>
  <w:num w:numId="27">
    <w:abstractNumId w:val="20"/>
  </w:num>
  <w:num w:numId="28">
    <w:abstractNumId w:val="19"/>
  </w:num>
  <w:num w:numId="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9"/>
  </w:num>
  <w:num w:numId="32">
    <w:abstractNumId w:val="19"/>
  </w:num>
  <w:num w:numId="33">
    <w:abstractNumId w:val="19"/>
  </w:num>
  <w:num w:numId="34">
    <w:abstractNumId w:val="19"/>
  </w:num>
  <w:num w:numId="35">
    <w:abstractNumId w:val="16"/>
  </w:num>
  <w:num w:numId="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num>
  <w:num w:numId="38">
    <w:abstractNumId w:val="19"/>
  </w:num>
  <w:num w:numId="39">
    <w:abstractNumId w:val="8"/>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8"/>
  </w:num>
  <w:num w:numId="42">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attachedTemplate r:id="rId1"/>
  <w:stylePaneSortMethod w:val="0000"/>
  <w:styleLockTheme/>
  <w:styleLockQFSet/>
  <w:defaultTabStop w:val="720"/>
  <w:characterSpacingControl w:val="doNotCompress"/>
  <w:hdrShapeDefaults>
    <o:shapedefaults v:ext="edit" spidmax="1761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rUwMTOxNDE1NDI3NbVQ0lEKTi0uzszPAykwrgUA9an+QiwAAAA="/>
  </w:docVars>
  <w:rsids>
    <w:rsidRoot w:val="00A363EB"/>
    <w:rsid w:val="00000A7B"/>
    <w:rsid w:val="00002C50"/>
    <w:rsid w:val="000032C8"/>
    <w:rsid w:val="0000361A"/>
    <w:rsid w:val="000047C2"/>
    <w:rsid w:val="00007881"/>
    <w:rsid w:val="00007DCB"/>
    <w:rsid w:val="00011074"/>
    <w:rsid w:val="00011264"/>
    <w:rsid w:val="00012B69"/>
    <w:rsid w:val="00014CD7"/>
    <w:rsid w:val="00014D57"/>
    <w:rsid w:val="00015200"/>
    <w:rsid w:val="00016C94"/>
    <w:rsid w:val="000203CB"/>
    <w:rsid w:val="000206D0"/>
    <w:rsid w:val="00021B58"/>
    <w:rsid w:val="000240F2"/>
    <w:rsid w:val="000251C5"/>
    <w:rsid w:val="00025840"/>
    <w:rsid w:val="0002676C"/>
    <w:rsid w:val="000317A6"/>
    <w:rsid w:val="0003204F"/>
    <w:rsid w:val="00034F6E"/>
    <w:rsid w:val="000350AD"/>
    <w:rsid w:val="00036C56"/>
    <w:rsid w:val="0004393A"/>
    <w:rsid w:val="00045DDA"/>
    <w:rsid w:val="00046D01"/>
    <w:rsid w:val="00047036"/>
    <w:rsid w:val="000471F7"/>
    <w:rsid w:val="00047BF2"/>
    <w:rsid w:val="0005348D"/>
    <w:rsid w:val="00054CC1"/>
    <w:rsid w:val="00054FBD"/>
    <w:rsid w:val="00055C20"/>
    <w:rsid w:val="0006032F"/>
    <w:rsid w:val="00061A0A"/>
    <w:rsid w:val="00061E3C"/>
    <w:rsid w:val="00062D5A"/>
    <w:rsid w:val="00063908"/>
    <w:rsid w:val="00063AE0"/>
    <w:rsid w:val="000654CE"/>
    <w:rsid w:val="000673EB"/>
    <w:rsid w:val="000674A1"/>
    <w:rsid w:val="00070624"/>
    <w:rsid w:val="00074051"/>
    <w:rsid w:val="000752F4"/>
    <w:rsid w:val="000828E5"/>
    <w:rsid w:val="00082EA3"/>
    <w:rsid w:val="00083CF8"/>
    <w:rsid w:val="0008546E"/>
    <w:rsid w:val="00085865"/>
    <w:rsid w:val="00085E02"/>
    <w:rsid w:val="00091782"/>
    <w:rsid w:val="000923FA"/>
    <w:rsid w:val="00092638"/>
    <w:rsid w:val="00092B1B"/>
    <w:rsid w:val="00093D3C"/>
    <w:rsid w:val="0009467C"/>
    <w:rsid w:val="00095EBA"/>
    <w:rsid w:val="00096293"/>
    <w:rsid w:val="00096EAA"/>
    <w:rsid w:val="00097756"/>
    <w:rsid w:val="000A10B1"/>
    <w:rsid w:val="000A2094"/>
    <w:rsid w:val="000A31CE"/>
    <w:rsid w:val="000A3D06"/>
    <w:rsid w:val="000A4B5A"/>
    <w:rsid w:val="000A4E9A"/>
    <w:rsid w:val="000A700A"/>
    <w:rsid w:val="000A7F72"/>
    <w:rsid w:val="000B4C92"/>
    <w:rsid w:val="000B5670"/>
    <w:rsid w:val="000B64B4"/>
    <w:rsid w:val="000B6C6E"/>
    <w:rsid w:val="000C029F"/>
    <w:rsid w:val="000C13BA"/>
    <w:rsid w:val="000C2C77"/>
    <w:rsid w:val="000C308E"/>
    <w:rsid w:val="000C4461"/>
    <w:rsid w:val="000C4EA7"/>
    <w:rsid w:val="000D0325"/>
    <w:rsid w:val="000D0F73"/>
    <w:rsid w:val="000D3823"/>
    <w:rsid w:val="000D4292"/>
    <w:rsid w:val="000D55BD"/>
    <w:rsid w:val="000D7E47"/>
    <w:rsid w:val="000E08B9"/>
    <w:rsid w:val="000E0E99"/>
    <w:rsid w:val="000E1CD0"/>
    <w:rsid w:val="000E20F4"/>
    <w:rsid w:val="000E2188"/>
    <w:rsid w:val="000E475B"/>
    <w:rsid w:val="000F1309"/>
    <w:rsid w:val="000F15E8"/>
    <w:rsid w:val="000F2997"/>
    <w:rsid w:val="000F2A49"/>
    <w:rsid w:val="000F2FC3"/>
    <w:rsid w:val="000F52FE"/>
    <w:rsid w:val="000F622D"/>
    <w:rsid w:val="000F7263"/>
    <w:rsid w:val="001010BE"/>
    <w:rsid w:val="00101699"/>
    <w:rsid w:val="00104A00"/>
    <w:rsid w:val="00104EDF"/>
    <w:rsid w:val="001051AE"/>
    <w:rsid w:val="00105E21"/>
    <w:rsid w:val="001066B3"/>
    <w:rsid w:val="001066DF"/>
    <w:rsid w:val="00113A9E"/>
    <w:rsid w:val="00115B9C"/>
    <w:rsid w:val="0011628C"/>
    <w:rsid w:val="001178A3"/>
    <w:rsid w:val="00117EAA"/>
    <w:rsid w:val="0012156E"/>
    <w:rsid w:val="00122709"/>
    <w:rsid w:val="001228F1"/>
    <w:rsid w:val="00124601"/>
    <w:rsid w:val="00125208"/>
    <w:rsid w:val="0012788C"/>
    <w:rsid w:val="00130B6D"/>
    <w:rsid w:val="001332BE"/>
    <w:rsid w:val="00133462"/>
    <w:rsid w:val="001361E4"/>
    <w:rsid w:val="00136EBC"/>
    <w:rsid w:val="0013712F"/>
    <w:rsid w:val="00137A78"/>
    <w:rsid w:val="00140536"/>
    <w:rsid w:val="001407BE"/>
    <w:rsid w:val="00140CF9"/>
    <w:rsid w:val="00140E69"/>
    <w:rsid w:val="00141B9F"/>
    <w:rsid w:val="001425AB"/>
    <w:rsid w:val="00143151"/>
    <w:rsid w:val="00143625"/>
    <w:rsid w:val="00144060"/>
    <w:rsid w:val="00145A31"/>
    <w:rsid w:val="00146231"/>
    <w:rsid w:val="00146C2C"/>
    <w:rsid w:val="00150671"/>
    <w:rsid w:val="00152603"/>
    <w:rsid w:val="00152D5A"/>
    <w:rsid w:val="00154B6C"/>
    <w:rsid w:val="0015683B"/>
    <w:rsid w:val="00161968"/>
    <w:rsid w:val="001632D4"/>
    <w:rsid w:val="00163607"/>
    <w:rsid w:val="00163A3C"/>
    <w:rsid w:val="001667DD"/>
    <w:rsid w:val="001669D7"/>
    <w:rsid w:val="00170693"/>
    <w:rsid w:val="001708C6"/>
    <w:rsid w:val="00172FB9"/>
    <w:rsid w:val="00173037"/>
    <w:rsid w:val="001752AC"/>
    <w:rsid w:val="00175A15"/>
    <w:rsid w:val="00175C4C"/>
    <w:rsid w:val="00176491"/>
    <w:rsid w:val="001764B6"/>
    <w:rsid w:val="00180AAB"/>
    <w:rsid w:val="0018177B"/>
    <w:rsid w:val="001835FF"/>
    <w:rsid w:val="00186515"/>
    <w:rsid w:val="001900F0"/>
    <w:rsid w:val="00190414"/>
    <w:rsid w:val="00193A48"/>
    <w:rsid w:val="00194FAC"/>
    <w:rsid w:val="0019506C"/>
    <w:rsid w:val="00195533"/>
    <w:rsid w:val="00195E42"/>
    <w:rsid w:val="001976EA"/>
    <w:rsid w:val="001A0F92"/>
    <w:rsid w:val="001A14DD"/>
    <w:rsid w:val="001A19D8"/>
    <w:rsid w:val="001A2006"/>
    <w:rsid w:val="001A43A6"/>
    <w:rsid w:val="001A458F"/>
    <w:rsid w:val="001A6662"/>
    <w:rsid w:val="001B02E6"/>
    <w:rsid w:val="001B045B"/>
    <w:rsid w:val="001B151E"/>
    <w:rsid w:val="001B193B"/>
    <w:rsid w:val="001B3A1A"/>
    <w:rsid w:val="001B3B8C"/>
    <w:rsid w:val="001B4377"/>
    <w:rsid w:val="001B699C"/>
    <w:rsid w:val="001B704A"/>
    <w:rsid w:val="001B75FB"/>
    <w:rsid w:val="001B7F51"/>
    <w:rsid w:val="001C00BF"/>
    <w:rsid w:val="001C18EA"/>
    <w:rsid w:val="001C199D"/>
    <w:rsid w:val="001C1FAF"/>
    <w:rsid w:val="001C2A68"/>
    <w:rsid w:val="001C31A6"/>
    <w:rsid w:val="001C36FE"/>
    <w:rsid w:val="001C3A6A"/>
    <w:rsid w:val="001C3FB0"/>
    <w:rsid w:val="001C6567"/>
    <w:rsid w:val="001C68A4"/>
    <w:rsid w:val="001C723F"/>
    <w:rsid w:val="001C7EEB"/>
    <w:rsid w:val="001D0C5A"/>
    <w:rsid w:val="001D1545"/>
    <w:rsid w:val="001D1C44"/>
    <w:rsid w:val="001D1CAA"/>
    <w:rsid w:val="001D2BA5"/>
    <w:rsid w:val="001D3261"/>
    <w:rsid w:val="001D40F3"/>
    <w:rsid w:val="001D4983"/>
    <w:rsid w:val="001D4C68"/>
    <w:rsid w:val="001D4E51"/>
    <w:rsid w:val="001D5C3D"/>
    <w:rsid w:val="001D6AB5"/>
    <w:rsid w:val="001E0B7A"/>
    <w:rsid w:val="001E1745"/>
    <w:rsid w:val="001E1856"/>
    <w:rsid w:val="001E20F5"/>
    <w:rsid w:val="001E35C8"/>
    <w:rsid w:val="001E4BEB"/>
    <w:rsid w:val="001E53F7"/>
    <w:rsid w:val="001E594D"/>
    <w:rsid w:val="001E7C87"/>
    <w:rsid w:val="001E7EB9"/>
    <w:rsid w:val="001F1E49"/>
    <w:rsid w:val="001F1FEF"/>
    <w:rsid w:val="001F249A"/>
    <w:rsid w:val="001F28C5"/>
    <w:rsid w:val="001F59F0"/>
    <w:rsid w:val="001F7295"/>
    <w:rsid w:val="00200743"/>
    <w:rsid w:val="00200788"/>
    <w:rsid w:val="00203205"/>
    <w:rsid w:val="00204904"/>
    <w:rsid w:val="00204FB6"/>
    <w:rsid w:val="00206435"/>
    <w:rsid w:val="00206867"/>
    <w:rsid w:val="002079B7"/>
    <w:rsid w:val="00210034"/>
    <w:rsid w:val="00212611"/>
    <w:rsid w:val="002148AC"/>
    <w:rsid w:val="00216E1F"/>
    <w:rsid w:val="00220143"/>
    <w:rsid w:val="00220E2E"/>
    <w:rsid w:val="0022236C"/>
    <w:rsid w:val="0022354B"/>
    <w:rsid w:val="0022426C"/>
    <w:rsid w:val="00224298"/>
    <w:rsid w:val="002242A6"/>
    <w:rsid w:val="0022450B"/>
    <w:rsid w:val="00224A4B"/>
    <w:rsid w:val="002252EB"/>
    <w:rsid w:val="00225489"/>
    <w:rsid w:val="002266A5"/>
    <w:rsid w:val="0022677E"/>
    <w:rsid w:val="00227084"/>
    <w:rsid w:val="00230B45"/>
    <w:rsid w:val="00231C6E"/>
    <w:rsid w:val="00231CDD"/>
    <w:rsid w:val="0023251E"/>
    <w:rsid w:val="002336CF"/>
    <w:rsid w:val="00233ED8"/>
    <w:rsid w:val="0023485A"/>
    <w:rsid w:val="0024036B"/>
    <w:rsid w:val="00240636"/>
    <w:rsid w:val="00240ADB"/>
    <w:rsid w:val="00242D7A"/>
    <w:rsid w:val="002432ED"/>
    <w:rsid w:val="00246B3F"/>
    <w:rsid w:val="002500E4"/>
    <w:rsid w:val="00250B16"/>
    <w:rsid w:val="00253481"/>
    <w:rsid w:val="00255AF7"/>
    <w:rsid w:val="002614AA"/>
    <w:rsid w:val="00262CAA"/>
    <w:rsid w:val="002657E9"/>
    <w:rsid w:val="00266E53"/>
    <w:rsid w:val="0027327D"/>
    <w:rsid w:val="00273676"/>
    <w:rsid w:val="00274070"/>
    <w:rsid w:val="00275541"/>
    <w:rsid w:val="002761FD"/>
    <w:rsid w:val="002766E5"/>
    <w:rsid w:val="00281BAD"/>
    <w:rsid w:val="00282911"/>
    <w:rsid w:val="00283F13"/>
    <w:rsid w:val="00283FA7"/>
    <w:rsid w:val="002845D4"/>
    <w:rsid w:val="00285671"/>
    <w:rsid w:val="00285930"/>
    <w:rsid w:val="0028616C"/>
    <w:rsid w:val="00286286"/>
    <w:rsid w:val="00287952"/>
    <w:rsid w:val="00290361"/>
    <w:rsid w:val="00293E9A"/>
    <w:rsid w:val="00295468"/>
    <w:rsid w:val="002977E2"/>
    <w:rsid w:val="002A04D9"/>
    <w:rsid w:val="002A07F9"/>
    <w:rsid w:val="002A0EFB"/>
    <w:rsid w:val="002A2235"/>
    <w:rsid w:val="002A4846"/>
    <w:rsid w:val="002A529F"/>
    <w:rsid w:val="002A66C2"/>
    <w:rsid w:val="002B29A3"/>
    <w:rsid w:val="002B3426"/>
    <w:rsid w:val="002B4641"/>
    <w:rsid w:val="002B46B2"/>
    <w:rsid w:val="002B77E3"/>
    <w:rsid w:val="002C0B81"/>
    <w:rsid w:val="002C236F"/>
    <w:rsid w:val="002C28DF"/>
    <w:rsid w:val="002C50E4"/>
    <w:rsid w:val="002C5DC0"/>
    <w:rsid w:val="002C5E11"/>
    <w:rsid w:val="002C5E69"/>
    <w:rsid w:val="002C793F"/>
    <w:rsid w:val="002C79C5"/>
    <w:rsid w:val="002D004C"/>
    <w:rsid w:val="002D0A6B"/>
    <w:rsid w:val="002D0F9C"/>
    <w:rsid w:val="002D103D"/>
    <w:rsid w:val="002D2176"/>
    <w:rsid w:val="002D268B"/>
    <w:rsid w:val="002D3385"/>
    <w:rsid w:val="002D5BF8"/>
    <w:rsid w:val="002D5DA2"/>
    <w:rsid w:val="002D73A4"/>
    <w:rsid w:val="002D7B1B"/>
    <w:rsid w:val="002E3367"/>
    <w:rsid w:val="002E43B4"/>
    <w:rsid w:val="002E4590"/>
    <w:rsid w:val="002E5488"/>
    <w:rsid w:val="002E5C7A"/>
    <w:rsid w:val="002E6C5B"/>
    <w:rsid w:val="002E71CF"/>
    <w:rsid w:val="002E791A"/>
    <w:rsid w:val="002F1E9F"/>
    <w:rsid w:val="002F235C"/>
    <w:rsid w:val="002F3095"/>
    <w:rsid w:val="002F33DA"/>
    <w:rsid w:val="002F4816"/>
    <w:rsid w:val="002F506A"/>
    <w:rsid w:val="002F71D0"/>
    <w:rsid w:val="002F784A"/>
    <w:rsid w:val="00300460"/>
    <w:rsid w:val="00301288"/>
    <w:rsid w:val="00301392"/>
    <w:rsid w:val="00301964"/>
    <w:rsid w:val="003019FA"/>
    <w:rsid w:val="00301FBF"/>
    <w:rsid w:val="00303878"/>
    <w:rsid w:val="00305098"/>
    <w:rsid w:val="00305A38"/>
    <w:rsid w:val="00307DD3"/>
    <w:rsid w:val="003117A4"/>
    <w:rsid w:val="00311994"/>
    <w:rsid w:val="00314050"/>
    <w:rsid w:val="0031453A"/>
    <w:rsid w:val="00315F55"/>
    <w:rsid w:val="00316BFA"/>
    <w:rsid w:val="00321D5B"/>
    <w:rsid w:val="00322C00"/>
    <w:rsid w:val="00322FF2"/>
    <w:rsid w:val="003240A6"/>
    <w:rsid w:val="00331B93"/>
    <w:rsid w:val="0033235D"/>
    <w:rsid w:val="0033253A"/>
    <w:rsid w:val="00333691"/>
    <w:rsid w:val="00333F7F"/>
    <w:rsid w:val="00335B39"/>
    <w:rsid w:val="00335C77"/>
    <w:rsid w:val="00335E27"/>
    <w:rsid w:val="0033748D"/>
    <w:rsid w:val="00337F29"/>
    <w:rsid w:val="003405C5"/>
    <w:rsid w:val="003409A9"/>
    <w:rsid w:val="003421CF"/>
    <w:rsid w:val="0034468A"/>
    <w:rsid w:val="00344967"/>
    <w:rsid w:val="0034519E"/>
    <w:rsid w:val="0034655D"/>
    <w:rsid w:val="00346855"/>
    <w:rsid w:val="0034719F"/>
    <w:rsid w:val="00347311"/>
    <w:rsid w:val="0035101E"/>
    <w:rsid w:val="0035103F"/>
    <w:rsid w:val="00352723"/>
    <w:rsid w:val="00353781"/>
    <w:rsid w:val="0035486E"/>
    <w:rsid w:val="00355F97"/>
    <w:rsid w:val="00360E53"/>
    <w:rsid w:val="003623B8"/>
    <w:rsid w:val="00362C3C"/>
    <w:rsid w:val="00362EEF"/>
    <w:rsid w:val="00363C9C"/>
    <w:rsid w:val="003664A7"/>
    <w:rsid w:val="0037041B"/>
    <w:rsid w:val="0037051F"/>
    <w:rsid w:val="00373296"/>
    <w:rsid w:val="00373539"/>
    <w:rsid w:val="00374C21"/>
    <w:rsid w:val="00375481"/>
    <w:rsid w:val="00375602"/>
    <w:rsid w:val="003765A6"/>
    <w:rsid w:val="00376FA5"/>
    <w:rsid w:val="00385397"/>
    <w:rsid w:val="00387BED"/>
    <w:rsid w:val="00390DA9"/>
    <w:rsid w:val="00391662"/>
    <w:rsid w:val="00391F91"/>
    <w:rsid w:val="00394E2B"/>
    <w:rsid w:val="0039661D"/>
    <w:rsid w:val="003A00D3"/>
    <w:rsid w:val="003A10F0"/>
    <w:rsid w:val="003A3549"/>
    <w:rsid w:val="003A3893"/>
    <w:rsid w:val="003A4310"/>
    <w:rsid w:val="003A4C55"/>
    <w:rsid w:val="003A71C9"/>
    <w:rsid w:val="003B04C5"/>
    <w:rsid w:val="003B18A2"/>
    <w:rsid w:val="003B1C27"/>
    <w:rsid w:val="003B75E6"/>
    <w:rsid w:val="003C0931"/>
    <w:rsid w:val="003C2AEA"/>
    <w:rsid w:val="003C40E2"/>
    <w:rsid w:val="003C4798"/>
    <w:rsid w:val="003C53FE"/>
    <w:rsid w:val="003D0ED7"/>
    <w:rsid w:val="003D222A"/>
    <w:rsid w:val="003D29DF"/>
    <w:rsid w:val="003D2F56"/>
    <w:rsid w:val="003D3539"/>
    <w:rsid w:val="003D492A"/>
    <w:rsid w:val="003D50E5"/>
    <w:rsid w:val="003D5D59"/>
    <w:rsid w:val="003D6D1D"/>
    <w:rsid w:val="003D6E16"/>
    <w:rsid w:val="003D756C"/>
    <w:rsid w:val="003E0106"/>
    <w:rsid w:val="003E162B"/>
    <w:rsid w:val="003E298B"/>
    <w:rsid w:val="003E2D81"/>
    <w:rsid w:val="003E3A08"/>
    <w:rsid w:val="003E59E3"/>
    <w:rsid w:val="003E6125"/>
    <w:rsid w:val="003E66C1"/>
    <w:rsid w:val="003E6E63"/>
    <w:rsid w:val="003E780C"/>
    <w:rsid w:val="003F16A5"/>
    <w:rsid w:val="003F234F"/>
    <w:rsid w:val="003F23E1"/>
    <w:rsid w:val="003F3092"/>
    <w:rsid w:val="003F36A6"/>
    <w:rsid w:val="003F397E"/>
    <w:rsid w:val="003F5E44"/>
    <w:rsid w:val="003F6718"/>
    <w:rsid w:val="00401A93"/>
    <w:rsid w:val="0040218A"/>
    <w:rsid w:val="0040340B"/>
    <w:rsid w:val="00403B8C"/>
    <w:rsid w:val="00404B1D"/>
    <w:rsid w:val="0040575C"/>
    <w:rsid w:val="00407C1E"/>
    <w:rsid w:val="00410375"/>
    <w:rsid w:val="00410576"/>
    <w:rsid w:val="00411EA2"/>
    <w:rsid w:val="00412AE8"/>
    <w:rsid w:val="00412FC0"/>
    <w:rsid w:val="00413E1E"/>
    <w:rsid w:val="00413FC8"/>
    <w:rsid w:val="00414048"/>
    <w:rsid w:val="00414409"/>
    <w:rsid w:val="0041476F"/>
    <w:rsid w:val="00414A0C"/>
    <w:rsid w:val="00414D66"/>
    <w:rsid w:val="00415356"/>
    <w:rsid w:val="00416E89"/>
    <w:rsid w:val="00417BFC"/>
    <w:rsid w:val="00420B75"/>
    <w:rsid w:val="00420DB4"/>
    <w:rsid w:val="0042196C"/>
    <w:rsid w:val="00421E34"/>
    <w:rsid w:val="00422C81"/>
    <w:rsid w:val="004236DA"/>
    <w:rsid w:val="00423F16"/>
    <w:rsid w:val="00425BB4"/>
    <w:rsid w:val="0043180E"/>
    <w:rsid w:val="00431C5B"/>
    <w:rsid w:val="0043564B"/>
    <w:rsid w:val="00435BFA"/>
    <w:rsid w:val="00437B1B"/>
    <w:rsid w:val="0044101A"/>
    <w:rsid w:val="00442186"/>
    <w:rsid w:val="00442C57"/>
    <w:rsid w:val="004435CF"/>
    <w:rsid w:val="004438E5"/>
    <w:rsid w:val="00443F01"/>
    <w:rsid w:val="004448BB"/>
    <w:rsid w:val="00444A71"/>
    <w:rsid w:val="00444C85"/>
    <w:rsid w:val="00451657"/>
    <w:rsid w:val="00452D18"/>
    <w:rsid w:val="00453A8E"/>
    <w:rsid w:val="00453ACD"/>
    <w:rsid w:val="00456547"/>
    <w:rsid w:val="00456E7E"/>
    <w:rsid w:val="00460093"/>
    <w:rsid w:val="00460A65"/>
    <w:rsid w:val="0046194D"/>
    <w:rsid w:val="00463D76"/>
    <w:rsid w:val="00464709"/>
    <w:rsid w:val="0046486E"/>
    <w:rsid w:val="004725E6"/>
    <w:rsid w:val="00474DDD"/>
    <w:rsid w:val="00477E99"/>
    <w:rsid w:val="00481638"/>
    <w:rsid w:val="004816A2"/>
    <w:rsid w:val="004821B5"/>
    <w:rsid w:val="0048309E"/>
    <w:rsid w:val="00483952"/>
    <w:rsid w:val="00483C0A"/>
    <w:rsid w:val="0048490E"/>
    <w:rsid w:val="00486326"/>
    <w:rsid w:val="00492155"/>
    <w:rsid w:val="00492AEF"/>
    <w:rsid w:val="00492B09"/>
    <w:rsid w:val="0049300C"/>
    <w:rsid w:val="00494C89"/>
    <w:rsid w:val="004959A6"/>
    <w:rsid w:val="004A1F94"/>
    <w:rsid w:val="004A208F"/>
    <w:rsid w:val="004A28F6"/>
    <w:rsid w:val="004A2FF2"/>
    <w:rsid w:val="004A30F1"/>
    <w:rsid w:val="004A652A"/>
    <w:rsid w:val="004A6C47"/>
    <w:rsid w:val="004A7455"/>
    <w:rsid w:val="004B0331"/>
    <w:rsid w:val="004B0690"/>
    <w:rsid w:val="004B2B5D"/>
    <w:rsid w:val="004B32D2"/>
    <w:rsid w:val="004B4E54"/>
    <w:rsid w:val="004B6205"/>
    <w:rsid w:val="004B69FB"/>
    <w:rsid w:val="004B6B43"/>
    <w:rsid w:val="004C034C"/>
    <w:rsid w:val="004C647B"/>
    <w:rsid w:val="004C672A"/>
    <w:rsid w:val="004C6AD8"/>
    <w:rsid w:val="004C6AF6"/>
    <w:rsid w:val="004C6FC2"/>
    <w:rsid w:val="004C7008"/>
    <w:rsid w:val="004C74AC"/>
    <w:rsid w:val="004D0EFF"/>
    <w:rsid w:val="004D1880"/>
    <w:rsid w:val="004D24E4"/>
    <w:rsid w:val="004D24F0"/>
    <w:rsid w:val="004D2B32"/>
    <w:rsid w:val="004D2B80"/>
    <w:rsid w:val="004D3625"/>
    <w:rsid w:val="004D4CC9"/>
    <w:rsid w:val="004E0661"/>
    <w:rsid w:val="004E067B"/>
    <w:rsid w:val="004E199C"/>
    <w:rsid w:val="004E2830"/>
    <w:rsid w:val="004E32AF"/>
    <w:rsid w:val="004E4465"/>
    <w:rsid w:val="004E5D78"/>
    <w:rsid w:val="004E6729"/>
    <w:rsid w:val="004E6F93"/>
    <w:rsid w:val="004F1C74"/>
    <w:rsid w:val="004F3455"/>
    <w:rsid w:val="004F3A76"/>
    <w:rsid w:val="004F3F11"/>
    <w:rsid w:val="004F49AC"/>
    <w:rsid w:val="004F4B40"/>
    <w:rsid w:val="004F5FE9"/>
    <w:rsid w:val="004F7697"/>
    <w:rsid w:val="004F7CA7"/>
    <w:rsid w:val="005009BE"/>
    <w:rsid w:val="00501CD0"/>
    <w:rsid w:val="0050278F"/>
    <w:rsid w:val="00502861"/>
    <w:rsid w:val="005049CE"/>
    <w:rsid w:val="00505523"/>
    <w:rsid w:val="00507115"/>
    <w:rsid w:val="00511D8F"/>
    <w:rsid w:val="00512A5D"/>
    <w:rsid w:val="005131E9"/>
    <w:rsid w:val="005134CE"/>
    <w:rsid w:val="00514337"/>
    <w:rsid w:val="00514ECA"/>
    <w:rsid w:val="00514F75"/>
    <w:rsid w:val="005201B3"/>
    <w:rsid w:val="0052063D"/>
    <w:rsid w:val="0052218A"/>
    <w:rsid w:val="005250B3"/>
    <w:rsid w:val="00525B41"/>
    <w:rsid w:val="00526D47"/>
    <w:rsid w:val="00527535"/>
    <w:rsid w:val="005301FC"/>
    <w:rsid w:val="00531B26"/>
    <w:rsid w:val="0053291B"/>
    <w:rsid w:val="00540F81"/>
    <w:rsid w:val="00543CF6"/>
    <w:rsid w:val="00544CDC"/>
    <w:rsid w:val="005463F7"/>
    <w:rsid w:val="00550384"/>
    <w:rsid w:val="00550DAE"/>
    <w:rsid w:val="005516EA"/>
    <w:rsid w:val="0055241B"/>
    <w:rsid w:val="00556307"/>
    <w:rsid w:val="0055735C"/>
    <w:rsid w:val="00557B77"/>
    <w:rsid w:val="00561B0E"/>
    <w:rsid w:val="00562E0B"/>
    <w:rsid w:val="005647EA"/>
    <w:rsid w:val="00566962"/>
    <w:rsid w:val="00566DB1"/>
    <w:rsid w:val="00575298"/>
    <w:rsid w:val="005758DB"/>
    <w:rsid w:val="005770AD"/>
    <w:rsid w:val="00577770"/>
    <w:rsid w:val="00581156"/>
    <w:rsid w:val="0058115D"/>
    <w:rsid w:val="00581304"/>
    <w:rsid w:val="005826EC"/>
    <w:rsid w:val="00582DA3"/>
    <w:rsid w:val="00583435"/>
    <w:rsid w:val="005846FC"/>
    <w:rsid w:val="00585D3B"/>
    <w:rsid w:val="00586B80"/>
    <w:rsid w:val="0059035F"/>
    <w:rsid w:val="005917B0"/>
    <w:rsid w:val="00594171"/>
    <w:rsid w:val="005A2139"/>
    <w:rsid w:val="005A2D33"/>
    <w:rsid w:val="005A4367"/>
    <w:rsid w:val="005A4AEA"/>
    <w:rsid w:val="005A5336"/>
    <w:rsid w:val="005A6ADB"/>
    <w:rsid w:val="005A7F7A"/>
    <w:rsid w:val="005B13BE"/>
    <w:rsid w:val="005B2343"/>
    <w:rsid w:val="005B3B97"/>
    <w:rsid w:val="005B68E3"/>
    <w:rsid w:val="005B6EAA"/>
    <w:rsid w:val="005C14E2"/>
    <w:rsid w:val="005C1747"/>
    <w:rsid w:val="005C2105"/>
    <w:rsid w:val="005C3467"/>
    <w:rsid w:val="005C423E"/>
    <w:rsid w:val="005C63CB"/>
    <w:rsid w:val="005C68F7"/>
    <w:rsid w:val="005C7086"/>
    <w:rsid w:val="005C7DE9"/>
    <w:rsid w:val="005D0EE8"/>
    <w:rsid w:val="005D0FF7"/>
    <w:rsid w:val="005D1052"/>
    <w:rsid w:val="005D259F"/>
    <w:rsid w:val="005D2BE2"/>
    <w:rsid w:val="005D3C18"/>
    <w:rsid w:val="005E048F"/>
    <w:rsid w:val="005E0EC9"/>
    <w:rsid w:val="005E16B9"/>
    <w:rsid w:val="005E1B55"/>
    <w:rsid w:val="005E6E98"/>
    <w:rsid w:val="005E787F"/>
    <w:rsid w:val="005E7CA1"/>
    <w:rsid w:val="005F3F31"/>
    <w:rsid w:val="005F4D37"/>
    <w:rsid w:val="005F5892"/>
    <w:rsid w:val="005F5F34"/>
    <w:rsid w:val="0060062A"/>
    <w:rsid w:val="00601070"/>
    <w:rsid w:val="0060531F"/>
    <w:rsid w:val="006078CE"/>
    <w:rsid w:val="0061129D"/>
    <w:rsid w:val="00611D1D"/>
    <w:rsid w:val="00612461"/>
    <w:rsid w:val="00612991"/>
    <w:rsid w:val="00613FA6"/>
    <w:rsid w:val="00614229"/>
    <w:rsid w:val="006146AD"/>
    <w:rsid w:val="006148B2"/>
    <w:rsid w:val="006162D4"/>
    <w:rsid w:val="00621123"/>
    <w:rsid w:val="00622722"/>
    <w:rsid w:val="00622BB5"/>
    <w:rsid w:val="00623E79"/>
    <w:rsid w:val="0062459D"/>
    <w:rsid w:val="0062477F"/>
    <w:rsid w:val="006268A3"/>
    <w:rsid w:val="00627166"/>
    <w:rsid w:val="00631F08"/>
    <w:rsid w:val="0063248A"/>
    <w:rsid w:val="006344BB"/>
    <w:rsid w:val="0063512F"/>
    <w:rsid w:val="00635C17"/>
    <w:rsid w:val="0063648C"/>
    <w:rsid w:val="00637BB4"/>
    <w:rsid w:val="00641A16"/>
    <w:rsid w:val="00641A6F"/>
    <w:rsid w:val="00641D63"/>
    <w:rsid w:val="006441F1"/>
    <w:rsid w:val="00645D4A"/>
    <w:rsid w:val="00646F2E"/>
    <w:rsid w:val="00647D54"/>
    <w:rsid w:val="00652AE7"/>
    <w:rsid w:val="00653049"/>
    <w:rsid w:val="00653B48"/>
    <w:rsid w:val="00653E63"/>
    <w:rsid w:val="00655C36"/>
    <w:rsid w:val="006571C7"/>
    <w:rsid w:val="00660B8F"/>
    <w:rsid w:val="006610FB"/>
    <w:rsid w:val="0066254F"/>
    <w:rsid w:val="00662C81"/>
    <w:rsid w:val="00663A88"/>
    <w:rsid w:val="00664B6E"/>
    <w:rsid w:val="006675F3"/>
    <w:rsid w:val="00667F00"/>
    <w:rsid w:val="00673BF6"/>
    <w:rsid w:val="0067423E"/>
    <w:rsid w:val="0067539C"/>
    <w:rsid w:val="00675A46"/>
    <w:rsid w:val="006770D2"/>
    <w:rsid w:val="00681361"/>
    <w:rsid w:val="00684B13"/>
    <w:rsid w:val="00686E00"/>
    <w:rsid w:val="006943E2"/>
    <w:rsid w:val="006963A9"/>
    <w:rsid w:val="006A0024"/>
    <w:rsid w:val="006A1140"/>
    <w:rsid w:val="006A16A1"/>
    <w:rsid w:val="006A21F1"/>
    <w:rsid w:val="006A4015"/>
    <w:rsid w:val="006A5C50"/>
    <w:rsid w:val="006A69D6"/>
    <w:rsid w:val="006B2343"/>
    <w:rsid w:val="006B7BB7"/>
    <w:rsid w:val="006C00CA"/>
    <w:rsid w:val="006C10C5"/>
    <w:rsid w:val="006C19B4"/>
    <w:rsid w:val="006C1F07"/>
    <w:rsid w:val="006C39F9"/>
    <w:rsid w:val="006C5C8C"/>
    <w:rsid w:val="006C714D"/>
    <w:rsid w:val="006D017C"/>
    <w:rsid w:val="006D0FD6"/>
    <w:rsid w:val="006D1337"/>
    <w:rsid w:val="006D1F3C"/>
    <w:rsid w:val="006D226E"/>
    <w:rsid w:val="006D5F9B"/>
    <w:rsid w:val="006D612E"/>
    <w:rsid w:val="006D6EA4"/>
    <w:rsid w:val="006E1466"/>
    <w:rsid w:val="006E1957"/>
    <w:rsid w:val="006E1E80"/>
    <w:rsid w:val="006E2B92"/>
    <w:rsid w:val="006E2DEC"/>
    <w:rsid w:val="006E3AA8"/>
    <w:rsid w:val="006E3C8F"/>
    <w:rsid w:val="006E3D23"/>
    <w:rsid w:val="006E6EF3"/>
    <w:rsid w:val="006E70BF"/>
    <w:rsid w:val="006F0948"/>
    <w:rsid w:val="006F17C3"/>
    <w:rsid w:val="006F1FB1"/>
    <w:rsid w:val="006F204A"/>
    <w:rsid w:val="006F435A"/>
    <w:rsid w:val="0070123F"/>
    <w:rsid w:val="00701ACB"/>
    <w:rsid w:val="007042A5"/>
    <w:rsid w:val="00712317"/>
    <w:rsid w:val="00716187"/>
    <w:rsid w:val="007173E1"/>
    <w:rsid w:val="00722F2F"/>
    <w:rsid w:val="00724463"/>
    <w:rsid w:val="00725B69"/>
    <w:rsid w:val="0072766A"/>
    <w:rsid w:val="007276AD"/>
    <w:rsid w:val="00734CC8"/>
    <w:rsid w:val="007350F7"/>
    <w:rsid w:val="00737717"/>
    <w:rsid w:val="00740056"/>
    <w:rsid w:val="00740EB3"/>
    <w:rsid w:val="00742755"/>
    <w:rsid w:val="0074606E"/>
    <w:rsid w:val="007503A5"/>
    <w:rsid w:val="0075104C"/>
    <w:rsid w:val="00753905"/>
    <w:rsid w:val="007542C0"/>
    <w:rsid w:val="007561A9"/>
    <w:rsid w:val="007568D7"/>
    <w:rsid w:val="00757DFE"/>
    <w:rsid w:val="00760264"/>
    <w:rsid w:val="00764435"/>
    <w:rsid w:val="00765FD4"/>
    <w:rsid w:val="007677C8"/>
    <w:rsid w:val="00772901"/>
    <w:rsid w:val="00772AEB"/>
    <w:rsid w:val="007741C8"/>
    <w:rsid w:val="00774234"/>
    <w:rsid w:val="0077515C"/>
    <w:rsid w:val="00775B79"/>
    <w:rsid w:val="007777D8"/>
    <w:rsid w:val="007804A8"/>
    <w:rsid w:val="007811C5"/>
    <w:rsid w:val="00783D2A"/>
    <w:rsid w:val="00784C37"/>
    <w:rsid w:val="00784CDF"/>
    <w:rsid w:val="00784F3A"/>
    <w:rsid w:val="00785FD0"/>
    <w:rsid w:val="00787A84"/>
    <w:rsid w:val="0079060B"/>
    <w:rsid w:val="00792623"/>
    <w:rsid w:val="00792CC7"/>
    <w:rsid w:val="00793944"/>
    <w:rsid w:val="007940F0"/>
    <w:rsid w:val="00794491"/>
    <w:rsid w:val="0079576E"/>
    <w:rsid w:val="00796CFF"/>
    <w:rsid w:val="00797307"/>
    <w:rsid w:val="007A15DD"/>
    <w:rsid w:val="007A3313"/>
    <w:rsid w:val="007A3AFB"/>
    <w:rsid w:val="007A461A"/>
    <w:rsid w:val="007A612B"/>
    <w:rsid w:val="007A733A"/>
    <w:rsid w:val="007A7538"/>
    <w:rsid w:val="007B0461"/>
    <w:rsid w:val="007B09C1"/>
    <w:rsid w:val="007B1EBF"/>
    <w:rsid w:val="007B26FC"/>
    <w:rsid w:val="007B4B9A"/>
    <w:rsid w:val="007B66C1"/>
    <w:rsid w:val="007B7581"/>
    <w:rsid w:val="007B7CA8"/>
    <w:rsid w:val="007C26CA"/>
    <w:rsid w:val="007C3E3A"/>
    <w:rsid w:val="007C3EE4"/>
    <w:rsid w:val="007C4813"/>
    <w:rsid w:val="007C67F2"/>
    <w:rsid w:val="007D095C"/>
    <w:rsid w:val="007D20FB"/>
    <w:rsid w:val="007D3D72"/>
    <w:rsid w:val="007D400B"/>
    <w:rsid w:val="007D53FE"/>
    <w:rsid w:val="007D5BAE"/>
    <w:rsid w:val="007D60C4"/>
    <w:rsid w:val="007D63FC"/>
    <w:rsid w:val="007E05E1"/>
    <w:rsid w:val="007E1C40"/>
    <w:rsid w:val="007E41DA"/>
    <w:rsid w:val="007E7835"/>
    <w:rsid w:val="007F0214"/>
    <w:rsid w:val="007F0B40"/>
    <w:rsid w:val="007F2252"/>
    <w:rsid w:val="007F27C8"/>
    <w:rsid w:val="007F2BED"/>
    <w:rsid w:val="007F5DEF"/>
    <w:rsid w:val="007F667A"/>
    <w:rsid w:val="007F75A5"/>
    <w:rsid w:val="007F76AB"/>
    <w:rsid w:val="00800727"/>
    <w:rsid w:val="00800AB2"/>
    <w:rsid w:val="0080106E"/>
    <w:rsid w:val="00805C6F"/>
    <w:rsid w:val="0080648B"/>
    <w:rsid w:val="00806BCB"/>
    <w:rsid w:val="00811802"/>
    <w:rsid w:val="0081254F"/>
    <w:rsid w:val="00813052"/>
    <w:rsid w:val="00814C40"/>
    <w:rsid w:val="00814DFA"/>
    <w:rsid w:val="00817154"/>
    <w:rsid w:val="00820C54"/>
    <w:rsid w:val="008243C3"/>
    <w:rsid w:val="00826DDA"/>
    <w:rsid w:val="008278EC"/>
    <w:rsid w:val="00827A5C"/>
    <w:rsid w:val="0083085A"/>
    <w:rsid w:val="00831101"/>
    <w:rsid w:val="00833CDD"/>
    <w:rsid w:val="0083462A"/>
    <w:rsid w:val="00840EE6"/>
    <w:rsid w:val="00841924"/>
    <w:rsid w:val="0084204A"/>
    <w:rsid w:val="008439E2"/>
    <w:rsid w:val="00843F98"/>
    <w:rsid w:val="00845C52"/>
    <w:rsid w:val="00845E37"/>
    <w:rsid w:val="008462B4"/>
    <w:rsid w:val="00847354"/>
    <w:rsid w:val="00847598"/>
    <w:rsid w:val="008516B6"/>
    <w:rsid w:val="0085225D"/>
    <w:rsid w:val="008522C3"/>
    <w:rsid w:val="00852441"/>
    <w:rsid w:val="0085392D"/>
    <w:rsid w:val="0085584A"/>
    <w:rsid w:val="00855911"/>
    <w:rsid w:val="00861C2A"/>
    <w:rsid w:val="0086248D"/>
    <w:rsid w:val="00862E50"/>
    <w:rsid w:val="00863946"/>
    <w:rsid w:val="00864570"/>
    <w:rsid w:val="00867CCE"/>
    <w:rsid w:val="00870E0C"/>
    <w:rsid w:val="00871E0D"/>
    <w:rsid w:val="00871EA6"/>
    <w:rsid w:val="008725C7"/>
    <w:rsid w:val="008728E5"/>
    <w:rsid w:val="0087304C"/>
    <w:rsid w:val="008748BD"/>
    <w:rsid w:val="00874CC7"/>
    <w:rsid w:val="00875BCA"/>
    <w:rsid w:val="008859A9"/>
    <w:rsid w:val="00885E42"/>
    <w:rsid w:val="008870E4"/>
    <w:rsid w:val="00890920"/>
    <w:rsid w:val="00890B5C"/>
    <w:rsid w:val="00891268"/>
    <w:rsid w:val="00892378"/>
    <w:rsid w:val="00892D3D"/>
    <w:rsid w:val="0089342B"/>
    <w:rsid w:val="0089400A"/>
    <w:rsid w:val="00896303"/>
    <w:rsid w:val="00896D12"/>
    <w:rsid w:val="008A10E6"/>
    <w:rsid w:val="008A12B7"/>
    <w:rsid w:val="008A29DB"/>
    <w:rsid w:val="008A2DED"/>
    <w:rsid w:val="008A6C5D"/>
    <w:rsid w:val="008B197A"/>
    <w:rsid w:val="008B2053"/>
    <w:rsid w:val="008B233F"/>
    <w:rsid w:val="008B4930"/>
    <w:rsid w:val="008B6B01"/>
    <w:rsid w:val="008B6C78"/>
    <w:rsid w:val="008C08B3"/>
    <w:rsid w:val="008D034A"/>
    <w:rsid w:val="008D134D"/>
    <w:rsid w:val="008D2BD7"/>
    <w:rsid w:val="008D513D"/>
    <w:rsid w:val="008D55F1"/>
    <w:rsid w:val="008D57AB"/>
    <w:rsid w:val="008D60C9"/>
    <w:rsid w:val="008D6AD5"/>
    <w:rsid w:val="008D7C0D"/>
    <w:rsid w:val="008D7D55"/>
    <w:rsid w:val="008E00E9"/>
    <w:rsid w:val="008E52C5"/>
    <w:rsid w:val="008F0623"/>
    <w:rsid w:val="008F0F2F"/>
    <w:rsid w:val="008F30FE"/>
    <w:rsid w:val="008F6804"/>
    <w:rsid w:val="008F769A"/>
    <w:rsid w:val="008F77C0"/>
    <w:rsid w:val="00901D77"/>
    <w:rsid w:val="00901FEE"/>
    <w:rsid w:val="00903F44"/>
    <w:rsid w:val="00904137"/>
    <w:rsid w:val="0090481C"/>
    <w:rsid w:val="0090558E"/>
    <w:rsid w:val="00905EA6"/>
    <w:rsid w:val="00906FBA"/>
    <w:rsid w:val="00910D2B"/>
    <w:rsid w:val="00911F7E"/>
    <w:rsid w:val="00912039"/>
    <w:rsid w:val="0091408C"/>
    <w:rsid w:val="00915DAD"/>
    <w:rsid w:val="009162E7"/>
    <w:rsid w:val="00916DA7"/>
    <w:rsid w:val="00922541"/>
    <w:rsid w:val="00922E65"/>
    <w:rsid w:val="0092341F"/>
    <w:rsid w:val="0092444F"/>
    <w:rsid w:val="009248B6"/>
    <w:rsid w:val="009250DF"/>
    <w:rsid w:val="009250EC"/>
    <w:rsid w:val="009250FB"/>
    <w:rsid w:val="0092523B"/>
    <w:rsid w:val="0092580A"/>
    <w:rsid w:val="00926AA4"/>
    <w:rsid w:val="00927CA5"/>
    <w:rsid w:val="00931A07"/>
    <w:rsid w:val="009323F7"/>
    <w:rsid w:val="009335D2"/>
    <w:rsid w:val="00933FDE"/>
    <w:rsid w:val="0093790B"/>
    <w:rsid w:val="0094012F"/>
    <w:rsid w:val="009403F4"/>
    <w:rsid w:val="00941048"/>
    <w:rsid w:val="0094144E"/>
    <w:rsid w:val="00942120"/>
    <w:rsid w:val="009432BC"/>
    <w:rsid w:val="00945FF2"/>
    <w:rsid w:val="00947CD7"/>
    <w:rsid w:val="00950F02"/>
    <w:rsid w:val="00952AD0"/>
    <w:rsid w:val="00953FBE"/>
    <w:rsid w:val="00954D5B"/>
    <w:rsid w:val="00955982"/>
    <w:rsid w:val="0095668F"/>
    <w:rsid w:val="00956CAD"/>
    <w:rsid w:val="0095737C"/>
    <w:rsid w:val="00961A91"/>
    <w:rsid w:val="00962152"/>
    <w:rsid w:val="0096274B"/>
    <w:rsid w:val="0096406A"/>
    <w:rsid w:val="00965FD0"/>
    <w:rsid w:val="00966681"/>
    <w:rsid w:val="00966BC2"/>
    <w:rsid w:val="00967944"/>
    <w:rsid w:val="00967ACD"/>
    <w:rsid w:val="00967C68"/>
    <w:rsid w:val="00967CD4"/>
    <w:rsid w:val="0097129D"/>
    <w:rsid w:val="009729BF"/>
    <w:rsid w:val="00972E0E"/>
    <w:rsid w:val="009750F2"/>
    <w:rsid w:val="009767D2"/>
    <w:rsid w:val="009829A0"/>
    <w:rsid w:val="00983442"/>
    <w:rsid w:val="00983FEE"/>
    <w:rsid w:val="00984035"/>
    <w:rsid w:val="009855C1"/>
    <w:rsid w:val="00986B39"/>
    <w:rsid w:val="00990DD0"/>
    <w:rsid w:val="00991558"/>
    <w:rsid w:val="0099162E"/>
    <w:rsid w:val="0099315E"/>
    <w:rsid w:val="009932E7"/>
    <w:rsid w:val="0099335F"/>
    <w:rsid w:val="00993E46"/>
    <w:rsid w:val="009956FB"/>
    <w:rsid w:val="00997751"/>
    <w:rsid w:val="009979F9"/>
    <w:rsid w:val="009A21BA"/>
    <w:rsid w:val="009A4BC0"/>
    <w:rsid w:val="009A61AC"/>
    <w:rsid w:val="009B18D8"/>
    <w:rsid w:val="009B2120"/>
    <w:rsid w:val="009B3B19"/>
    <w:rsid w:val="009B69BA"/>
    <w:rsid w:val="009B724F"/>
    <w:rsid w:val="009B76CA"/>
    <w:rsid w:val="009B7C00"/>
    <w:rsid w:val="009C1196"/>
    <w:rsid w:val="009C69EB"/>
    <w:rsid w:val="009C75B1"/>
    <w:rsid w:val="009C7A72"/>
    <w:rsid w:val="009D1250"/>
    <w:rsid w:val="009D6541"/>
    <w:rsid w:val="009E023E"/>
    <w:rsid w:val="009E0CBE"/>
    <w:rsid w:val="009E1A9C"/>
    <w:rsid w:val="009E4E8C"/>
    <w:rsid w:val="009E58C9"/>
    <w:rsid w:val="009E695F"/>
    <w:rsid w:val="009E7E04"/>
    <w:rsid w:val="009F0E94"/>
    <w:rsid w:val="009F19E4"/>
    <w:rsid w:val="009F29B3"/>
    <w:rsid w:val="009F4ACB"/>
    <w:rsid w:val="009F6E0A"/>
    <w:rsid w:val="009F6E3E"/>
    <w:rsid w:val="009F7725"/>
    <w:rsid w:val="009F7DE3"/>
    <w:rsid w:val="00A00DCB"/>
    <w:rsid w:val="00A00EA3"/>
    <w:rsid w:val="00A025E2"/>
    <w:rsid w:val="00A04785"/>
    <w:rsid w:val="00A04816"/>
    <w:rsid w:val="00A05074"/>
    <w:rsid w:val="00A066E4"/>
    <w:rsid w:val="00A06FAB"/>
    <w:rsid w:val="00A078BD"/>
    <w:rsid w:val="00A07B80"/>
    <w:rsid w:val="00A103FF"/>
    <w:rsid w:val="00A12C42"/>
    <w:rsid w:val="00A14ABF"/>
    <w:rsid w:val="00A15B92"/>
    <w:rsid w:val="00A15CB8"/>
    <w:rsid w:val="00A16C12"/>
    <w:rsid w:val="00A171DF"/>
    <w:rsid w:val="00A20F48"/>
    <w:rsid w:val="00A2254C"/>
    <w:rsid w:val="00A235A0"/>
    <w:rsid w:val="00A244AF"/>
    <w:rsid w:val="00A246E9"/>
    <w:rsid w:val="00A25F9C"/>
    <w:rsid w:val="00A263CF"/>
    <w:rsid w:val="00A27697"/>
    <w:rsid w:val="00A27747"/>
    <w:rsid w:val="00A3153D"/>
    <w:rsid w:val="00A3206E"/>
    <w:rsid w:val="00A32925"/>
    <w:rsid w:val="00A34A11"/>
    <w:rsid w:val="00A35F32"/>
    <w:rsid w:val="00A363EB"/>
    <w:rsid w:val="00A40E3C"/>
    <w:rsid w:val="00A41F12"/>
    <w:rsid w:val="00A42377"/>
    <w:rsid w:val="00A469BD"/>
    <w:rsid w:val="00A47526"/>
    <w:rsid w:val="00A47F68"/>
    <w:rsid w:val="00A50EBC"/>
    <w:rsid w:val="00A53989"/>
    <w:rsid w:val="00A54E69"/>
    <w:rsid w:val="00A550B5"/>
    <w:rsid w:val="00A602D9"/>
    <w:rsid w:val="00A60397"/>
    <w:rsid w:val="00A676E1"/>
    <w:rsid w:val="00A72668"/>
    <w:rsid w:val="00A728B5"/>
    <w:rsid w:val="00A73089"/>
    <w:rsid w:val="00A7423D"/>
    <w:rsid w:val="00A7443F"/>
    <w:rsid w:val="00A7531D"/>
    <w:rsid w:val="00A7564D"/>
    <w:rsid w:val="00A81C48"/>
    <w:rsid w:val="00A82D4E"/>
    <w:rsid w:val="00A837EC"/>
    <w:rsid w:val="00A84635"/>
    <w:rsid w:val="00A869C1"/>
    <w:rsid w:val="00A871F3"/>
    <w:rsid w:val="00A90445"/>
    <w:rsid w:val="00A92D5D"/>
    <w:rsid w:val="00A94439"/>
    <w:rsid w:val="00A94A5F"/>
    <w:rsid w:val="00A96C52"/>
    <w:rsid w:val="00A97AF1"/>
    <w:rsid w:val="00A97B4B"/>
    <w:rsid w:val="00AA0530"/>
    <w:rsid w:val="00AA3DD6"/>
    <w:rsid w:val="00AA4DE3"/>
    <w:rsid w:val="00AA54B6"/>
    <w:rsid w:val="00AA6889"/>
    <w:rsid w:val="00AB00A7"/>
    <w:rsid w:val="00AB0255"/>
    <w:rsid w:val="00AB130B"/>
    <w:rsid w:val="00AB152B"/>
    <w:rsid w:val="00AB164E"/>
    <w:rsid w:val="00AB2AD3"/>
    <w:rsid w:val="00AB2D8B"/>
    <w:rsid w:val="00AB390D"/>
    <w:rsid w:val="00AB3F3C"/>
    <w:rsid w:val="00AB460D"/>
    <w:rsid w:val="00AB537F"/>
    <w:rsid w:val="00AB544C"/>
    <w:rsid w:val="00AB563E"/>
    <w:rsid w:val="00AC439E"/>
    <w:rsid w:val="00AC5351"/>
    <w:rsid w:val="00AC7A7E"/>
    <w:rsid w:val="00AD0786"/>
    <w:rsid w:val="00AD187B"/>
    <w:rsid w:val="00AD297C"/>
    <w:rsid w:val="00AD3763"/>
    <w:rsid w:val="00AD51B3"/>
    <w:rsid w:val="00AD52DA"/>
    <w:rsid w:val="00AD57A1"/>
    <w:rsid w:val="00AE1389"/>
    <w:rsid w:val="00AE1D60"/>
    <w:rsid w:val="00AE374C"/>
    <w:rsid w:val="00AE4304"/>
    <w:rsid w:val="00AE7642"/>
    <w:rsid w:val="00AE7AE1"/>
    <w:rsid w:val="00AF22A4"/>
    <w:rsid w:val="00AF5667"/>
    <w:rsid w:val="00AF583D"/>
    <w:rsid w:val="00AF5C2F"/>
    <w:rsid w:val="00B00AF0"/>
    <w:rsid w:val="00B01F1A"/>
    <w:rsid w:val="00B04E77"/>
    <w:rsid w:val="00B05D01"/>
    <w:rsid w:val="00B076FF"/>
    <w:rsid w:val="00B0772F"/>
    <w:rsid w:val="00B12E5B"/>
    <w:rsid w:val="00B136BA"/>
    <w:rsid w:val="00B13FB9"/>
    <w:rsid w:val="00B16DB6"/>
    <w:rsid w:val="00B21B95"/>
    <w:rsid w:val="00B22375"/>
    <w:rsid w:val="00B234A1"/>
    <w:rsid w:val="00B24D7F"/>
    <w:rsid w:val="00B25175"/>
    <w:rsid w:val="00B2597B"/>
    <w:rsid w:val="00B25E50"/>
    <w:rsid w:val="00B27B6D"/>
    <w:rsid w:val="00B324D7"/>
    <w:rsid w:val="00B34DAB"/>
    <w:rsid w:val="00B37176"/>
    <w:rsid w:val="00B37A58"/>
    <w:rsid w:val="00B37D57"/>
    <w:rsid w:val="00B4088F"/>
    <w:rsid w:val="00B410D4"/>
    <w:rsid w:val="00B42B83"/>
    <w:rsid w:val="00B42F8D"/>
    <w:rsid w:val="00B434F8"/>
    <w:rsid w:val="00B4369E"/>
    <w:rsid w:val="00B46C7A"/>
    <w:rsid w:val="00B47F95"/>
    <w:rsid w:val="00B511F2"/>
    <w:rsid w:val="00B51499"/>
    <w:rsid w:val="00B51C10"/>
    <w:rsid w:val="00B550F7"/>
    <w:rsid w:val="00B561FB"/>
    <w:rsid w:val="00B56BF6"/>
    <w:rsid w:val="00B609A2"/>
    <w:rsid w:val="00B61B87"/>
    <w:rsid w:val="00B62351"/>
    <w:rsid w:val="00B63F9E"/>
    <w:rsid w:val="00B642FA"/>
    <w:rsid w:val="00B6442C"/>
    <w:rsid w:val="00B65054"/>
    <w:rsid w:val="00B66601"/>
    <w:rsid w:val="00B669E8"/>
    <w:rsid w:val="00B704CD"/>
    <w:rsid w:val="00B718F0"/>
    <w:rsid w:val="00B72167"/>
    <w:rsid w:val="00B72A8E"/>
    <w:rsid w:val="00B75587"/>
    <w:rsid w:val="00B75C01"/>
    <w:rsid w:val="00B762E1"/>
    <w:rsid w:val="00B77776"/>
    <w:rsid w:val="00B823A0"/>
    <w:rsid w:val="00B82720"/>
    <w:rsid w:val="00B82CDD"/>
    <w:rsid w:val="00B87316"/>
    <w:rsid w:val="00B87C91"/>
    <w:rsid w:val="00B903CA"/>
    <w:rsid w:val="00B911EF"/>
    <w:rsid w:val="00B91492"/>
    <w:rsid w:val="00B92509"/>
    <w:rsid w:val="00B943E6"/>
    <w:rsid w:val="00B94979"/>
    <w:rsid w:val="00B950F9"/>
    <w:rsid w:val="00B9536C"/>
    <w:rsid w:val="00B9541B"/>
    <w:rsid w:val="00B973F6"/>
    <w:rsid w:val="00BA052C"/>
    <w:rsid w:val="00BA0810"/>
    <w:rsid w:val="00BA11B0"/>
    <w:rsid w:val="00BA3745"/>
    <w:rsid w:val="00BA4813"/>
    <w:rsid w:val="00BB152B"/>
    <w:rsid w:val="00BB2459"/>
    <w:rsid w:val="00BB3FC5"/>
    <w:rsid w:val="00BB4069"/>
    <w:rsid w:val="00BB4276"/>
    <w:rsid w:val="00BB5041"/>
    <w:rsid w:val="00BB511F"/>
    <w:rsid w:val="00BB54ED"/>
    <w:rsid w:val="00BB5864"/>
    <w:rsid w:val="00BB63BE"/>
    <w:rsid w:val="00BB6766"/>
    <w:rsid w:val="00BB79CC"/>
    <w:rsid w:val="00BC08BD"/>
    <w:rsid w:val="00BC125D"/>
    <w:rsid w:val="00BC28A8"/>
    <w:rsid w:val="00BC2AB5"/>
    <w:rsid w:val="00BC2ECD"/>
    <w:rsid w:val="00BC4B11"/>
    <w:rsid w:val="00BC4B8D"/>
    <w:rsid w:val="00BC5131"/>
    <w:rsid w:val="00BC6442"/>
    <w:rsid w:val="00BD01BE"/>
    <w:rsid w:val="00BD0976"/>
    <w:rsid w:val="00BD0F8D"/>
    <w:rsid w:val="00BD1C59"/>
    <w:rsid w:val="00BD2947"/>
    <w:rsid w:val="00BD6F91"/>
    <w:rsid w:val="00BD7D9E"/>
    <w:rsid w:val="00BE0A40"/>
    <w:rsid w:val="00BE222A"/>
    <w:rsid w:val="00BE2514"/>
    <w:rsid w:val="00BE2AEB"/>
    <w:rsid w:val="00BE2DB5"/>
    <w:rsid w:val="00BE54A6"/>
    <w:rsid w:val="00BE5776"/>
    <w:rsid w:val="00BE6046"/>
    <w:rsid w:val="00BF1A5F"/>
    <w:rsid w:val="00BF26EB"/>
    <w:rsid w:val="00BF3F75"/>
    <w:rsid w:val="00BF4752"/>
    <w:rsid w:val="00BF47EE"/>
    <w:rsid w:val="00BF5292"/>
    <w:rsid w:val="00BF590D"/>
    <w:rsid w:val="00BF6ED0"/>
    <w:rsid w:val="00BF73A3"/>
    <w:rsid w:val="00C00562"/>
    <w:rsid w:val="00C01A6C"/>
    <w:rsid w:val="00C05064"/>
    <w:rsid w:val="00C05511"/>
    <w:rsid w:val="00C05ACC"/>
    <w:rsid w:val="00C06CE8"/>
    <w:rsid w:val="00C106F4"/>
    <w:rsid w:val="00C10CE0"/>
    <w:rsid w:val="00C11D5B"/>
    <w:rsid w:val="00C12AB2"/>
    <w:rsid w:val="00C1377E"/>
    <w:rsid w:val="00C138DD"/>
    <w:rsid w:val="00C148CE"/>
    <w:rsid w:val="00C1624A"/>
    <w:rsid w:val="00C16371"/>
    <w:rsid w:val="00C179BA"/>
    <w:rsid w:val="00C20359"/>
    <w:rsid w:val="00C22795"/>
    <w:rsid w:val="00C250A0"/>
    <w:rsid w:val="00C25D5C"/>
    <w:rsid w:val="00C26372"/>
    <w:rsid w:val="00C26D11"/>
    <w:rsid w:val="00C26EF3"/>
    <w:rsid w:val="00C301BA"/>
    <w:rsid w:val="00C3092D"/>
    <w:rsid w:val="00C32361"/>
    <w:rsid w:val="00C32DE1"/>
    <w:rsid w:val="00C32F65"/>
    <w:rsid w:val="00C35087"/>
    <w:rsid w:val="00C36117"/>
    <w:rsid w:val="00C364B3"/>
    <w:rsid w:val="00C37FA5"/>
    <w:rsid w:val="00C40458"/>
    <w:rsid w:val="00C40D46"/>
    <w:rsid w:val="00C413E2"/>
    <w:rsid w:val="00C4474F"/>
    <w:rsid w:val="00C47B62"/>
    <w:rsid w:val="00C504B7"/>
    <w:rsid w:val="00C543C5"/>
    <w:rsid w:val="00C602C8"/>
    <w:rsid w:val="00C6043B"/>
    <w:rsid w:val="00C64956"/>
    <w:rsid w:val="00C64B64"/>
    <w:rsid w:val="00C64B9A"/>
    <w:rsid w:val="00C65FA5"/>
    <w:rsid w:val="00C66AD8"/>
    <w:rsid w:val="00C67266"/>
    <w:rsid w:val="00C703BF"/>
    <w:rsid w:val="00C70D6F"/>
    <w:rsid w:val="00C7301B"/>
    <w:rsid w:val="00C74231"/>
    <w:rsid w:val="00C75010"/>
    <w:rsid w:val="00C76185"/>
    <w:rsid w:val="00C76580"/>
    <w:rsid w:val="00C76FBD"/>
    <w:rsid w:val="00C77454"/>
    <w:rsid w:val="00C8054A"/>
    <w:rsid w:val="00C81162"/>
    <w:rsid w:val="00C819A8"/>
    <w:rsid w:val="00C826CC"/>
    <w:rsid w:val="00C8360F"/>
    <w:rsid w:val="00C838E4"/>
    <w:rsid w:val="00C83D80"/>
    <w:rsid w:val="00C84525"/>
    <w:rsid w:val="00C84C3C"/>
    <w:rsid w:val="00C85709"/>
    <w:rsid w:val="00C85D3C"/>
    <w:rsid w:val="00C85E08"/>
    <w:rsid w:val="00C8675E"/>
    <w:rsid w:val="00C877FC"/>
    <w:rsid w:val="00C87B4A"/>
    <w:rsid w:val="00C87F70"/>
    <w:rsid w:val="00C90395"/>
    <w:rsid w:val="00C91F4B"/>
    <w:rsid w:val="00C9234E"/>
    <w:rsid w:val="00C9740D"/>
    <w:rsid w:val="00CA10E8"/>
    <w:rsid w:val="00CA2942"/>
    <w:rsid w:val="00CA3264"/>
    <w:rsid w:val="00CA3CD9"/>
    <w:rsid w:val="00CA474D"/>
    <w:rsid w:val="00CA4A45"/>
    <w:rsid w:val="00CA4E7A"/>
    <w:rsid w:val="00CA56DC"/>
    <w:rsid w:val="00CA7C32"/>
    <w:rsid w:val="00CB041E"/>
    <w:rsid w:val="00CB0696"/>
    <w:rsid w:val="00CB19CC"/>
    <w:rsid w:val="00CB22F7"/>
    <w:rsid w:val="00CB32F2"/>
    <w:rsid w:val="00CB399B"/>
    <w:rsid w:val="00CB4C76"/>
    <w:rsid w:val="00CB781E"/>
    <w:rsid w:val="00CC07EF"/>
    <w:rsid w:val="00CC126F"/>
    <w:rsid w:val="00CC1D6B"/>
    <w:rsid w:val="00CC27A1"/>
    <w:rsid w:val="00CC3AAA"/>
    <w:rsid w:val="00CC3F15"/>
    <w:rsid w:val="00CC4DCA"/>
    <w:rsid w:val="00CC51F4"/>
    <w:rsid w:val="00CC5444"/>
    <w:rsid w:val="00CC63EB"/>
    <w:rsid w:val="00CC7085"/>
    <w:rsid w:val="00CD005F"/>
    <w:rsid w:val="00CD0207"/>
    <w:rsid w:val="00CD4783"/>
    <w:rsid w:val="00CD4CF5"/>
    <w:rsid w:val="00CD59CE"/>
    <w:rsid w:val="00CD78B5"/>
    <w:rsid w:val="00CE245D"/>
    <w:rsid w:val="00CE3323"/>
    <w:rsid w:val="00CE5802"/>
    <w:rsid w:val="00CF2FFE"/>
    <w:rsid w:val="00CF41F7"/>
    <w:rsid w:val="00CF4A7C"/>
    <w:rsid w:val="00CF52FC"/>
    <w:rsid w:val="00CF5DA9"/>
    <w:rsid w:val="00CF63BA"/>
    <w:rsid w:val="00CF6955"/>
    <w:rsid w:val="00D0287F"/>
    <w:rsid w:val="00D03E66"/>
    <w:rsid w:val="00D04639"/>
    <w:rsid w:val="00D04F40"/>
    <w:rsid w:val="00D05159"/>
    <w:rsid w:val="00D0539B"/>
    <w:rsid w:val="00D0680D"/>
    <w:rsid w:val="00D07574"/>
    <w:rsid w:val="00D076DC"/>
    <w:rsid w:val="00D07C9B"/>
    <w:rsid w:val="00D109C9"/>
    <w:rsid w:val="00D128E4"/>
    <w:rsid w:val="00D131E5"/>
    <w:rsid w:val="00D1336A"/>
    <w:rsid w:val="00D13D32"/>
    <w:rsid w:val="00D16A5C"/>
    <w:rsid w:val="00D172FC"/>
    <w:rsid w:val="00D1764D"/>
    <w:rsid w:val="00D206AB"/>
    <w:rsid w:val="00D20F2E"/>
    <w:rsid w:val="00D234F9"/>
    <w:rsid w:val="00D237DD"/>
    <w:rsid w:val="00D2565D"/>
    <w:rsid w:val="00D30A32"/>
    <w:rsid w:val="00D31764"/>
    <w:rsid w:val="00D32367"/>
    <w:rsid w:val="00D369E8"/>
    <w:rsid w:val="00D4016E"/>
    <w:rsid w:val="00D42DDA"/>
    <w:rsid w:val="00D4428E"/>
    <w:rsid w:val="00D4513B"/>
    <w:rsid w:val="00D45E33"/>
    <w:rsid w:val="00D47A9B"/>
    <w:rsid w:val="00D47BA2"/>
    <w:rsid w:val="00D52FEA"/>
    <w:rsid w:val="00D561F0"/>
    <w:rsid w:val="00D60E85"/>
    <w:rsid w:val="00D62317"/>
    <w:rsid w:val="00D62F65"/>
    <w:rsid w:val="00D64C46"/>
    <w:rsid w:val="00D66B28"/>
    <w:rsid w:val="00D67401"/>
    <w:rsid w:val="00D733E0"/>
    <w:rsid w:val="00D760CA"/>
    <w:rsid w:val="00D80473"/>
    <w:rsid w:val="00D82FEA"/>
    <w:rsid w:val="00D84E24"/>
    <w:rsid w:val="00D8512F"/>
    <w:rsid w:val="00D857C4"/>
    <w:rsid w:val="00D85D83"/>
    <w:rsid w:val="00D86399"/>
    <w:rsid w:val="00D86EA0"/>
    <w:rsid w:val="00D907B1"/>
    <w:rsid w:val="00D91782"/>
    <w:rsid w:val="00D91BCB"/>
    <w:rsid w:val="00D923D0"/>
    <w:rsid w:val="00D94639"/>
    <w:rsid w:val="00D963F9"/>
    <w:rsid w:val="00DA0195"/>
    <w:rsid w:val="00DA029C"/>
    <w:rsid w:val="00DA13AB"/>
    <w:rsid w:val="00DA2C9B"/>
    <w:rsid w:val="00DA4CD8"/>
    <w:rsid w:val="00DA60F7"/>
    <w:rsid w:val="00DA7243"/>
    <w:rsid w:val="00DB0B32"/>
    <w:rsid w:val="00DB200E"/>
    <w:rsid w:val="00DB30B9"/>
    <w:rsid w:val="00DB401F"/>
    <w:rsid w:val="00DB4C9B"/>
    <w:rsid w:val="00DB6E76"/>
    <w:rsid w:val="00DB7B27"/>
    <w:rsid w:val="00DC35C9"/>
    <w:rsid w:val="00DC433B"/>
    <w:rsid w:val="00DC62DE"/>
    <w:rsid w:val="00DC66A7"/>
    <w:rsid w:val="00DC71C9"/>
    <w:rsid w:val="00DC7A28"/>
    <w:rsid w:val="00DD0C0B"/>
    <w:rsid w:val="00DD134A"/>
    <w:rsid w:val="00DD22D5"/>
    <w:rsid w:val="00DD2D33"/>
    <w:rsid w:val="00DD3FBE"/>
    <w:rsid w:val="00DD4510"/>
    <w:rsid w:val="00DD54B5"/>
    <w:rsid w:val="00DD63DC"/>
    <w:rsid w:val="00DD7FDF"/>
    <w:rsid w:val="00DE0C61"/>
    <w:rsid w:val="00DE0D10"/>
    <w:rsid w:val="00DE354C"/>
    <w:rsid w:val="00DF1563"/>
    <w:rsid w:val="00DF1BDB"/>
    <w:rsid w:val="00DF39C8"/>
    <w:rsid w:val="00DF61C0"/>
    <w:rsid w:val="00DF6A5A"/>
    <w:rsid w:val="00DF6F2F"/>
    <w:rsid w:val="00DF7324"/>
    <w:rsid w:val="00E0165F"/>
    <w:rsid w:val="00E04C15"/>
    <w:rsid w:val="00E04EFA"/>
    <w:rsid w:val="00E05C8C"/>
    <w:rsid w:val="00E05F4A"/>
    <w:rsid w:val="00E07C9B"/>
    <w:rsid w:val="00E102EB"/>
    <w:rsid w:val="00E10AD7"/>
    <w:rsid w:val="00E1265F"/>
    <w:rsid w:val="00E1342A"/>
    <w:rsid w:val="00E13844"/>
    <w:rsid w:val="00E141DD"/>
    <w:rsid w:val="00E1675B"/>
    <w:rsid w:val="00E16B01"/>
    <w:rsid w:val="00E2126B"/>
    <w:rsid w:val="00E22489"/>
    <w:rsid w:val="00E23E62"/>
    <w:rsid w:val="00E25574"/>
    <w:rsid w:val="00E25B64"/>
    <w:rsid w:val="00E26891"/>
    <w:rsid w:val="00E3102E"/>
    <w:rsid w:val="00E33178"/>
    <w:rsid w:val="00E3503F"/>
    <w:rsid w:val="00E35156"/>
    <w:rsid w:val="00E412FE"/>
    <w:rsid w:val="00E42103"/>
    <w:rsid w:val="00E438B7"/>
    <w:rsid w:val="00E44350"/>
    <w:rsid w:val="00E44D18"/>
    <w:rsid w:val="00E460C8"/>
    <w:rsid w:val="00E468A8"/>
    <w:rsid w:val="00E46BBE"/>
    <w:rsid w:val="00E52022"/>
    <w:rsid w:val="00E52884"/>
    <w:rsid w:val="00E52E24"/>
    <w:rsid w:val="00E534D8"/>
    <w:rsid w:val="00E53CF1"/>
    <w:rsid w:val="00E55617"/>
    <w:rsid w:val="00E55D97"/>
    <w:rsid w:val="00E573DB"/>
    <w:rsid w:val="00E61582"/>
    <w:rsid w:val="00E622CD"/>
    <w:rsid w:val="00E62F55"/>
    <w:rsid w:val="00E63679"/>
    <w:rsid w:val="00E64911"/>
    <w:rsid w:val="00E64E74"/>
    <w:rsid w:val="00E650E5"/>
    <w:rsid w:val="00E664B4"/>
    <w:rsid w:val="00E6670F"/>
    <w:rsid w:val="00E70E61"/>
    <w:rsid w:val="00E7276B"/>
    <w:rsid w:val="00E75447"/>
    <w:rsid w:val="00E75856"/>
    <w:rsid w:val="00E75E4E"/>
    <w:rsid w:val="00E766A2"/>
    <w:rsid w:val="00E82C56"/>
    <w:rsid w:val="00E83A85"/>
    <w:rsid w:val="00E850AA"/>
    <w:rsid w:val="00E8773B"/>
    <w:rsid w:val="00E908F5"/>
    <w:rsid w:val="00E90FEE"/>
    <w:rsid w:val="00E9151F"/>
    <w:rsid w:val="00E92041"/>
    <w:rsid w:val="00E922CA"/>
    <w:rsid w:val="00E96193"/>
    <w:rsid w:val="00E96211"/>
    <w:rsid w:val="00E96AB4"/>
    <w:rsid w:val="00E97A31"/>
    <w:rsid w:val="00EA2871"/>
    <w:rsid w:val="00EA568F"/>
    <w:rsid w:val="00EA5BFF"/>
    <w:rsid w:val="00EA64A4"/>
    <w:rsid w:val="00EB049F"/>
    <w:rsid w:val="00EB2B90"/>
    <w:rsid w:val="00EB2E7D"/>
    <w:rsid w:val="00EB54E4"/>
    <w:rsid w:val="00EB62E2"/>
    <w:rsid w:val="00EC18BC"/>
    <w:rsid w:val="00EC2274"/>
    <w:rsid w:val="00EC412D"/>
    <w:rsid w:val="00EC432C"/>
    <w:rsid w:val="00EC5B04"/>
    <w:rsid w:val="00EC68DB"/>
    <w:rsid w:val="00ED16A5"/>
    <w:rsid w:val="00ED1F79"/>
    <w:rsid w:val="00ED3466"/>
    <w:rsid w:val="00ED6B9B"/>
    <w:rsid w:val="00ED7585"/>
    <w:rsid w:val="00EE0AE1"/>
    <w:rsid w:val="00EE4E88"/>
    <w:rsid w:val="00EF1048"/>
    <w:rsid w:val="00EF1963"/>
    <w:rsid w:val="00EF2032"/>
    <w:rsid w:val="00EF2A61"/>
    <w:rsid w:val="00EF2B4A"/>
    <w:rsid w:val="00EF30B2"/>
    <w:rsid w:val="00EF33CC"/>
    <w:rsid w:val="00EF4DAA"/>
    <w:rsid w:val="00EF6251"/>
    <w:rsid w:val="00EF72C3"/>
    <w:rsid w:val="00F0166C"/>
    <w:rsid w:val="00F03738"/>
    <w:rsid w:val="00F05F29"/>
    <w:rsid w:val="00F0646E"/>
    <w:rsid w:val="00F06538"/>
    <w:rsid w:val="00F067E4"/>
    <w:rsid w:val="00F077CC"/>
    <w:rsid w:val="00F13883"/>
    <w:rsid w:val="00F13DB0"/>
    <w:rsid w:val="00F1543A"/>
    <w:rsid w:val="00F166B5"/>
    <w:rsid w:val="00F16C04"/>
    <w:rsid w:val="00F17A09"/>
    <w:rsid w:val="00F222FA"/>
    <w:rsid w:val="00F2399C"/>
    <w:rsid w:val="00F239C4"/>
    <w:rsid w:val="00F23A1D"/>
    <w:rsid w:val="00F2539A"/>
    <w:rsid w:val="00F306C2"/>
    <w:rsid w:val="00F30EEB"/>
    <w:rsid w:val="00F312A8"/>
    <w:rsid w:val="00F31F71"/>
    <w:rsid w:val="00F3437F"/>
    <w:rsid w:val="00F34B3D"/>
    <w:rsid w:val="00F359F3"/>
    <w:rsid w:val="00F362B1"/>
    <w:rsid w:val="00F36D74"/>
    <w:rsid w:val="00F374CF"/>
    <w:rsid w:val="00F42677"/>
    <w:rsid w:val="00F43EEB"/>
    <w:rsid w:val="00F50AA1"/>
    <w:rsid w:val="00F5213B"/>
    <w:rsid w:val="00F52D47"/>
    <w:rsid w:val="00F5304E"/>
    <w:rsid w:val="00F53BB7"/>
    <w:rsid w:val="00F54C2F"/>
    <w:rsid w:val="00F56D95"/>
    <w:rsid w:val="00F57E8E"/>
    <w:rsid w:val="00F57FD4"/>
    <w:rsid w:val="00F60E58"/>
    <w:rsid w:val="00F61635"/>
    <w:rsid w:val="00F61AAD"/>
    <w:rsid w:val="00F62807"/>
    <w:rsid w:val="00F671D5"/>
    <w:rsid w:val="00F67AA8"/>
    <w:rsid w:val="00F710E7"/>
    <w:rsid w:val="00F74B36"/>
    <w:rsid w:val="00F74C15"/>
    <w:rsid w:val="00F74E41"/>
    <w:rsid w:val="00F74FB6"/>
    <w:rsid w:val="00F752E4"/>
    <w:rsid w:val="00F755A7"/>
    <w:rsid w:val="00F772AD"/>
    <w:rsid w:val="00F7739C"/>
    <w:rsid w:val="00F7773F"/>
    <w:rsid w:val="00F77ADB"/>
    <w:rsid w:val="00F80203"/>
    <w:rsid w:val="00F80E94"/>
    <w:rsid w:val="00F81519"/>
    <w:rsid w:val="00F816FF"/>
    <w:rsid w:val="00F8185C"/>
    <w:rsid w:val="00F82F89"/>
    <w:rsid w:val="00F846AF"/>
    <w:rsid w:val="00F84A87"/>
    <w:rsid w:val="00F862C4"/>
    <w:rsid w:val="00F87A06"/>
    <w:rsid w:val="00F902F9"/>
    <w:rsid w:val="00F90546"/>
    <w:rsid w:val="00F90CD5"/>
    <w:rsid w:val="00F91DE5"/>
    <w:rsid w:val="00F921F1"/>
    <w:rsid w:val="00F9464A"/>
    <w:rsid w:val="00F96105"/>
    <w:rsid w:val="00F976B9"/>
    <w:rsid w:val="00F97DB4"/>
    <w:rsid w:val="00FA1C04"/>
    <w:rsid w:val="00FA3792"/>
    <w:rsid w:val="00FA3F4B"/>
    <w:rsid w:val="00FA4FCE"/>
    <w:rsid w:val="00FA5CF4"/>
    <w:rsid w:val="00FA63DF"/>
    <w:rsid w:val="00FA798D"/>
    <w:rsid w:val="00FA7F28"/>
    <w:rsid w:val="00FB2780"/>
    <w:rsid w:val="00FB3847"/>
    <w:rsid w:val="00FB3B14"/>
    <w:rsid w:val="00FB4638"/>
    <w:rsid w:val="00FB487C"/>
    <w:rsid w:val="00FB5DC0"/>
    <w:rsid w:val="00FB79DA"/>
    <w:rsid w:val="00FC0068"/>
    <w:rsid w:val="00FC1E31"/>
    <w:rsid w:val="00FC20FE"/>
    <w:rsid w:val="00FC230B"/>
    <w:rsid w:val="00FC4E4C"/>
    <w:rsid w:val="00FC5F22"/>
    <w:rsid w:val="00FC5F45"/>
    <w:rsid w:val="00FC604F"/>
    <w:rsid w:val="00FC6762"/>
    <w:rsid w:val="00FC7C6F"/>
    <w:rsid w:val="00FD0F8F"/>
    <w:rsid w:val="00FD1D5B"/>
    <w:rsid w:val="00FD3F99"/>
    <w:rsid w:val="00FD4A84"/>
    <w:rsid w:val="00FD71A4"/>
    <w:rsid w:val="00FD7F1E"/>
    <w:rsid w:val="00FE113F"/>
    <w:rsid w:val="00FE5672"/>
    <w:rsid w:val="00FE7752"/>
    <w:rsid w:val="00FE776F"/>
    <w:rsid w:val="00FF15BD"/>
    <w:rsid w:val="00FF1823"/>
    <w:rsid w:val="00FF282C"/>
    <w:rsid w:val="00FF2D5E"/>
    <w:rsid w:val="00FF470C"/>
    <w:rsid w:val="00FF5C99"/>
    <w:rsid w:val="00FF659D"/>
    <w:rsid w:val="00FF6C73"/>
    <w:rsid w:val="00FF73FE"/>
    <w:rsid w:val="00FF79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6129"/>
    <o:shapelayout v:ext="edit">
      <o:idmap v:ext="edit" data="1"/>
    </o:shapelayout>
  </w:shapeDefaults>
  <w:decimalSymbol w:val="."/>
  <w:listSeparator w:val=","/>
  <w14:docId w14:val="2C933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39"/>
    <w:lsdException w:name="toc 9" w:uiPriority="39"/>
    <w:lsdException w:name="footer" w:uiPriority="0"/>
    <w:lsdException w:name="caption" w:uiPriority="35" w:qFormat="1"/>
    <w:lsdException w:name="page number"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uiPriority="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FA5CF4"/>
    <w:pPr>
      <w:keepNext/>
      <w:numPr>
        <w:numId w:val="10"/>
      </w:numPr>
      <w:spacing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CF4"/>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252EB"/>
    <w:pPr>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qFormat/>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qFormat/>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qFormat/>
    <w:rsid w:val="00FA7F28"/>
    <w:pPr>
      <w:tabs>
        <w:tab w:val="left" w:pos="2160"/>
        <w:tab w:val="right" w:leader="dot" w:pos="9360"/>
      </w:tabs>
      <w:ind w:left="2160"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uiPriority w:val="39"/>
    <w:rsid w:val="00B65054"/>
    <w:pPr>
      <w:ind w:left="1400"/>
    </w:pPr>
    <w:rPr>
      <w:rFonts w:cstheme="minorHAnsi"/>
      <w:sz w:val="18"/>
      <w:szCs w:val="18"/>
    </w:rPr>
  </w:style>
  <w:style w:type="paragraph" w:styleId="TOC9">
    <w:name w:val="toc 9"/>
    <w:basedOn w:val="Normal"/>
    <w:next w:val="Normal"/>
    <w:autoRedefine/>
    <w:uiPriority w:val="39"/>
    <w:rsid w:val="00FA5CF4"/>
    <w:pPr>
      <w:tabs>
        <w:tab w:val="right" w:leader="dot" w:pos="9360"/>
      </w:tabs>
      <w:ind w:right="-576"/>
      <w:mirrorIndents/>
      <w:jc w:val="both"/>
    </w:pPr>
    <w:rPr>
      <w:rFonts w:ascii="Calibri" w:hAnsi="Calibri" w:cstheme="minorHAnsi"/>
      <w:b/>
      <w:noProof/>
      <w:color w:val="233972" w:themeColor="accent1"/>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rsid w:val="007F75A5"/>
    <w:pPr>
      <w:tabs>
        <w:tab w:val="center" w:pos="4680"/>
        <w:tab w:val="right" w:pos="9360"/>
      </w:tabs>
    </w:pPr>
  </w:style>
  <w:style w:type="character" w:customStyle="1" w:styleId="FooterChar">
    <w:name w:val="Footer Char"/>
    <w:basedOn w:val="DefaultParagraphFont"/>
    <w:link w:val="Footer"/>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styleId="TableGrid">
    <w:name w:val="Table Grid"/>
    <w:basedOn w:val="TableNormal"/>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uiPriority w:val="99"/>
    <w:unhideWhenUsed/>
    <w:rsid w:val="00CB4C76"/>
    <w:rPr>
      <w:sz w:val="16"/>
      <w:szCs w:val="16"/>
    </w:rPr>
  </w:style>
  <w:style w:type="paragraph" w:styleId="CommentText">
    <w:name w:val="annotation text"/>
    <w:basedOn w:val="Normal"/>
    <w:link w:val="CommentTextChar"/>
    <w:uiPriority w:val="99"/>
    <w:unhideWhenUsed/>
    <w:rsid w:val="00CB4C76"/>
    <w:rPr>
      <w:sz w:val="20"/>
      <w:szCs w:val="20"/>
    </w:rPr>
  </w:style>
  <w:style w:type="character" w:customStyle="1" w:styleId="CommentTextChar">
    <w:name w:val="Comment Text Char"/>
    <w:basedOn w:val="DefaultParagraphFont"/>
    <w:link w:val="CommentText"/>
    <w:uiPriority w:val="99"/>
    <w:rsid w:val="00CB4C76"/>
    <w:rPr>
      <w:sz w:val="20"/>
      <w:szCs w:val="20"/>
    </w:rPr>
  </w:style>
  <w:style w:type="paragraph" w:styleId="CommentSubject">
    <w:name w:val="annotation subject"/>
    <w:basedOn w:val="CommentText"/>
    <w:next w:val="CommentText"/>
    <w:link w:val="CommentSubjectChar"/>
    <w:unhideWhenUsed/>
    <w:rsid w:val="00CB4C76"/>
    <w:rPr>
      <w:b/>
      <w:bCs/>
    </w:rPr>
  </w:style>
  <w:style w:type="character" w:customStyle="1" w:styleId="CommentSubjectChar">
    <w:name w:val="Comment Subject Char"/>
    <w:basedOn w:val="CommentTextChar"/>
    <w:link w:val="CommentSubject"/>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
    <w:name w:val="Body Text"/>
    <w:basedOn w:val="Normal"/>
    <w:link w:val="BodyTextChar"/>
    <w:rsid w:val="00A363EB"/>
    <w:pPr>
      <w:spacing w:after="160" w:line="300" w:lineRule="atLeast"/>
      <w:ind w:right="-43"/>
    </w:pPr>
  </w:style>
  <w:style w:type="character" w:customStyle="1" w:styleId="BodyTextChar">
    <w:name w:val="Body Text Char"/>
    <w:basedOn w:val="DefaultParagraphFont"/>
    <w:link w:val="BodyText"/>
    <w:rsid w:val="00A363EB"/>
  </w:style>
  <w:style w:type="character" w:styleId="PageNumber">
    <w:name w:val="page number"/>
    <w:basedOn w:val="DefaultParagraphFont"/>
    <w:rsid w:val="00A363EB"/>
    <w:rPr>
      <w:rFonts w:ascii="Trebuchet MS" w:hAnsi="Trebuchet MS"/>
      <w:bCs/>
      <w:color w:val="003366"/>
      <w:sz w:val="18"/>
      <w:szCs w:val="18"/>
    </w:rPr>
  </w:style>
  <w:style w:type="paragraph" w:customStyle="1" w:styleId="TABLEOFCONTENTS">
    <w:name w:val="TABLE OF CONTENTS"/>
    <w:basedOn w:val="Title"/>
    <w:locked/>
    <w:rsid w:val="00A363EB"/>
    <w:pPr>
      <w:spacing w:after="0"/>
      <w:ind w:right="-43"/>
      <w:jc w:val="both"/>
    </w:pPr>
    <w:rPr>
      <w:rFonts w:ascii="Trebuchet MS" w:hAnsi="Trebuchet MS"/>
      <w:color w:val="003366"/>
    </w:rPr>
  </w:style>
  <w:style w:type="paragraph" w:styleId="Title">
    <w:name w:val="Title"/>
    <w:basedOn w:val="Normal"/>
    <w:link w:val="TitleChar"/>
    <w:uiPriority w:val="10"/>
    <w:semiHidden/>
    <w:qFormat/>
    <w:rsid w:val="00A363E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A363EB"/>
    <w:rPr>
      <w:rFonts w:asciiTheme="majorHAnsi" w:eastAsiaTheme="majorEastAsia" w:hAnsiTheme="majorHAnsi" w:cstheme="majorBidi"/>
      <w:color w:val="A0ACB2" w:themeColor="text2" w:themeShade="BF"/>
      <w:spacing w:val="5"/>
      <w:kern w:val="28"/>
      <w:sz w:val="52"/>
      <w:szCs w:val="52"/>
    </w:rPr>
  </w:style>
  <w:style w:type="paragraph" w:customStyle="1" w:styleId="TableHeading">
    <w:name w:val="Table Heading"/>
    <w:basedOn w:val="TableText"/>
    <w:locked/>
    <w:rsid w:val="00A363EB"/>
    <w:pPr>
      <w:keepNext/>
      <w:keepLines/>
      <w:spacing w:before="80" w:after="40"/>
    </w:pPr>
    <w:rPr>
      <w:rFonts w:ascii="Arial Bold" w:hAnsi="Arial Bold"/>
      <w:b/>
      <w:sz w:val="19"/>
      <w:szCs w:val="19"/>
    </w:rPr>
  </w:style>
  <w:style w:type="paragraph" w:customStyle="1" w:styleId="TableText">
    <w:name w:val="Table Text"/>
    <w:basedOn w:val="BodyText"/>
    <w:locked/>
    <w:rsid w:val="00A363EB"/>
    <w:pPr>
      <w:spacing w:before="40" w:after="20" w:line="240" w:lineRule="auto"/>
      <w:ind w:left="29"/>
    </w:pPr>
    <w:rPr>
      <w:rFonts w:ascii="Arial" w:hAnsi="Arial"/>
      <w:color w:val="003366"/>
      <w:sz w:val="18"/>
      <w:szCs w:val="18"/>
    </w:rPr>
  </w:style>
  <w:style w:type="paragraph" w:customStyle="1" w:styleId="CaptionFigure">
    <w:name w:val="Caption Figure"/>
    <w:basedOn w:val="Normal"/>
    <w:locked/>
    <w:rsid w:val="00A363EB"/>
    <w:pPr>
      <w:tabs>
        <w:tab w:val="left" w:pos="1080"/>
      </w:tabs>
      <w:spacing w:before="160"/>
      <w:jc w:val="center"/>
    </w:pPr>
    <w:rPr>
      <w:b/>
      <w:bCs/>
      <w:color w:val="7C9C7F"/>
    </w:rPr>
  </w:style>
  <w:style w:type="paragraph" w:customStyle="1" w:styleId="CaptionTable">
    <w:name w:val="Caption Table"/>
    <w:basedOn w:val="Caption"/>
    <w:rsid w:val="00A363EB"/>
    <w:pPr>
      <w:keepNext/>
      <w:jc w:val="center"/>
    </w:pPr>
  </w:style>
  <w:style w:type="paragraph" w:customStyle="1" w:styleId="HeaderRight">
    <w:name w:val="Header Right"/>
    <w:basedOn w:val="Header"/>
    <w:locked/>
    <w:rsid w:val="00A363EB"/>
    <w:pPr>
      <w:tabs>
        <w:tab w:val="clear" w:pos="4680"/>
        <w:tab w:val="clear" w:pos="9360"/>
        <w:tab w:val="right" w:pos="8460"/>
      </w:tabs>
      <w:ind w:right="-36"/>
      <w:jc w:val="right"/>
    </w:pPr>
    <w:rPr>
      <w:rFonts w:ascii="Trebuchet MS" w:hAnsi="Trebuchet MS"/>
      <w:b/>
      <w:bCs/>
      <w:color w:val="003366"/>
      <w:sz w:val="32"/>
    </w:rPr>
  </w:style>
  <w:style w:type="paragraph" w:styleId="ListBullet">
    <w:name w:val="List Bullet"/>
    <w:basedOn w:val="Normal"/>
    <w:rsid w:val="00A363EB"/>
    <w:pPr>
      <w:numPr>
        <w:numId w:val="11"/>
      </w:numPr>
      <w:spacing w:after="60" w:line="280" w:lineRule="atLeast"/>
    </w:pPr>
  </w:style>
  <w:style w:type="paragraph" w:styleId="ListNumber">
    <w:name w:val="List Number"/>
    <w:basedOn w:val="Normal"/>
    <w:autoRedefine/>
    <w:uiPriority w:val="99"/>
    <w:rsid w:val="00A363EB"/>
    <w:pPr>
      <w:numPr>
        <w:numId w:val="12"/>
      </w:numPr>
      <w:spacing w:after="120" w:line="240" w:lineRule="atLeast"/>
    </w:pPr>
  </w:style>
  <w:style w:type="paragraph" w:customStyle="1" w:styleId="TableNotes">
    <w:name w:val="Table Notes"/>
    <w:basedOn w:val="TableText"/>
    <w:next w:val="BodyText"/>
    <w:locked/>
    <w:rsid w:val="00A363EB"/>
    <w:rPr>
      <w:rFonts w:ascii="Trebuchet MS" w:hAnsi="Trebuchet MS"/>
    </w:rPr>
  </w:style>
  <w:style w:type="paragraph" w:customStyle="1" w:styleId="Heading4nonumber">
    <w:name w:val="Heading 4 no number"/>
    <w:basedOn w:val="Normal"/>
    <w:rsid w:val="00A363EB"/>
    <w:pPr>
      <w:keepNext/>
      <w:spacing w:before="120" w:after="60"/>
      <w:outlineLvl w:val="3"/>
    </w:pPr>
    <w:rPr>
      <w:rFonts w:ascii="Trebuchet MS" w:hAnsi="Trebuchet MS"/>
      <w:b/>
      <w:bCs/>
      <w:i/>
      <w:iCs/>
      <w:color w:val="003366"/>
    </w:rPr>
  </w:style>
  <w:style w:type="paragraph" w:customStyle="1" w:styleId="Note">
    <w:name w:val="Note"/>
    <w:basedOn w:val="Normal"/>
    <w:locked/>
    <w:rsid w:val="00A363EB"/>
    <w:rPr>
      <w:rFonts w:ascii="Trebuchet MS" w:hAnsi="Trebuchet MS"/>
      <w:color w:val="003366"/>
      <w:sz w:val="18"/>
      <w:szCs w:val="18"/>
    </w:rPr>
  </w:style>
  <w:style w:type="paragraph" w:customStyle="1" w:styleId="subbullets">
    <w:name w:val="subbullets"/>
    <w:basedOn w:val="Normal"/>
    <w:rsid w:val="00A363EB"/>
    <w:pPr>
      <w:spacing w:after="80"/>
      <w:ind w:left="1080" w:hanging="360"/>
    </w:pPr>
    <w:rPr>
      <w:sz w:val="21"/>
    </w:rPr>
  </w:style>
  <w:style w:type="paragraph" w:customStyle="1" w:styleId="AgencyName">
    <w:name w:val="AgencyName"/>
    <w:basedOn w:val="Normal"/>
    <w:rsid w:val="00A363EB"/>
    <w:pPr>
      <w:spacing w:before="400" w:after="400"/>
      <w:ind w:left="720"/>
      <w:jc w:val="right"/>
    </w:pPr>
    <w:rPr>
      <w:rFonts w:ascii="Arial" w:eastAsia="SimSun" w:hAnsi="Arial"/>
      <w:b/>
      <w:color w:val="000000"/>
      <w:kern w:val="28"/>
      <w:sz w:val="48"/>
      <w:szCs w:val="24"/>
      <w:lang w:eastAsia="zh-CN"/>
    </w:rPr>
  </w:style>
  <w:style w:type="paragraph" w:customStyle="1" w:styleId="MainTitle">
    <w:name w:val="Main Title"/>
    <w:basedOn w:val="Normal"/>
    <w:next w:val="Normal"/>
    <w:locked/>
    <w:rsid w:val="00A363EB"/>
    <w:pPr>
      <w:spacing w:before="1600" w:after="120"/>
      <w:jc w:val="right"/>
    </w:pPr>
    <w:rPr>
      <w:b/>
      <w:color w:val="000000"/>
      <w:kern w:val="28"/>
      <w:sz w:val="64"/>
    </w:rPr>
  </w:style>
  <w:style w:type="paragraph" w:customStyle="1" w:styleId="VersionLabel">
    <w:name w:val="VersionLabel"/>
    <w:basedOn w:val="Normal"/>
    <w:rsid w:val="00A363EB"/>
    <w:pPr>
      <w:spacing w:after="120"/>
      <w:ind w:left="-720"/>
    </w:pPr>
    <w:rPr>
      <w:rFonts w:ascii="Trebuchet MS" w:hAnsi="Trebuchet MS"/>
      <w:bCs/>
      <w:color w:val="003366"/>
      <w:sz w:val="32"/>
    </w:rPr>
  </w:style>
  <w:style w:type="paragraph" w:customStyle="1" w:styleId="ExecutiveSummary">
    <w:name w:val="Executive Summary"/>
    <w:basedOn w:val="TABLEOFCONTENTS"/>
    <w:rsid w:val="00A363EB"/>
  </w:style>
  <w:style w:type="character" w:customStyle="1" w:styleId="ESPageNumber">
    <w:name w:val="ES Page Number"/>
    <w:basedOn w:val="PageNumber"/>
    <w:rsid w:val="00A363EB"/>
    <w:rPr>
      <w:rFonts w:ascii="Trebuchet MS" w:hAnsi="Trebuchet MS"/>
      <w:b/>
      <w:bCs/>
      <w:color w:val="003366"/>
      <w:sz w:val="18"/>
      <w:szCs w:val="18"/>
    </w:rPr>
  </w:style>
  <w:style w:type="paragraph" w:customStyle="1" w:styleId="Appendix3rd">
    <w:name w:val="Appendix 3rd"/>
    <w:basedOn w:val="Normal"/>
    <w:rsid w:val="00A363EB"/>
    <w:pPr>
      <w:keepNext/>
      <w:spacing w:after="120"/>
    </w:pPr>
    <w:rPr>
      <w:rFonts w:ascii="Trebuchet MS" w:hAnsi="Trebuchet MS"/>
      <w:b/>
      <w:color w:val="003366"/>
      <w:sz w:val="24"/>
      <w:szCs w:val="24"/>
    </w:rPr>
  </w:style>
  <w:style w:type="paragraph" w:customStyle="1" w:styleId="ReportTitle">
    <w:name w:val="Report_Title"/>
    <w:basedOn w:val="Normal"/>
    <w:rsid w:val="00A363EB"/>
    <w:pPr>
      <w:spacing w:before="120"/>
      <w:ind w:left="-720"/>
    </w:pPr>
    <w:rPr>
      <w:bCs/>
      <w:color w:val="003366"/>
      <w:sz w:val="76"/>
      <w:szCs w:val="76"/>
    </w:rPr>
  </w:style>
  <w:style w:type="paragraph" w:styleId="Subtitle">
    <w:name w:val="Subtitle"/>
    <w:basedOn w:val="Normal"/>
    <w:link w:val="SubtitleChar"/>
    <w:uiPriority w:val="11"/>
    <w:semiHidden/>
    <w:qFormat/>
    <w:rsid w:val="00A363E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A363EB"/>
    <w:rPr>
      <w:rFonts w:asciiTheme="majorHAnsi" w:eastAsiaTheme="majorEastAsia" w:hAnsiTheme="majorHAnsi" w:cstheme="majorBidi"/>
      <w:i/>
      <w:iCs/>
      <w:color w:val="233972" w:themeColor="accent1"/>
      <w:spacing w:val="15"/>
      <w:sz w:val="24"/>
      <w:szCs w:val="24"/>
    </w:rPr>
  </w:style>
  <w:style w:type="paragraph" w:customStyle="1" w:styleId="VersionDate">
    <w:name w:val="Version Date"/>
    <w:basedOn w:val="Normal"/>
    <w:rsid w:val="00A363EB"/>
    <w:pPr>
      <w:ind w:left="-720"/>
    </w:pPr>
    <w:rPr>
      <w:rFonts w:ascii="Trebuchet MS" w:hAnsi="Trebuchet MS"/>
      <w:bCs/>
      <w:color w:val="003366"/>
      <w:sz w:val="32"/>
    </w:rPr>
  </w:style>
  <w:style w:type="character" w:styleId="Emphasis">
    <w:name w:val="Emphasis"/>
    <w:basedOn w:val="DefaultParagraphFont"/>
    <w:uiPriority w:val="20"/>
    <w:semiHidden/>
    <w:qFormat/>
    <w:rsid w:val="00A363EB"/>
    <w:rPr>
      <w:i/>
      <w:iCs/>
    </w:rPr>
  </w:style>
  <w:style w:type="character" w:styleId="IntenseEmphasis">
    <w:name w:val="Intense Emphasis"/>
    <w:basedOn w:val="DefaultParagraphFont"/>
    <w:uiPriority w:val="21"/>
    <w:semiHidden/>
    <w:qFormat/>
    <w:rsid w:val="00A363EB"/>
    <w:rPr>
      <w:b/>
      <w:bCs/>
      <w:i/>
      <w:iCs/>
      <w:color w:val="233972" w:themeColor="accent1"/>
    </w:rPr>
  </w:style>
  <w:style w:type="paragraph" w:styleId="ListParagraph">
    <w:name w:val="List Paragraph"/>
    <w:basedOn w:val="Normal"/>
    <w:uiPriority w:val="34"/>
    <w:qFormat/>
    <w:rsid w:val="00A363EB"/>
    <w:pPr>
      <w:ind w:left="720"/>
      <w:contextualSpacing/>
    </w:pPr>
  </w:style>
  <w:style w:type="character" w:styleId="FollowedHyperlink">
    <w:name w:val="FollowedHyperlink"/>
    <w:basedOn w:val="DefaultParagraphFont"/>
    <w:uiPriority w:val="99"/>
    <w:unhideWhenUsed/>
    <w:rsid w:val="00A363EB"/>
    <w:rPr>
      <w:color w:val="800080"/>
      <w:u w:val="single"/>
    </w:rPr>
  </w:style>
  <w:style w:type="paragraph" w:customStyle="1" w:styleId="xl63">
    <w:name w:val="xl63"/>
    <w:basedOn w:val="Normal"/>
    <w:rsid w:val="00A363E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 w:val="24"/>
      <w:szCs w:val="24"/>
    </w:rPr>
  </w:style>
  <w:style w:type="paragraph" w:customStyle="1" w:styleId="xl64">
    <w:name w:val="xl64"/>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5">
    <w:name w:val="xl65"/>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6">
    <w:name w:val="xl66"/>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67">
    <w:name w:val="xl67"/>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styleId="Strong">
    <w:name w:val="Strong"/>
    <w:basedOn w:val="DefaultParagraphFont"/>
    <w:uiPriority w:val="22"/>
    <w:semiHidden/>
    <w:qFormat/>
    <w:rsid w:val="00A363EB"/>
    <w:rPr>
      <w:b/>
      <w:bCs/>
    </w:rPr>
  </w:style>
  <w:style w:type="paragraph" w:customStyle="1" w:styleId="SubHeading">
    <w:name w:val="Sub Heading"/>
    <w:basedOn w:val="BodyText"/>
    <w:rsid w:val="00A363EB"/>
    <w:pPr>
      <w:spacing w:before="240" w:after="0" w:line="240" w:lineRule="auto"/>
    </w:pPr>
    <w:rPr>
      <w:b/>
    </w:rPr>
  </w:style>
  <w:style w:type="table" w:customStyle="1" w:styleId="CompassTable">
    <w:name w:val="Compass Table"/>
    <w:basedOn w:val="TableGrid"/>
    <w:uiPriority w:val="99"/>
    <w:rsid w:val="0067423E"/>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paragraph" w:styleId="Bibliography">
    <w:name w:val="Bibliography"/>
    <w:basedOn w:val="Normal"/>
    <w:next w:val="Normal"/>
    <w:uiPriority w:val="37"/>
    <w:semiHidden/>
    <w:unhideWhenUsed/>
    <w:rsid w:val="00A25F9C"/>
  </w:style>
  <w:style w:type="paragraph" w:styleId="BlockText">
    <w:name w:val="Block Text"/>
    <w:basedOn w:val="Normal"/>
    <w:uiPriority w:val="99"/>
    <w:semiHidden/>
    <w:unhideWhenUsed/>
    <w:rsid w:val="00A25F9C"/>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2">
    <w:name w:val="Body Text 2"/>
    <w:basedOn w:val="Normal"/>
    <w:link w:val="BodyText2Char"/>
    <w:uiPriority w:val="99"/>
    <w:semiHidden/>
    <w:unhideWhenUsed/>
    <w:rsid w:val="00A25F9C"/>
    <w:pPr>
      <w:spacing w:after="120" w:line="480" w:lineRule="auto"/>
    </w:pPr>
  </w:style>
  <w:style w:type="character" w:customStyle="1" w:styleId="BodyText2Char">
    <w:name w:val="Body Text 2 Char"/>
    <w:basedOn w:val="DefaultParagraphFont"/>
    <w:link w:val="BodyText2"/>
    <w:uiPriority w:val="99"/>
    <w:semiHidden/>
    <w:rsid w:val="00A25F9C"/>
  </w:style>
  <w:style w:type="paragraph" w:styleId="BodyText3">
    <w:name w:val="Body Text 3"/>
    <w:basedOn w:val="Normal"/>
    <w:link w:val="BodyText3Char"/>
    <w:uiPriority w:val="99"/>
    <w:semiHidden/>
    <w:unhideWhenUsed/>
    <w:rsid w:val="00A25F9C"/>
    <w:pPr>
      <w:spacing w:after="120"/>
    </w:pPr>
    <w:rPr>
      <w:sz w:val="16"/>
      <w:szCs w:val="16"/>
    </w:rPr>
  </w:style>
  <w:style w:type="character" w:customStyle="1" w:styleId="BodyText3Char">
    <w:name w:val="Body Text 3 Char"/>
    <w:basedOn w:val="DefaultParagraphFont"/>
    <w:link w:val="BodyText3"/>
    <w:uiPriority w:val="99"/>
    <w:semiHidden/>
    <w:rsid w:val="00A25F9C"/>
    <w:rPr>
      <w:sz w:val="16"/>
      <w:szCs w:val="16"/>
    </w:rPr>
  </w:style>
  <w:style w:type="paragraph" w:styleId="BodyTextFirstIndent">
    <w:name w:val="Body Text First Indent"/>
    <w:basedOn w:val="BodyText"/>
    <w:link w:val="BodyTextFirstIndentChar"/>
    <w:uiPriority w:val="99"/>
    <w:semiHidden/>
    <w:unhideWhenUsed/>
    <w:rsid w:val="00A25F9C"/>
    <w:pPr>
      <w:spacing w:after="0" w:line="240" w:lineRule="auto"/>
      <w:ind w:right="0" w:firstLine="360"/>
    </w:pPr>
  </w:style>
  <w:style w:type="character" w:customStyle="1" w:styleId="BodyTextFirstIndentChar">
    <w:name w:val="Body Text First Indent Char"/>
    <w:basedOn w:val="BodyTextChar"/>
    <w:link w:val="BodyTextFirstIndent"/>
    <w:uiPriority w:val="99"/>
    <w:semiHidden/>
    <w:rsid w:val="00A25F9C"/>
  </w:style>
  <w:style w:type="paragraph" w:styleId="BodyTextIndent">
    <w:name w:val="Body Text Indent"/>
    <w:basedOn w:val="Normal"/>
    <w:link w:val="BodyTextIndentChar"/>
    <w:uiPriority w:val="99"/>
    <w:semiHidden/>
    <w:unhideWhenUsed/>
    <w:rsid w:val="00A25F9C"/>
    <w:pPr>
      <w:spacing w:after="120"/>
      <w:ind w:left="360"/>
    </w:pPr>
  </w:style>
  <w:style w:type="character" w:customStyle="1" w:styleId="BodyTextIndentChar">
    <w:name w:val="Body Text Indent Char"/>
    <w:basedOn w:val="DefaultParagraphFont"/>
    <w:link w:val="BodyTextIndent"/>
    <w:uiPriority w:val="99"/>
    <w:semiHidden/>
    <w:rsid w:val="00A25F9C"/>
  </w:style>
  <w:style w:type="paragraph" w:styleId="BodyTextFirstIndent2">
    <w:name w:val="Body Text First Indent 2"/>
    <w:basedOn w:val="BodyTextIndent"/>
    <w:link w:val="BodyTextFirstIndent2Char"/>
    <w:uiPriority w:val="99"/>
    <w:semiHidden/>
    <w:unhideWhenUsed/>
    <w:rsid w:val="00A25F9C"/>
    <w:pPr>
      <w:spacing w:after="0"/>
      <w:ind w:firstLine="360"/>
    </w:pPr>
  </w:style>
  <w:style w:type="character" w:customStyle="1" w:styleId="BodyTextFirstIndent2Char">
    <w:name w:val="Body Text First Indent 2 Char"/>
    <w:basedOn w:val="BodyTextIndentChar"/>
    <w:link w:val="BodyTextFirstIndent2"/>
    <w:uiPriority w:val="99"/>
    <w:semiHidden/>
    <w:rsid w:val="00A25F9C"/>
  </w:style>
  <w:style w:type="paragraph" w:styleId="BodyTextIndent2">
    <w:name w:val="Body Text Indent 2"/>
    <w:basedOn w:val="Normal"/>
    <w:link w:val="BodyTextIndent2Char"/>
    <w:uiPriority w:val="99"/>
    <w:semiHidden/>
    <w:unhideWhenUsed/>
    <w:rsid w:val="00A25F9C"/>
    <w:pPr>
      <w:spacing w:after="120" w:line="480" w:lineRule="auto"/>
      <w:ind w:left="360"/>
    </w:pPr>
  </w:style>
  <w:style w:type="character" w:customStyle="1" w:styleId="BodyTextIndent2Char">
    <w:name w:val="Body Text Indent 2 Char"/>
    <w:basedOn w:val="DefaultParagraphFont"/>
    <w:link w:val="BodyTextIndent2"/>
    <w:uiPriority w:val="99"/>
    <w:semiHidden/>
    <w:rsid w:val="00A25F9C"/>
  </w:style>
  <w:style w:type="paragraph" w:styleId="BodyTextIndent3">
    <w:name w:val="Body Text Indent 3"/>
    <w:basedOn w:val="Normal"/>
    <w:link w:val="BodyTextIndent3Char"/>
    <w:uiPriority w:val="99"/>
    <w:semiHidden/>
    <w:unhideWhenUsed/>
    <w:rsid w:val="00A25F9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25F9C"/>
    <w:rPr>
      <w:sz w:val="16"/>
      <w:szCs w:val="16"/>
    </w:rPr>
  </w:style>
  <w:style w:type="paragraph" w:styleId="Closing">
    <w:name w:val="Closing"/>
    <w:basedOn w:val="Normal"/>
    <w:link w:val="ClosingChar"/>
    <w:uiPriority w:val="99"/>
    <w:semiHidden/>
    <w:unhideWhenUsed/>
    <w:rsid w:val="00A25F9C"/>
    <w:pPr>
      <w:ind w:left="4320"/>
    </w:pPr>
  </w:style>
  <w:style w:type="character" w:customStyle="1" w:styleId="ClosingChar">
    <w:name w:val="Closing Char"/>
    <w:basedOn w:val="DefaultParagraphFont"/>
    <w:link w:val="Closing"/>
    <w:uiPriority w:val="99"/>
    <w:semiHidden/>
    <w:rsid w:val="00A25F9C"/>
  </w:style>
  <w:style w:type="paragraph" w:styleId="Date">
    <w:name w:val="Date"/>
    <w:basedOn w:val="Normal"/>
    <w:next w:val="Normal"/>
    <w:link w:val="DateChar"/>
    <w:uiPriority w:val="99"/>
    <w:semiHidden/>
    <w:unhideWhenUsed/>
    <w:rsid w:val="00A25F9C"/>
  </w:style>
  <w:style w:type="character" w:customStyle="1" w:styleId="DateChar">
    <w:name w:val="Date Char"/>
    <w:basedOn w:val="DefaultParagraphFont"/>
    <w:link w:val="Date"/>
    <w:uiPriority w:val="99"/>
    <w:semiHidden/>
    <w:rsid w:val="00A25F9C"/>
  </w:style>
  <w:style w:type="paragraph" w:styleId="DocumentMap">
    <w:name w:val="Document Map"/>
    <w:basedOn w:val="Normal"/>
    <w:link w:val="DocumentMapChar"/>
    <w:uiPriority w:val="99"/>
    <w:semiHidden/>
    <w:unhideWhenUsed/>
    <w:rsid w:val="00A25F9C"/>
    <w:rPr>
      <w:rFonts w:ascii="Tahoma" w:hAnsi="Tahoma" w:cs="Tahoma"/>
      <w:sz w:val="16"/>
      <w:szCs w:val="16"/>
    </w:rPr>
  </w:style>
  <w:style w:type="character" w:customStyle="1" w:styleId="DocumentMapChar">
    <w:name w:val="Document Map Char"/>
    <w:basedOn w:val="DefaultParagraphFont"/>
    <w:link w:val="DocumentMap"/>
    <w:uiPriority w:val="99"/>
    <w:semiHidden/>
    <w:rsid w:val="00A25F9C"/>
    <w:rPr>
      <w:rFonts w:ascii="Tahoma" w:hAnsi="Tahoma" w:cs="Tahoma"/>
      <w:sz w:val="16"/>
      <w:szCs w:val="16"/>
    </w:rPr>
  </w:style>
  <w:style w:type="paragraph" w:styleId="E-mailSignature">
    <w:name w:val="E-mail Signature"/>
    <w:basedOn w:val="Normal"/>
    <w:link w:val="E-mailSignatureChar"/>
    <w:uiPriority w:val="99"/>
    <w:semiHidden/>
    <w:unhideWhenUsed/>
    <w:rsid w:val="00A25F9C"/>
  </w:style>
  <w:style w:type="character" w:customStyle="1" w:styleId="E-mailSignatureChar">
    <w:name w:val="E-mail Signature Char"/>
    <w:basedOn w:val="DefaultParagraphFont"/>
    <w:link w:val="E-mailSignature"/>
    <w:uiPriority w:val="99"/>
    <w:semiHidden/>
    <w:rsid w:val="00A25F9C"/>
  </w:style>
  <w:style w:type="paragraph" w:styleId="EndnoteText">
    <w:name w:val="endnote text"/>
    <w:basedOn w:val="Normal"/>
    <w:link w:val="EndnoteTextChar"/>
    <w:uiPriority w:val="99"/>
    <w:semiHidden/>
    <w:unhideWhenUsed/>
    <w:rsid w:val="00A25F9C"/>
    <w:rPr>
      <w:sz w:val="20"/>
      <w:szCs w:val="20"/>
    </w:rPr>
  </w:style>
  <w:style w:type="character" w:customStyle="1" w:styleId="EndnoteTextChar">
    <w:name w:val="Endnote Text Char"/>
    <w:basedOn w:val="DefaultParagraphFont"/>
    <w:link w:val="EndnoteText"/>
    <w:uiPriority w:val="99"/>
    <w:semiHidden/>
    <w:rsid w:val="00A25F9C"/>
    <w:rPr>
      <w:sz w:val="20"/>
      <w:szCs w:val="20"/>
    </w:rPr>
  </w:style>
  <w:style w:type="paragraph" w:styleId="EnvelopeAddress">
    <w:name w:val="envelope address"/>
    <w:basedOn w:val="Normal"/>
    <w:uiPriority w:val="99"/>
    <w:semiHidden/>
    <w:unhideWhenUsed/>
    <w:rsid w:val="00A25F9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25F9C"/>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25F9C"/>
    <w:rPr>
      <w:sz w:val="20"/>
      <w:szCs w:val="20"/>
    </w:rPr>
  </w:style>
  <w:style w:type="character" w:customStyle="1" w:styleId="FootnoteTextChar">
    <w:name w:val="Footnote Text Char"/>
    <w:basedOn w:val="DefaultParagraphFont"/>
    <w:link w:val="FootnoteText"/>
    <w:uiPriority w:val="99"/>
    <w:semiHidden/>
    <w:rsid w:val="00A25F9C"/>
    <w:rPr>
      <w:sz w:val="20"/>
      <w:szCs w:val="20"/>
    </w:rPr>
  </w:style>
  <w:style w:type="paragraph" w:styleId="HTMLAddress">
    <w:name w:val="HTML Address"/>
    <w:basedOn w:val="Normal"/>
    <w:link w:val="HTMLAddressChar"/>
    <w:uiPriority w:val="99"/>
    <w:semiHidden/>
    <w:unhideWhenUsed/>
    <w:rsid w:val="00A25F9C"/>
    <w:rPr>
      <w:i/>
      <w:iCs/>
    </w:rPr>
  </w:style>
  <w:style w:type="character" w:customStyle="1" w:styleId="HTMLAddressChar">
    <w:name w:val="HTML Address Char"/>
    <w:basedOn w:val="DefaultParagraphFont"/>
    <w:link w:val="HTMLAddress"/>
    <w:uiPriority w:val="99"/>
    <w:semiHidden/>
    <w:rsid w:val="00A25F9C"/>
    <w:rPr>
      <w:i/>
      <w:iCs/>
    </w:rPr>
  </w:style>
  <w:style w:type="paragraph" w:styleId="HTMLPreformatted">
    <w:name w:val="HTML Preformatted"/>
    <w:basedOn w:val="Normal"/>
    <w:link w:val="HTMLPreformattedChar"/>
    <w:uiPriority w:val="99"/>
    <w:semiHidden/>
    <w:unhideWhenUsed/>
    <w:rsid w:val="00A25F9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25F9C"/>
    <w:rPr>
      <w:rFonts w:ascii="Consolas" w:hAnsi="Consolas"/>
      <w:sz w:val="20"/>
      <w:szCs w:val="20"/>
    </w:rPr>
  </w:style>
  <w:style w:type="paragraph" w:styleId="Index1">
    <w:name w:val="index 1"/>
    <w:basedOn w:val="Normal"/>
    <w:next w:val="Normal"/>
    <w:autoRedefine/>
    <w:uiPriority w:val="99"/>
    <w:semiHidden/>
    <w:unhideWhenUsed/>
    <w:rsid w:val="00A25F9C"/>
    <w:pPr>
      <w:ind w:left="220" w:hanging="220"/>
    </w:pPr>
  </w:style>
  <w:style w:type="paragraph" w:styleId="Index2">
    <w:name w:val="index 2"/>
    <w:basedOn w:val="Normal"/>
    <w:next w:val="Normal"/>
    <w:autoRedefine/>
    <w:uiPriority w:val="99"/>
    <w:semiHidden/>
    <w:unhideWhenUsed/>
    <w:rsid w:val="00A25F9C"/>
    <w:pPr>
      <w:ind w:left="440" w:hanging="220"/>
    </w:pPr>
  </w:style>
  <w:style w:type="paragraph" w:styleId="Index3">
    <w:name w:val="index 3"/>
    <w:basedOn w:val="Normal"/>
    <w:next w:val="Normal"/>
    <w:autoRedefine/>
    <w:uiPriority w:val="99"/>
    <w:semiHidden/>
    <w:unhideWhenUsed/>
    <w:rsid w:val="00A25F9C"/>
    <w:pPr>
      <w:ind w:left="660" w:hanging="220"/>
    </w:pPr>
  </w:style>
  <w:style w:type="paragraph" w:styleId="Index4">
    <w:name w:val="index 4"/>
    <w:basedOn w:val="Normal"/>
    <w:next w:val="Normal"/>
    <w:autoRedefine/>
    <w:uiPriority w:val="99"/>
    <w:semiHidden/>
    <w:unhideWhenUsed/>
    <w:rsid w:val="00A25F9C"/>
    <w:pPr>
      <w:ind w:left="880" w:hanging="220"/>
    </w:pPr>
  </w:style>
  <w:style w:type="paragraph" w:styleId="Index5">
    <w:name w:val="index 5"/>
    <w:basedOn w:val="Normal"/>
    <w:next w:val="Normal"/>
    <w:autoRedefine/>
    <w:uiPriority w:val="99"/>
    <w:semiHidden/>
    <w:unhideWhenUsed/>
    <w:rsid w:val="00A25F9C"/>
    <w:pPr>
      <w:ind w:left="1100" w:hanging="220"/>
    </w:pPr>
  </w:style>
  <w:style w:type="paragraph" w:styleId="Index6">
    <w:name w:val="index 6"/>
    <w:basedOn w:val="Normal"/>
    <w:next w:val="Normal"/>
    <w:autoRedefine/>
    <w:uiPriority w:val="99"/>
    <w:semiHidden/>
    <w:unhideWhenUsed/>
    <w:rsid w:val="00A25F9C"/>
    <w:pPr>
      <w:ind w:left="1320" w:hanging="220"/>
    </w:pPr>
  </w:style>
  <w:style w:type="paragraph" w:styleId="Index7">
    <w:name w:val="index 7"/>
    <w:basedOn w:val="Normal"/>
    <w:next w:val="Normal"/>
    <w:autoRedefine/>
    <w:uiPriority w:val="99"/>
    <w:semiHidden/>
    <w:unhideWhenUsed/>
    <w:rsid w:val="00A25F9C"/>
    <w:pPr>
      <w:ind w:left="1540" w:hanging="220"/>
    </w:pPr>
  </w:style>
  <w:style w:type="paragraph" w:styleId="Index8">
    <w:name w:val="index 8"/>
    <w:basedOn w:val="Normal"/>
    <w:next w:val="Normal"/>
    <w:autoRedefine/>
    <w:uiPriority w:val="99"/>
    <w:semiHidden/>
    <w:unhideWhenUsed/>
    <w:rsid w:val="00A25F9C"/>
    <w:pPr>
      <w:ind w:left="1760" w:hanging="220"/>
    </w:pPr>
  </w:style>
  <w:style w:type="paragraph" w:styleId="Index9">
    <w:name w:val="index 9"/>
    <w:basedOn w:val="Normal"/>
    <w:next w:val="Normal"/>
    <w:autoRedefine/>
    <w:uiPriority w:val="99"/>
    <w:semiHidden/>
    <w:unhideWhenUsed/>
    <w:rsid w:val="00A25F9C"/>
    <w:pPr>
      <w:ind w:left="1980" w:hanging="220"/>
    </w:pPr>
  </w:style>
  <w:style w:type="paragraph" w:styleId="IndexHeading">
    <w:name w:val="index heading"/>
    <w:basedOn w:val="Normal"/>
    <w:next w:val="Index1"/>
    <w:uiPriority w:val="99"/>
    <w:semiHidden/>
    <w:unhideWhenUsed/>
    <w:rsid w:val="00A25F9C"/>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A25F9C"/>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A25F9C"/>
    <w:rPr>
      <w:b/>
      <w:bCs/>
      <w:i/>
      <w:iCs/>
      <w:color w:val="233972" w:themeColor="accent1"/>
    </w:rPr>
  </w:style>
  <w:style w:type="paragraph" w:styleId="List">
    <w:name w:val="List"/>
    <w:basedOn w:val="Normal"/>
    <w:uiPriority w:val="99"/>
    <w:semiHidden/>
    <w:unhideWhenUsed/>
    <w:rsid w:val="00A25F9C"/>
    <w:pPr>
      <w:ind w:left="360" w:hanging="360"/>
      <w:contextualSpacing/>
    </w:pPr>
  </w:style>
  <w:style w:type="paragraph" w:styleId="List2">
    <w:name w:val="List 2"/>
    <w:basedOn w:val="Normal"/>
    <w:uiPriority w:val="99"/>
    <w:semiHidden/>
    <w:unhideWhenUsed/>
    <w:rsid w:val="00A25F9C"/>
    <w:pPr>
      <w:ind w:left="720" w:hanging="360"/>
      <w:contextualSpacing/>
    </w:pPr>
  </w:style>
  <w:style w:type="paragraph" w:styleId="List3">
    <w:name w:val="List 3"/>
    <w:basedOn w:val="Normal"/>
    <w:uiPriority w:val="99"/>
    <w:semiHidden/>
    <w:unhideWhenUsed/>
    <w:rsid w:val="00A25F9C"/>
    <w:pPr>
      <w:ind w:left="1080" w:hanging="360"/>
      <w:contextualSpacing/>
    </w:pPr>
  </w:style>
  <w:style w:type="paragraph" w:styleId="List4">
    <w:name w:val="List 4"/>
    <w:basedOn w:val="Normal"/>
    <w:uiPriority w:val="99"/>
    <w:semiHidden/>
    <w:unhideWhenUsed/>
    <w:rsid w:val="00A25F9C"/>
    <w:pPr>
      <w:ind w:left="1440" w:hanging="360"/>
      <w:contextualSpacing/>
    </w:pPr>
  </w:style>
  <w:style w:type="paragraph" w:styleId="List5">
    <w:name w:val="List 5"/>
    <w:basedOn w:val="Normal"/>
    <w:uiPriority w:val="99"/>
    <w:semiHidden/>
    <w:unhideWhenUsed/>
    <w:rsid w:val="00A25F9C"/>
    <w:pPr>
      <w:ind w:left="1800" w:hanging="360"/>
      <w:contextualSpacing/>
    </w:pPr>
  </w:style>
  <w:style w:type="paragraph" w:styleId="ListBullet2">
    <w:name w:val="List Bullet 2"/>
    <w:basedOn w:val="Normal"/>
    <w:uiPriority w:val="99"/>
    <w:unhideWhenUsed/>
    <w:rsid w:val="00A25F9C"/>
    <w:pPr>
      <w:numPr>
        <w:numId w:val="17"/>
      </w:numPr>
      <w:contextualSpacing/>
    </w:pPr>
  </w:style>
  <w:style w:type="paragraph" w:styleId="ListBullet3">
    <w:name w:val="List Bullet 3"/>
    <w:basedOn w:val="Normal"/>
    <w:uiPriority w:val="99"/>
    <w:unhideWhenUsed/>
    <w:rsid w:val="00A25F9C"/>
    <w:pPr>
      <w:numPr>
        <w:numId w:val="18"/>
      </w:numPr>
      <w:contextualSpacing/>
    </w:pPr>
  </w:style>
  <w:style w:type="paragraph" w:styleId="ListBullet4">
    <w:name w:val="List Bullet 4"/>
    <w:basedOn w:val="Normal"/>
    <w:uiPriority w:val="99"/>
    <w:semiHidden/>
    <w:unhideWhenUsed/>
    <w:rsid w:val="00A25F9C"/>
    <w:pPr>
      <w:numPr>
        <w:numId w:val="19"/>
      </w:numPr>
      <w:contextualSpacing/>
    </w:pPr>
  </w:style>
  <w:style w:type="paragraph" w:styleId="ListBullet5">
    <w:name w:val="List Bullet 5"/>
    <w:basedOn w:val="Normal"/>
    <w:uiPriority w:val="99"/>
    <w:semiHidden/>
    <w:unhideWhenUsed/>
    <w:rsid w:val="00A25F9C"/>
    <w:pPr>
      <w:numPr>
        <w:numId w:val="20"/>
      </w:numPr>
      <w:contextualSpacing/>
    </w:pPr>
  </w:style>
  <w:style w:type="paragraph" w:styleId="ListContinue">
    <w:name w:val="List Continue"/>
    <w:basedOn w:val="Normal"/>
    <w:uiPriority w:val="99"/>
    <w:semiHidden/>
    <w:unhideWhenUsed/>
    <w:rsid w:val="00A25F9C"/>
    <w:pPr>
      <w:spacing w:after="120"/>
      <w:ind w:left="360"/>
      <w:contextualSpacing/>
    </w:pPr>
  </w:style>
  <w:style w:type="paragraph" w:styleId="ListContinue2">
    <w:name w:val="List Continue 2"/>
    <w:basedOn w:val="Normal"/>
    <w:uiPriority w:val="99"/>
    <w:semiHidden/>
    <w:unhideWhenUsed/>
    <w:rsid w:val="00A25F9C"/>
    <w:pPr>
      <w:spacing w:after="120"/>
      <w:ind w:left="720"/>
      <w:contextualSpacing/>
    </w:pPr>
  </w:style>
  <w:style w:type="paragraph" w:styleId="ListContinue3">
    <w:name w:val="List Continue 3"/>
    <w:basedOn w:val="Normal"/>
    <w:uiPriority w:val="99"/>
    <w:semiHidden/>
    <w:unhideWhenUsed/>
    <w:rsid w:val="00A25F9C"/>
    <w:pPr>
      <w:spacing w:after="120"/>
      <w:ind w:left="1080"/>
      <w:contextualSpacing/>
    </w:pPr>
  </w:style>
  <w:style w:type="paragraph" w:styleId="ListContinue4">
    <w:name w:val="List Continue 4"/>
    <w:basedOn w:val="Normal"/>
    <w:uiPriority w:val="99"/>
    <w:semiHidden/>
    <w:unhideWhenUsed/>
    <w:rsid w:val="00A25F9C"/>
    <w:pPr>
      <w:spacing w:after="120"/>
      <w:ind w:left="1440"/>
      <w:contextualSpacing/>
    </w:pPr>
  </w:style>
  <w:style w:type="paragraph" w:styleId="ListContinue5">
    <w:name w:val="List Continue 5"/>
    <w:basedOn w:val="Normal"/>
    <w:uiPriority w:val="99"/>
    <w:semiHidden/>
    <w:unhideWhenUsed/>
    <w:rsid w:val="00A25F9C"/>
    <w:pPr>
      <w:spacing w:after="120"/>
      <w:ind w:left="1800"/>
      <w:contextualSpacing/>
    </w:pPr>
  </w:style>
  <w:style w:type="paragraph" w:styleId="ListNumber2">
    <w:name w:val="List Number 2"/>
    <w:basedOn w:val="Normal"/>
    <w:uiPriority w:val="99"/>
    <w:semiHidden/>
    <w:unhideWhenUsed/>
    <w:rsid w:val="00A25F9C"/>
    <w:pPr>
      <w:numPr>
        <w:numId w:val="21"/>
      </w:numPr>
      <w:contextualSpacing/>
    </w:pPr>
  </w:style>
  <w:style w:type="paragraph" w:styleId="ListNumber3">
    <w:name w:val="List Number 3"/>
    <w:basedOn w:val="Normal"/>
    <w:uiPriority w:val="99"/>
    <w:semiHidden/>
    <w:unhideWhenUsed/>
    <w:rsid w:val="00A25F9C"/>
    <w:pPr>
      <w:numPr>
        <w:numId w:val="22"/>
      </w:numPr>
      <w:contextualSpacing/>
    </w:pPr>
  </w:style>
  <w:style w:type="paragraph" w:styleId="ListNumber4">
    <w:name w:val="List Number 4"/>
    <w:basedOn w:val="Normal"/>
    <w:uiPriority w:val="99"/>
    <w:semiHidden/>
    <w:unhideWhenUsed/>
    <w:rsid w:val="00A25F9C"/>
    <w:pPr>
      <w:numPr>
        <w:numId w:val="23"/>
      </w:numPr>
      <w:contextualSpacing/>
    </w:pPr>
  </w:style>
  <w:style w:type="paragraph" w:styleId="ListNumber5">
    <w:name w:val="List Number 5"/>
    <w:basedOn w:val="Normal"/>
    <w:uiPriority w:val="99"/>
    <w:semiHidden/>
    <w:unhideWhenUsed/>
    <w:rsid w:val="00A25F9C"/>
    <w:pPr>
      <w:numPr>
        <w:numId w:val="24"/>
      </w:numPr>
      <w:contextualSpacing/>
    </w:pPr>
  </w:style>
  <w:style w:type="paragraph" w:styleId="MacroText">
    <w:name w:val="macro"/>
    <w:link w:val="MacroTextChar"/>
    <w:uiPriority w:val="99"/>
    <w:semiHidden/>
    <w:unhideWhenUsed/>
    <w:rsid w:val="00A25F9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A25F9C"/>
    <w:rPr>
      <w:rFonts w:ascii="Consolas" w:hAnsi="Consolas"/>
      <w:sz w:val="20"/>
      <w:szCs w:val="20"/>
    </w:rPr>
  </w:style>
  <w:style w:type="paragraph" w:styleId="MessageHeader">
    <w:name w:val="Message Header"/>
    <w:basedOn w:val="Normal"/>
    <w:link w:val="MessageHeaderChar"/>
    <w:uiPriority w:val="99"/>
    <w:semiHidden/>
    <w:unhideWhenUsed/>
    <w:rsid w:val="00A25F9C"/>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25F9C"/>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A25F9C"/>
    <w:pPr>
      <w:spacing w:after="0" w:line="240" w:lineRule="auto"/>
    </w:pPr>
  </w:style>
  <w:style w:type="paragraph" w:styleId="NormalWeb">
    <w:name w:val="Normal (Web)"/>
    <w:basedOn w:val="Normal"/>
    <w:uiPriority w:val="99"/>
    <w:semiHidden/>
    <w:unhideWhenUsed/>
    <w:rsid w:val="00A25F9C"/>
    <w:rPr>
      <w:rFonts w:ascii="Times New Roman" w:hAnsi="Times New Roman" w:cs="Times New Roman"/>
      <w:sz w:val="24"/>
      <w:szCs w:val="24"/>
    </w:rPr>
  </w:style>
  <w:style w:type="paragraph" w:styleId="NormalIndent">
    <w:name w:val="Normal Indent"/>
    <w:basedOn w:val="Normal"/>
    <w:uiPriority w:val="99"/>
    <w:semiHidden/>
    <w:unhideWhenUsed/>
    <w:rsid w:val="00A25F9C"/>
    <w:pPr>
      <w:ind w:left="720"/>
    </w:pPr>
  </w:style>
  <w:style w:type="paragraph" w:styleId="NoteHeading">
    <w:name w:val="Note Heading"/>
    <w:basedOn w:val="Normal"/>
    <w:next w:val="Normal"/>
    <w:link w:val="NoteHeadingChar"/>
    <w:uiPriority w:val="99"/>
    <w:semiHidden/>
    <w:unhideWhenUsed/>
    <w:rsid w:val="00A25F9C"/>
  </w:style>
  <w:style w:type="character" w:customStyle="1" w:styleId="NoteHeadingChar">
    <w:name w:val="Note Heading Char"/>
    <w:basedOn w:val="DefaultParagraphFont"/>
    <w:link w:val="NoteHeading"/>
    <w:uiPriority w:val="99"/>
    <w:semiHidden/>
    <w:rsid w:val="00A25F9C"/>
  </w:style>
  <w:style w:type="paragraph" w:styleId="PlainText">
    <w:name w:val="Plain Text"/>
    <w:basedOn w:val="Normal"/>
    <w:link w:val="PlainTextChar"/>
    <w:uiPriority w:val="99"/>
    <w:semiHidden/>
    <w:unhideWhenUsed/>
    <w:rsid w:val="00A25F9C"/>
    <w:rPr>
      <w:rFonts w:ascii="Consolas" w:hAnsi="Consolas"/>
      <w:sz w:val="21"/>
      <w:szCs w:val="21"/>
    </w:rPr>
  </w:style>
  <w:style w:type="character" w:customStyle="1" w:styleId="PlainTextChar">
    <w:name w:val="Plain Text Char"/>
    <w:basedOn w:val="DefaultParagraphFont"/>
    <w:link w:val="PlainText"/>
    <w:uiPriority w:val="99"/>
    <w:semiHidden/>
    <w:rsid w:val="00A25F9C"/>
    <w:rPr>
      <w:rFonts w:ascii="Consolas" w:hAnsi="Consolas"/>
      <w:sz w:val="21"/>
      <w:szCs w:val="21"/>
    </w:rPr>
  </w:style>
  <w:style w:type="paragraph" w:styleId="Quote">
    <w:name w:val="Quote"/>
    <w:basedOn w:val="Normal"/>
    <w:next w:val="Normal"/>
    <w:link w:val="QuoteChar"/>
    <w:uiPriority w:val="29"/>
    <w:semiHidden/>
    <w:qFormat/>
    <w:rsid w:val="00A25F9C"/>
    <w:rPr>
      <w:i/>
      <w:iCs/>
      <w:color w:val="000000" w:themeColor="text1"/>
    </w:rPr>
  </w:style>
  <w:style w:type="character" w:customStyle="1" w:styleId="QuoteChar">
    <w:name w:val="Quote Char"/>
    <w:basedOn w:val="DefaultParagraphFont"/>
    <w:link w:val="Quote"/>
    <w:uiPriority w:val="29"/>
    <w:semiHidden/>
    <w:rsid w:val="00A25F9C"/>
    <w:rPr>
      <w:i/>
      <w:iCs/>
      <w:color w:val="000000" w:themeColor="text1"/>
    </w:rPr>
  </w:style>
  <w:style w:type="paragraph" w:styleId="Salutation">
    <w:name w:val="Salutation"/>
    <w:basedOn w:val="Normal"/>
    <w:next w:val="Normal"/>
    <w:link w:val="SalutationChar"/>
    <w:uiPriority w:val="99"/>
    <w:semiHidden/>
    <w:unhideWhenUsed/>
    <w:rsid w:val="00A25F9C"/>
  </w:style>
  <w:style w:type="character" w:customStyle="1" w:styleId="SalutationChar">
    <w:name w:val="Salutation Char"/>
    <w:basedOn w:val="DefaultParagraphFont"/>
    <w:link w:val="Salutation"/>
    <w:uiPriority w:val="99"/>
    <w:semiHidden/>
    <w:rsid w:val="00A25F9C"/>
  </w:style>
  <w:style w:type="paragraph" w:styleId="Signature">
    <w:name w:val="Signature"/>
    <w:basedOn w:val="Normal"/>
    <w:link w:val="SignatureChar"/>
    <w:uiPriority w:val="99"/>
    <w:semiHidden/>
    <w:unhideWhenUsed/>
    <w:rsid w:val="00A25F9C"/>
    <w:pPr>
      <w:ind w:left="4320"/>
    </w:pPr>
  </w:style>
  <w:style w:type="character" w:customStyle="1" w:styleId="SignatureChar">
    <w:name w:val="Signature Char"/>
    <w:basedOn w:val="DefaultParagraphFont"/>
    <w:link w:val="Signature"/>
    <w:uiPriority w:val="99"/>
    <w:semiHidden/>
    <w:rsid w:val="00A25F9C"/>
  </w:style>
  <w:style w:type="paragraph" w:styleId="TableofAuthorities">
    <w:name w:val="table of authorities"/>
    <w:basedOn w:val="Normal"/>
    <w:next w:val="Normal"/>
    <w:uiPriority w:val="99"/>
    <w:semiHidden/>
    <w:unhideWhenUsed/>
    <w:rsid w:val="00A25F9C"/>
    <w:pPr>
      <w:ind w:left="220" w:hanging="220"/>
    </w:pPr>
  </w:style>
  <w:style w:type="paragraph" w:styleId="TOAHeading">
    <w:name w:val="toa heading"/>
    <w:basedOn w:val="Normal"/>
    <w:next w:val="Normal"/>
    <w:uiPriority w:val="99"/>
    <w:semiHidden/>
    <w:unhideWhenUsed/>
    <w:rsid w:val="00A25F9C"/>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1B4377"/>
  </w:style>
  <w:style w:type="character" w:customStyle="1" w:styleId="reference-text">
    <w:name w:val="reference-text"/>
    <w:basedOn w:val="DefaultParagraphFont"/>
    <w:rsid w:val="003F36A6"/>
  </w:style>
  <w:style w:type="table" w:customStyle="1" w:styleId="ListTable6Colorful-Accent51">
    <w:name w:val="List Table 6 Colorful - Accent 51"/>
    <w:basedOn w:val="TableNormal"/>
    <w:uiPriority w:val="51"/>
    <w:rsid w:val="00A15CB8"/>
    <w:pPr>
      <w:spacing w:after="0" w:line="240" w:lineRule="auto"/>
    </w:pPr>
    <w:rPr>
      <w:rFonts w:eastAsiaTheme="minorEastAsia"/>
      <w:color w:val="89B9DF" w:themeColor="accent5" w:themeShade="BF"/>
      <w:lang w:eastAsia="ko-KR"/>
    </w:rPr>
    <w:tblPr>
      <w:jc w:val="center"/>
      <w:tblBorders>
        <w:top w:val="single" w:sz="8" w:space="0" w:color="89B9DF" w:themeColor="accent5" w:themeShade="BF"/>
        <w:bottom w:val="single" w:sz="8" w:space="0" w:color="89B9DF" w:themeColor="accent5" w:themeShade="BF"/>
      </w:tblBorders>
    </w:tblPr>
    <w:trPr>
      <w:jc w:val="center"/>
    </w:trPr>
    <w:tcPr>
      <w:shd w:val="clear" w:color="auto" w:fill="auto"/>
    </w:tcPr>
    <w:tblStylePr w:type="firstRow">
      <w:pPr>
        <w:jc w:val="center"/>
      </w:pPr>
      <w:rPr>
        <w:b/>
        <w:bCs/>
      </w:rPr>
      <w:tblPr/>
      <w:tcPr>
        <w:tcBorders>
          <w:bottom w:val="single" w:sz="4" w:space="0" w:color="E9F2F9" w:themeColor="accent5"/>
        </w:tcBorders>
        <w:vAlign w:val="center"/>
      </w:tcPr>
    </w:tblStylePr>
    <w:tblStylePr w:type="lastRow">
      <w:rPr>
        <w:b/>
        <w:bCs/>
      </w:rPr>
      <w:tblPr/>
      <w:tcPr>
        <w:tcBorders>
          <w:top w:val="double" w:sz="4" w:space="0" w:color="E9F2F9" w:themeColor="accent5"/>
        </w:tcBorders>
      </w:tcPr>
    </w:tblStylePr>
    <w:tblStylePr w:type="firstCol">
      <w:rPr>
        <w:b/>
        <w:bCs/>
      </w:rPr>
    </w:tblStylePr>
    <w:tblStylePr w:type="lastCol">
      <w:rPr>
        <w:b/>
        <w:bCs/>
      </w:rPr>
    </w:tblStylePr>
  </w:style>
  <w:style w:type="table" w:customStyle="1" w:styleId="CompassTable1">
    <w:name w:val="Compass Table1"/>
    <w:basedOn w:val="TableGrid"/>
    <w:uiPriority w:val="99"/>
    <w:rsid w:val="00145A3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otnoteReference">
    <w:name w:val="footnote reference"/>
    <w:basedOn w:val="DefaultParagraphFont"/>
    <w:uiPriority w:val="99"/>
    <w:semiHidden/>
    <w:unhideWhenUsed/>
    <w:rsid w:val="00852441"/>
    <w:rPr>
      <w:vertAlign w:val="superscript"/>
    </w:rPr>
  </w:style>
  <w:style w:type="table" w:styleId="MediumShading1-Accent1">
    <w:name w:val="Medium Shading 1 Accent 1"/>
    <w:basedOn w:val="TableNormal"/>
    <w:uiPriority w:val="63"/>
    <w:rsid w:val="0095737C"/>
    <w:pPr>
      <w:spacing w:after="0" w:line="240" w:lineRule="auto"/>
    </w:pPr>
    <w:tblPr>
      <w:tblStyleRowBandSize w:val="1"/>
      <w:tblStyleColBandSize w:val="1"/>
      <w:tbl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single" w:sz="8" w:space="0" w:color="385BB7" w:themeColor="accent1" w:themeTint="BF"/>
      </w:tblBorders>
    </w:tblPr>
    <w:tblStylePr w:type="firstRow">
      <w:pPr>
        <w:spacing w:before="0" w:after="0" w:line="240" w:lineRule="auto"/>
      </w:pPr>
      <w:rPr>
        <w:b/>
        <w:bCs/>
        <w:color w:val="FFFFFF" w:themeColor="background1"/>
      </w:rPr>
      <w:tblPr/>
      <w:tcPr>
        <w:tc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shd w:val="clear" w:color="auto" w:fill="233972" w:themeFill="accent1"/>
      </w:tcPr>
    </w:tblStylePr>
    <w:tblStylePr w:type="lastRow">
      <w:pPr>
        <w:spacing w:before="0" w:after="0" w:line="240" w:lineRule="auto"/>
      </w:pPr>
      <w:rPr>
        <w:b/>
        <w:bCs/>
      </w:rPr>
      <w:tblPr/>
      <w:tcPr>
        <w:tcBorders>
          <w:top w:val="double" w:sz="6"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C7EA" w:themeFill="accent1" w:themeFillTint="3F"/>
      </w:tcPr>
    </w:tblStylePr>
    <w:tblStylePr w:type="band1Horz">
      <w:tblPr/>
      <w:tcPr>
        <w:tcBorders>
          <w:insideH w:val="nil"/>
          <w:insideV w:val="nil"/>
        </w:tcBorders>
        <w:shd w:val="clear" w:color="auto" w:fill="BAC7EA"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C179BA"/>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xl70">
    <w:name w:val="xl70"/>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1">
    <w:name w:val="xl71"/>
    <w:basedOn w:val="Normal"/>
    <w:rsid w:val="005846FC"/>
    <w:pPr>
      <w:pBdr>
        <w:bottom w:val="single" w:sz="8" w:space="0" w:color="3379BD"/>
        <w:right w:val="single" w:sz="8" w:space="0" w:color="3379BD"/>
      </w:pBdr>
      <w:shd w:val="clear" w:color="000000" w:fill="DFE3E5"/>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2">
    <w:name w:val="xl72"/>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table" w:customStyle="1" w:styleId="GridTable4-Accent110">
    <w:name w:val="Grid Table 4 - Accent 11"/>
    <w:basedOn w:val="TableNormal"/>
    <w:uiPriority w:val="49"/>
    <w:rsid w:val="001E594D"/>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Default">
    <w:name w:val="Default"/>
    <w:rsid w:val="001E594D"/>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39"/>
    <w:lsdException w:name="toc 9" w:uiPriority="39"/>
    <w:lsdException w:name="footer" w:uiPriority="0"/>
    <w:lsdException w:name="caption" w:uiPriority="35" w:qFormat="1"/>
    <w:lsdException w:name="page number"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uiPriority="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FA5CF4"/>
    <w:pPr>
      <w:keepNext/>
      <w:numPr>
        <w:numId w:val="10"/>
      </w:numPr>
      <w:spacing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CF4"/>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252EB"/>
    <w:pPr>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qFormat/>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qFormat/>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qFormat/>
    <w:rsid w:val="00FA7F28"/>
    <w:pPr>
      <w:tabs>
        <w:tab w:val="left" w:pos="2160"/>
        <w:tab w:val="right" w:leader="dot" w:pos="9360"/>
      </w:tabs>
      <w:ind w:left="2160"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uiPriority w:val="39"/>
    <w:rsid w:val="00B65054"/>
    <w:pPr>
      <w:ind w:left="1400"/>
    </w:pPr>
    <w:rPr>
      <w:rFonts w:cstheme="minorHAnsi"/>
      <w:sz w:val="18"/>
      <w:szCs w:val="18"/>
    </w:rPr>
  </w:style>
  <w:style w:type="paragraph" w:styleId="TOC9">
    <w:name w:val="toc 9"/>
    <w:basedOn w:val="Normal"/>
    <w:next w:val="Normal"/>
    <w:autoRedefine/>
    <w:uiPriority w:val="39"/>
    <w:rsid w:val="00FA5CF4"/>
    <w:pPr>
      <w:tabs>
        <w:tab w:val="right" w:leader="dot" w:pos="9360"/>
      </w:tabs>
      <w:ind w:right="-576"/>
      <w:mirrorIndents/>
      <w:jc w:val="both"/>
    </w:pPr>
    <w:rPr>
      <w:rFonts w:ascii="Calibri" w:hAnsi="Calibri" w:cstheme="minorHAnsi"/>
      <w:b/>
      <w:noProof/>
      <w:color w:val="233972" w:themeColor="accent1"/>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rsid w:val="007F75A5"/>
    <w:pPr>
      <w:tabs>
        <w:tab w:val="center" w:pos="4680"/>
        <w:tab w:val="right" w:pos="9360"/>
      </w:tabs>
    </w:pPr>
  </w:style>
  <w:style w:type="character" w:customStyle="1" w:styleId="FooterChar">
    <w:name w:val="Footer Char"/>
    <w:basedOn w:val="DefaultParagraphFont"/>
    <w:link w:val="Footer"/>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styleId="TableGrid">
    <w:name w:val="Table Grid"/>
    <w:basedOn w:val="TableNormal"/>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uiPriority w:val="99"/>
    <w:unhideWhenUsed/>
    <w:rsid w:val="00CB4C76"/>
    <w:rPr>
      <w:sz w:val="16"/>
      <w:szCs w:val="16"/>
    </w:rPr>
  </w:style>
  <w:style w:type="paragraph" w:styleId="CommentText">
    <w:name w:val="annotation text"/>
    <w:basedOn w:val="Normal"/>
    <w:link w:val="CommentTextChar"/>
    <w:uiPriority w:val="99"/>
    <w:unhideWhenUsed/>
    <w:rsid w:val="00CB4C76"/>
    <w:rPr>
      <w:sz w:val="20"/>
      <w:szCs w:val="20"/>
    </w:rPr>
  </w:style>
  <w:style w:type="character" w:customStyle="1" w:styleId="CommentTextChar">
    <w:name w:val="Comment Text Char"/>
    <w:basedOn w:val="DefaultParagraphFont"/>
    <w:link w:val="CommentText"/>
    <w:uiPriority w:val="99"/>
    <w:rsid w:val="00CB4C76"/>
    <w:rPr>
      <w:sz w:val="20"/>
      <w:szCs w:val="20"/>
    </w:rPr>
  </w:style>
  <w:style w:type="paragraph" w:styleId="CommentSubject">
    <w:name w:val="annotation subject"/>
    <w:basedOn w:val="CommentText"/>
    <w:next w:val="CommentText"/>
    <w:link w:val="CommentSubjectChar"/>
    <w:unhideWhenUsed/>
    <w:rsid w:val="00CB4C76"/>
    <w:rPr>
      <w:b/>
      <w:bCs/>
    </w:rPr>
  </w:style>
  <w:style w:type="character" w:customStyle="1" w:styleId="CommentSubjectChar">
    <w:name w:val="Comment Subject Char"/>
    <w:basedOn w:val="CommentTextChar"/>
    <w:link w:val="CommentSubject"/>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
    <w:name w:val="Body Text"/>
    <w:basedOn w:val="Normal"/>
    <w:link w:val="BodyTextChar"/>
    <w:rsid w:val="00A363EB"/>
    <w:pPr>
      <w:spacing w:after="160" w:line="300" w:lineRule="atLeast"/>
      <w:ind w:right="-43"/>
    </w:pPr>
  </w:style>
  <w:style w:type="character" w:customStyle="1" w:styleId="BodyTextChar">
    <w:name w:val="Body Text Char"/>
    <w:basedOn w:val="DefaultParagraphFont"/>
    <w:link w:val="BodyText"/>
    <w:rsid w:val="00A363EB"/>
  </w:style>
  <w:style w:type="character" w:styleId="PageNumber">
    <w:name w:val="page number"/>
    <w:basedOn w:val="DefaultParagraphFont"/>
    <w:rsid w:val="00A363EB"/>
    <w:rPr>
      <w:rFonts w:ascii="Trebuchet MS" w:hAnsi="Trebuchet MS"/>
      <w:bCs/>
      <w:color w:val="003366"/>
      <w:sz w:val="18"/>
      <w:szCs w:val="18"/>
    </w:rPr>
  </w:style>
  <w:style w:type="paragraph" w:customStyle="1" w:styleId="TABLEOFCONTENTS">
    <w:name w:val="TABLE OF CONTENTS"/>
    <w:basedOn w:val="Title"/>
    <w:locked/>
    <w:rsid w:val="00A363EB"/>
    <w:pPr>
      <w:spacing w:after="0"/>
      <w:ind w:right="-43"/>
      <w:jc w:val="both"/>
    </w:pPr>
    <w:rPr>
      <w:rFonts w:ascii="Trebuchet MS" w:hAnsi="Trebuchet MS"/>
      <w:color w:val="003366"/>
    </w:rPr>
  </w:style>
  <w:style w:type="paragraph" w:styleId="Title">
    <w:name w:val="Title"/>
    <w:basedOn w:val="Normal"/>
    <w:link w:val="TitleChar"/>
    <w:uiPriority w:val="10"/>
    <w:semiHidden/>
    <w:qFormat/>
    <w:rsid w:val="00A363E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A363EB"/>
    <w:rPr>
      <w:rFonts w:asciiTheme="majorHAnsi" w:eastAsiaTheme="majorEastAsia" w:hAnsiTheme="majorHAnsi" w:cstheme="majorBidi"/>
      <w:color w:val="A0ACB2" w:themeColor="text2" w:themeShade="BF"/>
      <w:spacing w:val="5"/>
      <w:kern w:val="28"/>
      <w:sz w:val="52"/>
      <w:szCs w:val="52"/>
    </w:rPr>
  </w:style>
  <w:style w:type="paragraph" w:customStyle="1" w:styleId="TableHeading">
    <w:name w:val="Table Heading"/>
    <w:basedOn w:val="TableText"/>
    <w:locked/>
    <w:rsid w:val="00A363EB"/>
    <w:pPr>
      <w:keepNext/>
      <w:keepLines/>
      <w:spacing w:before="80" w:after="40"/>
    </w:pPr>
    <w:rPr>
      <w:rFonts w:ascii="Arial Bold" w:hAnsi="Arial Bold"/>
      <w:b/>
      <w:sz w:val="19"/>
      <w:szCs w:val="19"/>
    </w:rPr>
  </w:style>
  <w:style w:type="paragraph" w:customStyle="1" w:styleId="TableText">
    <w:name w:val="Table Text"/>
    <w:basedOn w:val="BodyText"/>
    <w:locked/>
    <w:rsid w:val="00A363EB"/>
    <w:pPr>
      <w:spacing w:before="40" w:after="20" w:line="240" w:lineRule="auto"/>
      <w:ind w:left="29"/>
    </w:pPr>
    <w:rPr>
      <w:rFonts w:ascii="Arial" w:hAnsi="Arial"/>
      <w:color w:val="003366"/>
      <w:sz w:val="18"/>
      <w:szCs w:val="18"/>
    </w:rPr>
  </w:style>
  <w:style w:type="paragraph" w:customStyle="1" w:styleId="CaptionFigure">
    <w:name w:val="Caption Figure"/>
    <w:basedOn w:val="Normal"/>
    <w:locked/>
    <w:rsid w:val="00A363EB"/>
    <w:pPr>
      <w:tabs>
        <w:tab w:val="left" w:pos="1080"/>
      </w:tabs>
      <w:spacing w:before="160"/>
      <w:jc w:val="center"/>
    </w:pPr>
    <w:rPr>
      <w:b/>
      <w:bCs/>
      <w:color w:val="7C9C7F"/>
    </w:rPr>
  </w:style>
  <w:style w:type="paragraph" w:customStyle="1" w:styleId="CaptionTable">
    <w:name w:val="Caption Table"/>
    <w:basedOn w:val="Caption"/>
    <w:rsid w:val="00A363EB"/>
    <w:pPr>
      <w:keepNext/>
      <w:jc w:val="center"/>
    </w:pPr>
  </w:style>
  <w:style w:type="paragraph" w:customStyle="1" w:styleId="HeaderRight">
    <w:name w:val="Header Right"/>
    <w:basedOn w:val="Header"/>
    <w:locked/>
    <w:rsid w:val="00A363EB"/>
    <w:pPr>
      <w:tabs>
        <w:tab w:val="clear" w:pos="4680"/>
        <w:tab w:val="clear" w:pos="9360"/>
        <w:tab w:val="right" w:pos="8460"/>
      </w:tabs>
      <w:ind w:right="-36"/>
      <w:jc w:val="right"/>
    </w:pPr>
    <w:rPr>
      <w:rFonts w:ascii="Trebuchet MS" w:hAnsi="Trebuchet MS"/>
      <w:b/>
      <w:bCs/>
      <w:color w:val="003366"/>
      <w:sz w:val="32"/>
    </w:rPr>
  </w:style>
  <w:style w:type="paragraph" w:styleId="ListBullet">
    <w:name w:val="List Bullet"/>
    <w:basedOn w:val="Normal"/>
    <w:rsid w:val="00A363EB"/>
    <w:pPr>
      <w:numPr>
        <w:numId w:val="11"/>
      </w:numPr>
      <w:spacing w:after="60" w:line="280" w:lineRule="atLeast"/>
    </w:pPr>
  </w:style>
  <w:style w:type="paragraph" w:styleId="ListNumber">
    <w:name w:val="List Number"/>
    <w:basedOn w:val="Normal"/>
    <w:autoRedefine/>
    <w:uiPriority w:val="99"/>
    <w:rsid w:val="00A363EB"/>
    <w:pPr>
      <w:numPr>
        <w:numId w:val="12"/>
      </w:numPr>
      <w:spacing w:after="120" w:line="240" w:lineRule="atLeast"/>
    </w:pPr>
  </w:style>
  <w:style w:type="paragraph" w:customStyle="1" w:styleId="TableNotes">
    <w:name w:val="Table Notes"/>
    <w:basedOn w:val="TableText"/>
    <w:next w:val="BodyText"/>
    <w:locked/>
    <w:rsid w:val="00A363EB"/>
    <w:rPr>
      <w:rFonts w:ascii="Trebuchet MS" w:hAnsi="Trebuchet MS"/>
    </w:rPr>
  </w:style>
  <w:style w:type="paragraph" w:customStyle="1" w:styleId="Heading4nonumber">
    <w:name w:val="Heading 4 no number"/>
    <w:basedOn w:val="Normal"/>
    <w:rsid w:val="00A363EB"/>
    <w:pPr>
      <w:keepNext/>
      <w:spacing w:before="120" w:after="60"/>
      <w:outlineLvl w:val="3"/>
    </w:pPr>
    <w:rPr>
      <w:rFonts w:ascii="Trebuchet MS" w:hAnsi="Trebuchet MS"/>
      <w:b/>
      <w:bCs/>
      <w:i/>
      <w:iCs/>
      <w:color w:val="003366"/>
    </w:rPr>
  </w:style>
  <w:style w:type="paragraph" w:customStyle="1" w:styleId="Note">
    <w:name w:val="Note"/>
    <w:basedOn w:val="Normal"/>
    <w:locked/>
    <w:rsid w:val="00A363EB"/>
    <w:rPr>
      <w:rFonts w:ascii="Trebuchet MS" w:hAnsi="Trebuchet MS"/>
      <w:color w:val="003366"/>
      <w:sz w:val="18"/>
      <w:szCs w:val="18"/>
    </w:rPr>
  </w:style>
  <w:style w:type="paragraph" w:customStyle="1" w:styleId="subbullets">
    <w:name w:val="subbullets"/>
    <w:basedOn w:val="Normal"/>
    <w:rsid w:val="00A363EB"/>
    <w:pPr>
      <w:spacing w:after="80"/>
      <w:ind w:left="1080" w:hanging="360"/>
    </w:pPr>
    <w:rPr>
      <w:sz w:val="21"/>
    </w:rPr>
  </w:style>
  <w:style w:type="paragraph" w:customStyle="1" w:styleId="AgencyName">
    <w:name w:val="AgencyName"/>
    <w:basedOn w:val="Normal"/>
    <w:rsid w:val="00A363EB"/>
    <w:pPr>
      <w:spacing w:before="400" w:after="400"/>
      <w:ind w:left="720"/>
      <w:jc w:val="right"/>
    </w:pPr>
    <w:rPr>
      <w:rFonts w:ascii="Arial" w:eastAsia="SimSun" w:hAnsi="Arial"/>
      <w:b/>
      <w:color w:val="000000"/>
      <w:kern w:val="28"/>
      <w:sz w:val="48"/>
      <w:szCs w:val="24"/>
      <w:lang w:eastAsia="zh-CN"/>
    </w:rPr>
  </w:style>
  <w:style w:type="paragraph" w:customStyle="1" w:styleId="MainTitle">
    <w:name w:val="Main Title"/>
    <w:basedOn w:val="Normal"/>
    <w:next w:val="Normal"/>
    <w:locked/>
    <w:rsid w:val="00A363EB"/>
    <w:pPr>
      <w:spacing w:before="1600" w:after="120"/>
      <w:jc w:val="right"/>
    </w:pPr>
    <w:rPr>
      <w:b/>
      <w:color w:val="000000"/>
      <w:kern w:val="28"/>
      <w:sz w:val="64"/>
    </w:rPr>
  </w:style>
  <w:style w:type="paragraph" w:customStyle="1" w:styleId="VersionLabel">
    <w:name w:val="VersionLabel"/>
    <w:basedOn w:val="Normal"/>
    <w:rsid w:val="00A363EB"/>
    <w:pPr>
      <w:spacing w:after="120"/>
      <w:ind w:left="-720"/>
    </w:pPr>
    <w:rPr>
      <w:rFonts w:ascii="Trebuchet MS" w:hAnsi="Trebuchet MS"/>
      <w:bCs/>
      <w:color w:val="003366"/>
      <w:sz w:val="32"/>
    </w:rPr>
  </w:style>
  <w:style w:type="paragraph" w:customStyle="1" w:styleId="ExecutiveSummary">
    <w:name w:val="Executive Summary"/>
    <w:basedOn w:val="TABLEOFCONTENTS"/>
    <w:rsid w:val="00A363EB"/>
  </w:style>
  <w:style w:type="character" w:customStyle="1" w:styleId="ESPageNumber">
    <w:name w:val="ES Page Number"/>
    <w:basedOn w:val="PageNumber"/>
    <w:rsid w:val="00A363EB"/>
    <w:rPr>
      <w:rFonts w:ascii="Trebuchet MS" w:hAnsi="Trebuchet MS"/>
      <w:b/>
      <w:bCs/>
      <w:color w:val="003366"/>
      <w:sz w:val="18"/>
      <w:szCs w:val="18"/>
    </w:rPr>
  </w:style>
  <w:style w:type="paragraph" w:customStyle="1" w:styleId="Appendix3rd">
    <w:name w:val="Appendix 3rd"/>
    <w:basedOn w:val="Normal"/>
    <w:rsid w:val="00A363EB"/>
    <w:pPr>
      <w:keepNext/>
      <w:spacing w:after="120"/>
    </w:pPr>
    <w:rPr>
      <w:rFonts w:ascii="Trebuchet MS" w:hAnsi="Trebuchet MS"/>
      <w:b/>
      <w:color w:val="003366"/>
      <w:sz w:val="24"/>
      <w:szCs w:val="24"/>
    </w:rPr>
  </w:style>
  <w:style w:type="paragraph" w:customStyle="1" w:styleId="ReportTitle">
    <w:name w:val="Report_Title"/>
    <w:basedOn w:val="Normal"/>
    <w:rsid w:val="00A363EB"/>
    <w:pPr>
      <w:spacing w:before="120"/>
      <w:ind w:left="-720"/>
    </w:pPr>
    <w:rPr>
      <w:bCs/>
      <w:color w:val="003366"/>
      <w:sz w:val="76"/>
      <w:szCs w:val="76"/>
    </w:rPr>
  </w:style>
  <w:style w:type="paragraph" w:styleId="Subtitle">
    <w:name w:val="Subtitle"/>
    <w:basedOn w:val="Normal"/>
    <w:link w:val="SubtitleChar"/>
    <w:uiPriority w:val="11"/>
    <w:semiHidden/>
    <w:qFormat/>
    <w:rsid w:val="00A363E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A363EB"/>
    <w:rPr>
      <w:rFonts w:asciiTheme="majorHAnsi" w:eastAsiaTheme="majorEastAsia" w:hAnsiTheme="majorHAnsi" w:cstheme="majorBidi"/>
      <w:i/>
      <w:iCs/>
      <w:color w:val="233972" w:themeColor="accent1"/>
      <w:spacing w:val="15"/>
      <w:sz w:val="24"/>
      <w:szCs w:val="24"/>
    </w:rPr>
  </w:style>
  <w:style w:type="paragraph" w:customStyle="1" w:styleId="VersionDate">
    <w:name w:val="Version Date"/>
    <w:basedOn w:val="Normal"/>
    <w:rsid w:val="00A363EB"/>
    <w:pPr>
      <w:ind w:left="-720"/>
    </w:pPr>
    <w:rPr>
      <w:rFonts w:ascii="Trebuchet MS" w:hAnsi="Trebuchet MS"/>
      <w:bCs/>
      <w:color w:val="003366"/>
      <w:sz w:val="32"/>
    </w:rPr>
  </w:style>
  <w:style w:type="character" w:styleId="Emphasis">
    <w:name w:val="Emphasis"/>
    <w:basedOn w:val="DefaultParagraphFont"/>
    <w:uiPriority w:val="20"/>
    <w:semiHidden/>
    <w:qFormat/>
    <w:rsid w:val="00A363EB"/>
    <w:rPr>
      <w:i/>
      <w:iCs/>
    </w:rPr>
  </w:style>
  <w:style w:type="character" w:styleId="IntenseEmphasis">
    <w:name w:val="Intense Emphasis"/>
    <w:basedOn w:val="DefaultParagraphFont"/>
    <w:uiPriority w:val="21"/>
    <w:semiHidden/>
    <w:qFormat/>
    <w:rsid w:val="00A363EB"/>
    <w:rPr>
      <w:b/>
      <w:bCs/>
      <w:i/>
      <w:iCs/>
      <w:color w:val="233972" w:themeColor="accent1"/>
    </w:rPr>
  </w:style>
  <w:style w:type="paragraph" w:styleId="ListParagraph">
    <w:name w:val="List Paragraph"/>
    <w:basedOn w:val="Normal"/>
    <w:uiPriority w:val="34"/>
    <w:qFormat/>
    <w:rsid w:val="00A363EB"/>
    <w:pPr>
      <w:ind w:left="720"/>
      <w:contextualSpacing/>
    </w:pPr>
  </w:style>
  <w:style w:type="character" w:styleId="FollowedHyperlink">
    <w:name w:val="FollowedHyperlink"/>
    <w:basedOn w:val="DefaultParagraphFont"/>
    <w:uiPriority w:val="99"/>
    <w:unhideWhenUsed/>
    <w:rsid w:val="00A363EB"/>
    <w:rPr>
      <w:color w:val="800080"/>
      <w:u w:val="single"/>
    </w:rPr>
  </w:style>
  <w:style w:type="paragraph" w:customStyle="1" w:styleId="xl63">
    <w:name w:val="xl63"/>
    <w:basedOn w:val="Normal"/>
    <w:rsid w:val="00A363E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 w:val="24"/>
      <w:szCs w:val="24"/>
    </w:rPr>
  </w:style>
  <w:style w:type="paragraph" w:customStyle="1" w:styleId="xl64">
    <w:name w:val="xl64"/>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5">
    <w:name w:val="xl65"/>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6">
    <w:name w:val="xl66"/>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67">
    <w:name w:val="xl67"/>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styleId="Strong">
    <w:name w:val="Strong"/>
    <w:basedOn w:val="DefaultParagraphFont"/>
    <w:uiPriority w:val="22"/>
    <w:semiHidden/>
    <w:qFormat/>
    <w:rsid w:val="00A363EB"/>
    <w:rPr>
      <w:b/>
      <w:bCs/>
    </w:rPr>
  </w:style>
  <w:style w:type="paragraph" w:customStyle="1" w:styleId="SubHeading">
    <w:name w:val="Sub Heading"/>
    <w:basedOn w:val="BodyText"/>
    <w:rsid w:val="00A363EB"/>
    <w:pPr>
      <w:spacing w:before="240" w:after="0" w:line="240" w:lineRule="auto"/>
    </w:pPr>
    <w:rPr>
      <w:b/>
    </w:rPr>
  </w:style>
  <w:style w:type="table" w:customStyle="1" w:styleId="CompassTable">
    <w:name w:val="Compass Table"/>
    <w:basedOn w:val="TableGrid"/>
    <w:uiPriority w:val="99"/>
    <w:rsid w:val="0067423E"/>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paragraph" w:styleId="Bibliography">
    <w:name w:val="Bibliography"/>
    <w:basedOn w:val="Normal"/>
    <w:next w:val="Normal"/>
    <w:uiPriority w:val="37"/>
    <w:semiHidden/>
    <w:unhideWhenUsed/>
    <w:rsid w:val="00A25F9C"/>
  </w:style>
  <w:style w:type="paragraph" w:styleId="BlockText">
    <w:name w:val="Block Text"/>
    <w:basedOn w:val="Normal"/>
    <w:uiPriority w:val="99"/>
    <w:semiHidden/>
    <w:unhideWhenUsed/>
    <w:rsid w:val="00A25F9C"/>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2">
    <w:name w:val="Body Text 2"/>
    <w:basedOn w:val="Normal"/>
    <w:link w:val="BodyText2Char"/>
    <w:uiPriority w:val="99"/>
    <w:semiHidden/>
    <w:unhideWhenUsed/>
    <w:rsid w:val="00A25F9C"/>
    <w:pPr>
      <w:spacing w:after="120" w:line="480" w:lineRule="auto"/>
    </w:pPr>
  </w:style>
  <w:style w:type="character" w:customStyle="1" w:styleId="BodyText2Char">
    <w:name w:val="Body Text 2 Char"/>
    <w:basedOn w:val="DefaultParagraphFont"/>
    <w:link w:val="BodyText2"/>
    <w:uiPriority w:val="99"/>
    <w:semiHidden/>
    <w:rsid w:val="00A25F9C"/>
  </w:style>
  <w:style w:type="paragraph" w:styleId="BodyText3">
    <w:name w:val="Body Text 3"/>
    <w:basedOn w:val="Normal"/>
    <w:link w:val="BodyText3Char"/>
    <w:uiPriority w:val="99"/>
    <w:semiHidden/>
    <w:unhideWhenUsed/>
    <w:rsid w:val="00A25F9C"/>
    <w:pPr>
      <w:spacing w:after="120"/>
    </w:pPr>
    <w:rPr>
      <w:sz w:val="16"/>
      <w:szCs w:val="16"/>
    </w:rPr>
  </w:style>
  <w:style w:type="character" w:customStyle="1" w:styleId="BodyText3Char">
    <w:name w:val="Body Text 3 Char"/>
    <w:basedOn w:val="DefaultParagraphFont"/>
    <w:link w:val="BodyText3"/>
    <w:uiPriority w:val="99"/>
    <w:semiHidden/>
    <w:rsid w:val="00A25F9C"/>
    <w:rPr>
      <w:sz w:val="16"/>
      <w:szCs w:val="16"/>
    </w:rPr>
  </w:style>
  <w:style w:type="paragraph" w:styleId="BodyTextFirstIndent">
    <w:name w:val="Body Text First Indent"/>
    <w:basedOn w:val="BodyText"/>
    <w:link w:val="BodyTextFirstIndentChar"/>
    <w:uiPriority w:val="99"/>
    <w:semiHidden/>
    <w:unhideWhenUsed/>
    <w:rsid w:val="00A25F9C"/>
    <w:pPr>
      <w:spacing w:after="0" w:line="240" w:lineRule="auto"/>
      <w:ind w:right="0" w:firstLine="360"/>
    </w:pPr>
  </w:style>
  <w:style w:type="character" w:customStyle="1" w:styleId="BodyTextFirstIndentChar">
    <w:name w:val="Body Text First Indent Char"/>
    <w:basedOn w:val="BodyTextChar"/>
    <w:link w:val="BodyTextFirstIndent"/>
    <w:uiPriority w:val="99"/>
    <w:semiHidden/>
    <w:rsid w:val="00A25F9C"/>
  </w:style>
  <w:style w:type="paragraph" w:styleId="BodyTextIndent">
    <w:name w:val="Body Text Indent"/>
    <w:basedOn w:val="Normal"/>
    <w:link w:val="BodyTextIndentChar"/>
    <w:uiPriority w:val="99"/>
    <w:semiHidden/>
    <w:unhideWhenUsed/>
    <w:rsid w:val="00A25F9C"/>
    <w:pPr>
      <w:spacing w:after="120"/>
      <w:ind w:left="360"/>
    </w:pPr>
  </w:style>
  <w:style w:type="character" w:customStyle="1" w:styleId="BodyTextIndentChar">
    <w:name w:val="Body Text Indent Char"/>
    <w:basedOn w:val="DefaultParagraphFont"/>
    <w:link w:val="BodyTextIndent"/>
    <w:uiPriority w:val="99"/>
    <w:semiHidden/>
    <w:rsid w:val="00A25F9C"/>
  </w:style>
  <w:style w:type="paragraph" w:styleId="BodyTextFirstIndent2">
    <w:name w:val="Body Text First Indent 2"/>
    <w:basedOn w:val="BodyTextIndent"/>
    <w:link w:val="BodyTextFirstIndent2Char"/>
    <w:uiPriority w:val="99"/>
    <w:semiHidden/>
    <w:unhideWhenUsed/>
    <w:rsid w:val="00A25F9C"/>
    <w:pPr>
      <w:spacing w:after="0"/>
      <w:ind w:firstLine="360"/>
    </w:pPr>
  </w:style>
  <w:style w:type="character" w:customStyle="1" w:styleId="BodyTextFirstIndent2Char">
    <w:name w:val="Body Text First Indent 2 Char"/>
    <w:basedOn w:val="BodyTextIndentChar"/>
    <w:link w:val="BodyTextFirstIndent2"/>
    <w:uiPriority w:val="99"/>
    <w:semiHidden/>
    <w:rsid w:val="00A25F9C"/>
  </w:style>
  <w:style w:type="paragraph" w:styleId="BodyTextIndent2">
    <w:name w:val="Body Text Indent 2"/>
    <w:basedOn w:val="Normal"/>
    <w:link w:val="BodyTextIndent2Char"/>
    <w:uiPriority w:val="99"/>
    <w:semiHidden/>
    <w:unhideWhenUsed/>
    <w:rsid w:val="00A25F9C"/>
    <w:pPr>
      <w:spacing w:after="120" w:line="480" w:lineRule="auto"/>
      <w:ind w:left="360"/>
    </w:pPr>
  </w:style>
  <w:style w:type="character" w:customStyle="1" w:styleId="BodyTextIndent2Char">
    <w:name w:val="Body Text Indent 2 Char"/>
    <w:basedOn w:val="DefaultParagraphFont"/>
    <w:link w:val="BodyTextIndent2"/>
    <w:uiPriority w:val="99"/>
    <w:semiHidden/>
    <w:rsid w:val="00A25F9C"/>
  </w:style>
  <w:style w:type="paragraph" w:styleId="BodyTextIndent3">
    <w:name w:val="Body Text Indent 3"/>
    <w:basedOn w:val="Normal"/>
    <w:link w:val="BodyTextIndent3Char"/>
    <w:uiPriority w:val="99"/>
    <w:semiHidden/>
    <w:unhideWhenUsed/>
    <w:rsid w:val="00A25F9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25F9C"/>
    <w:rPr>
      <w:sz w:val="16"/>
      <w:szCs w:val="16"/>
    </w:rPr>
  </w:style>
  <w:style w:type="paragraph" w:styleId="Closing">
    <w:name w:val="Closing"/>
    <w:basedOn w:val="Normal"/>
    <w:link w:val="ClosingChar"/>
    <w:uiPriority w:val="99"/>
    <w:semiHidden/>
    <w:unhideWhenUsed/>
    <w:rsid w:val="00A25F9C"/>
    <w:pPr>
      <w:ind w:left="4320"/>
    </w:pPr>
  </w:style>
  <w:style w:type="character" w:customStyle="1" w:styleId="ClosingChar">
    <w:name w:val="Closing Char"/>
    <w:basedOn w:val="DefaultParagraphFont"/>
    <w:link w:val="Closing"/>
    <w:uiPriority w:val="99"/>
    <w:semiHidden/>
    <w:rsid w:val="00A25F9C"/>
  </w:style>
  <w:style w:type="paragraph" w:styleId="Date">
    <w:name w:val="Date"/>
    <w:basedOn w:val="Normal"/>
    <w:next w:val="Normal"/>
    <w:link w:val="DateChar"/>
    <w:uiPriority w:val="99"/>
    <w:semiHidden/>
    <w:unhideWhenUsed/>
    <w:rsid w:val="00A25F9C"/>
  </w:style>
  <w:style w:type="character" w:customStyle="1" w:styleId="DateChar">
    <w:name w:val="Date Char"/>
    <w:basedOn w:val="DefaultParagraphFont"/>
    <w:link w:val="Date"/>
    <w:uiPriority w:val="99"/>
    <w:semiHidden/>
    <w:rsid w:val="00A25F9C"/>
  </w:style>
  <w:style w:type="paragraph" w:styleId="DocumentMap">
    <w:name w:val="Document Map"/>
    <w:basedOn w:val="Normal"/>
    <w:link w:val="DocumentMapChar"/>
    <w:uiPriority w:val="99"/>
    <w:semiHidden/>
    <w:unhideWhenUsed/>
    <w:rsid w:val="00A25F9C"/>
    <w:rPr>
      <w:rFonts w:ascii="Tahoma" w:hAnsi="Tahoma" w:cs="Tahoma"/>
      <w:sz w:val="16"/>
      <w:szCs w:val="16"/>
    </w:rPr>
  </w:style>
  <w:style w:type="character" w:customStyle="1" w:styleId="DocumentMapChar">
    <w:name w:val="Document Map Char"/>
    <w:basedOn w:val="DefaultParagraphFont"/>
    <w:link w:val="DocumentMap"/>
    <w:uiPriority w:val="99"/>
    <w:semiHidden/>
    <w:rsid w:val="00A25F9C"/>
    <w:rPr>
      <w:rFonts w:ascii="Tahoma" w:hAnsi="Tahoma" w:cs="Tahoma"/>
      <w:sz w:val="16"/>
      <w:szCs w:val="16"/>
    </w:rPr>
  </w:style>
  <w:style w:type="paragraph" w:styleId="E-mailSignature">
    <w:name w:val="E-mail Signature"/>
    <w:basedOn w:val="Normal"/>
    <w:link w:val="E-mailSignatureChar"/>
    <w:uiPriority w:val="99"/>
    <w:semiHidden/>
    <w:unhideWhenUsed/>
    <w:rsid w:val="00A25F9C"/>
  </w:style>
  <w:style w:type="character" w:customStyle="1" w:styleId="E-mailSignatureChar">
    <w:name w:val="E-mail Signature Char"/>
    <w:basedOn w:val="DefaultParagraphFont"/>
    <w:link w:val="E-mailSignature"/>
    <w:uiPriority w:val="99"/>
    <w:semiHidden/>
    <w:rsid w:val="00A25F9C"/>
  </w:style>
  <w:style w:type="paragraph" w:styleId="EndnoteText">
    <w:name w:val="endnote text"/>
    <w:basedOn w:val="Normal"/>
    <w:link w:val="EndnoteTextChar"/>
    <w:uiPriority w:val="99"/>
    <w:semiHidden/>
    <w:unhideWhenUsed/>
    <w:rsid w:val="00A25F9C"/>
    <w:rPr>
      <w:sz w:val="20"/>
      <w:szCs w:val="20"/>
    </w:rPr>
  </w:style>
  <w:style w:type="character" w:customStyle="1" w:styleId="EndnoteTextChar">
    <w:name w:val="Endnote Text Char"/>
    <w:basedOn w:val="DefaultParagraphFont"/>
    <w:link w:val="EndnoteText"/>
    <w:uiPriority w:val="99"/>
    <w:semiHidden/>
    <w:rsid w:val="00A25F9C"/>
    <w:rPr>
      <w:sz w:val="20"/>
      <w:szCs w:val="20"/>
    </w:rPr>
  </w:style>
  <w:style w:type="paragraph" w:styleId="EnvelopeAddress">
    <w:name w:val="envelope address"/>
    <w:basedOn w:val="Normal"/>
    <w:uiPriority w:val="99"/>
    <w:semiHidden/>
    <w:unhideWhenUsed/>
    <w:rsid w:val="00A25F9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25F9C"/>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25F9C"/>
    <w:rPr>
      <w:sz w:val="20"/>
      <w:szCs w:val="20"/>
    </w:rPr>
  </w:style>
  <w:style w:type="character" w:customStyle="1" w:styleId="FootnoteTextChar">
    <w:name w:val="Footnote Text Char"/>
    <w:basedOn w:val="DefaultParagraphFont"/>
    <w:link w:val="FootnoteText"/>
    <w:uiPriority w:val="99"/>
    <w:semiHidden/>
    <w:rsid w:val="00A25F9C"/>
    <w:rPr>
      <w:sz w:val="20"/>
      <w:szCs w:val="20"/>
    </w:rPr>
  </w:style>
  <w:style w:type="paragraph" w:styleId="HTMLAddress">
    <w:name w:val="HTML Address"/>
    <w:basedOn w:val="Normal"/>
    <w:link w:val="HTMLAddressChar"/>
    <w:uiPriority w:val="99"/>
    <w:semiHidden/>
    <w:unhideWhenUsed/>
    <w:rsid w:val="00A25F9C"/>
    <w:rPr>
      <w:i/>
      <w:iCs/>
    </w:rPr>
  </w:style>
  <w:style w:type="character" w:customStyle="1" w:styleId="HTMLAddressChar">
    <w:name w:val="HTML Address Char"/>
    <w:basedOn w:val="DefaultParagraphFont"/>
    <w:link w:val="HTMLAddress"/>
    <w:uiPriority w:val="99"/>
    <w:semiHidden/>
    <w:rsid w:val="00A25F9C"/>
    <w:rPr>
      <w:i/>
      <w:iCs/>
    </w:rPr>
  </w:style>
  <w:style w:type="paragraph" w:styleId="HTMLPreformatted">
    <w:name w:val="HTML Preformatted"/>
    <w:basedOn w:val="Normal"/>
    <w:link w:val="HTMLPreformattedChar"/>
    <w:uiPriority w:val="99"/>
    <w:semiHidden/>
    <w:unhideWhenUsed/>
    <w:rsid w:val="00A25F9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25F9C"/>
    <w:rPr>
      <w:rFonts w:ascii="Consolas" w:hAnsi="Consolas"/>
      <w:sz w:val="20"/>
      <w:szCs w:val="20"/>
    </w:rPr>
  </w:style>
  <w:style w:type="paragraph" w:styleId="Index1">
    <w:name w:val="index 1"/>
    <w:basedOn w:val="Normal"/>
    <w:next w:val="Normal"/>
    <w:autoRedefine/>
    <w:uiPriority w:val="99"/>
    <w:semiHidden/>
    <w:unhideWhenUsed/>
    <w:rsid w:val="00A25F9C"/>
    <w:pPr>
      <w:ind w:left="220" w:hanging="220"/>
    </w:pPr>
  </w:style>
  <w:style w:type="paragraph" w:styleId="Index2">
    <w:name w:val="index 2"/>
    <w:basedOn w:val="Normal"/>
    <w:next w:val="Normal"/>
    <w:autoRedefine/>
    <w:uiPriority w:val="99"/>
    <w:semiHidden/>
    <w:unhideWhenUsed/>
    <w:rsid w:val="00A25F9C"/>
    <w:pPr>
      <w:ind w:left="440" w:hanging="220"/>
    </w:pPr>
  </w:style>
  <w:style w:type="paragraph" w:styleId="Index3">
    <w:name w:val="index 3"/>
    <w:basedOn w:val="Normal"/>
    <w:next w:val="Normal"/>
    <w:autoRedefine/>
    <w:uiPriority w:val="99"/>
    <w:semiHidden/>
    <w:unhideWhenUsed/>
    <w:rsid w:val="00A25F9C"/>
    <w:pPr>
      <w:ind w:left="660" w:hanging="220"/>
    </w:pPr>
  </w:style>
  <w:style w:type="paragraph" w:styleId="Index4">
    <w:name w:val="index 4"/>
    <w:basedOn w:val="Normal"/>
    <w:next w:val="Normal"/>
    <w:autoRedefine/>
    <w:uiPriority w:val="99"/>
    <w:semiHidden/>
    <w:unhideWhenUsed/>
    <w:rsid w:val="00A25F9C"/>
    <w:pPr>
      <w:ind w:left="880" w:hanging="220"/>
    </w:pPr>
  </w:style>
  <w:style w:type="paragraph" w:styleId="Index5">
    <w:name w:val="index 5"/>
    <w:basedOn w:val="Normal"/>
    <w:next w:val="Normal"/>
    <w:autoRedefine/>
    <w:uiPriority w:val="99"/>
    <w:semiHidden/>
    <w:unhideWhenUsed/>
    <w:rsid w:val="00A25F9C"/>
    <w:pPr>
      <w:ind w:left="1100" w:hanging="220"/>
    </w:pPr>
  </w:style>
  <w:style w:type="paragraph" w:styleId="Index6">
    <w:name w:val="index 6"/>
    <w:basedOn w:val="Normal"/>
    <w:next w:val="Normal"/>
    <w:autoRedefine/>
    <w:uiPriority w:val="99"/>
    <w:semiHidden/>
    <w:unhideWhenUsed/>
    <w:rsid w:val="00A25F9C"/>
    <w:pPr>
      <w:ind w:left="1320" w:hanging="220"/>
    </w:pPr>
  </w:style>
  <w:style w:type="paragraph" w:styleId="Index7">
    <w:name w:val="index 7"/>
    <w:basedOn w:val="Normal"/>
    <w:next w:val="Normal"/>
    <w:autoRedefine/>
    <w:uiPriority w:val="99"/>
    <w:semiHidden/>
    <w:unhideWhenUsed/>
    <w:rsid w:val="00A25F9C"/>
    <w:pPr>
      <w:ind w:left="1540" w:hanging="220"/>
    </w:pPr>
  </w:style>
  <w:style w:type="paragraph" w:styleId="Index8">
    <w:name w:val="index 8"/>
    <w:basedOn w:val="Normal"/>
    <w:next w:val="Normal"/>
    <w:autoRedefine/>
    <w:uiPriority w:val="99"/>
    <w:semiHidden/>
    <w:unhideWhenUsed/>
    <w:rsid w:val="00A25F9C"/>
    <w:pPr>
      <w:ind w:left="1760" w:hanging="220"/>
    </w:pPr>
  </w:style>
  <w:style w:type="paragraph" w:styleId="Index9">
    <w:name w:val="index 9"/>
    <w:basedOn w:val="Normal"/>
    <w:next w:val="Normal"/>
    <w:autoRedefine/>
    <w:uiPriority w:val="99"/>
    <w:semiHidden/>
    <w:unhideWhenUsed/>
    <w:rsid w:val="00A25F9C"/>
    <w:pPr>
      <w:ind w:left="1980" w:hanging="220"/>
    </w:pPr>
  </w:style>
  <w:style w:type="paragraph" w:styleId="IndexHeading">
    <w:name w:val="index heading"/>
    <w:basedOn w:val="Normal"/>
    <w:next w:val="Index1"/>
    <w:uiPriority w:val="99"/>
    <w:semiHidden/>
    <w:unhideWhenUsed/>
    <w:rsid w:val="00A25F9C"/>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A25F9C"/>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A25F9C"/>
    <w:rPr>
      <w:b/>
      <w:bCs/>
      <w:i/>
      <w:iCs/>
      <w:color w:val="233972" w:themeColor="accent1"/>
    </w:rPr>
  </w:style>
  <w:style w:type="paragraph" w:styleId="List">
    <w:name w:val="List"/>
    <w:basedOn w:val="Normal"/>
    <w:uiPriority w:val="99"/>
    <w:semiHidden/>
    <w:unhideWhenUsed/>
    <w:rsid w:val="00A25F9C"/>
    <w:pPr>
      <w:ind w:left="360" w:hanging="360"/>
      <w:contextualSpacing/>
    </w:pPr>
  </w:style>
  <w:style w:type="paragraph" w:styleId="List2">
    <w:name w:val="List 2"/>
    <w:basedOn w:val="Normal"/>
    <w:uiPriority w:val="99"/>
    <w:semiHidden/>
    <w:unhideWhenUsed/>
    <w:rsid w:val="00A25F9C"/>
    <w:pPr>
      <w:ind w:left="720" w:hanging="360"/>
      <w:contextualSpacing/>
    </w:pPr>
  </w:style>
  <w:style w:type="paragraph" w:styleId="List3">
    <w:name w:val="List 3"/>
    <w:basedOn w:val="Normal"/>
    <w:uiPriority w:val="99"/>
    <w:semiHidden/>
    <w:unhideWhenUsed/>
    <w:rsid w:val="00A25F9C"/>
    <w:pPr>
      <w:ind w:left="1080" w:hanging="360"/>
      <w:contextualSpacing/>
    </w:pPr>
  </w:style>
  <w:style w:type="paragraph" w:styleId="List4">
    <w:name w:val="List 4"/>
    <w:basedOn w:val="Normal"/>
    <w:uiPriority w:val="99"/>
    <w:semiHidden/>
    <w:unhideWhenUsed/>
    <w:rsid w:val="00A25F9C"/>
    <w:pPr>
      <w:ind w:left="1440" w:hanging="360"/>
      <w:contextualSpacing/>
    </w:pPr>
  </w:style>
  <w:style w:type="paragraph" w:styleId="List5">
    <w:name w:val="List 5"/>
    <w:basedOn w:val="Normal"/>
    <w:uiPriority w:val="99"/>
    <w:semiHidden/>
    <w:unhideWhenUsed/>
    <w:rsid w:val="00A25F9C"/>
    <w:pPr>
      <w:ind w:left="1800" w:hanging="360"/>
      <w:contextualSpacing/>
    </w:pPr>
  </w:style>
  <w:style w:type="paragraph" w:styleId="ListBullet2">
    <w:name w:val="List Bullet 2"/>
    <w:basedOn w:val="Normal"/>
    <w:uiPriority w:val="99"/>
    <w:unhideWhenUsed/>
    <w:rsid w:val="00A25F9C"/>
    <w:pPr>
      <w:numPr>
        <w:numId w:val="17"/>
      </w:numPr>
      <w:contextualSpacing/>
    </w:pPr>
  </w:style>
  <w:style w:type="paragraph" w:styleId="ListBullet3">
    <w:name w:val="List Bullet 3"/>
    <w:basedOn w:val="Normal"/>
    <w:uiPriority w:val="99"/>
    <w:unhideWhenUsed/>
    <w:rsid w:val="00A25F9C"/>
    <w:pPr>
      <w:numPr>
        <w:numId w:val="18"/>
      </w:numPr>
      <w:contextualSpacing/>
    </w:pPr>
  </w:style>
  <w:style w:type="paragraph" w:styleId="ListBullet4">
    <w:name w:val="List Bullet 4"/>
    <w:basedOn w:val="Normal"/>
    <w:uiPriority w:val="99"/>
    <w:semiHidden/>
    <w:unhideWhenUsed/>
    <w:rsid w:val="00A25F9C"/>
    <w:pPr>
      <w:numPr>
        <w:numId w:val="19"/>
      </w:numPr>
      <w:contextualSpacing/>
    </w:pPr>
  </w:style>
  <w:style w:type="paragraph" w:styleId="ListBullet5">
    <w:name w:val="List Bullet 5"/>
    <w:basedOn w:val="Normal"/>
    <w:uiPriority w:val="99"/>
    <w:semiHidden/>
    <w:unhideWhenUsed/>
    <w:rsid w:val="00A25F9C"/>
    <w:pPr>
      <w:numPr>
        <w:numId w:val="20"/>
      </w:numPr>
      <w:contextualSpacing/>
    </w:pPr>
  </w:style>
  <w:style w:type="paragraph" w:styleId="ListContinue">
    <w:name w:val="List Continue"/>
    <w:basedOn w:val="Normal"/>
    <w:uiPriority w:val="99"/>
    <w:semiHidden/>
    <w:unhideWhenUsed/>
    <w:rsid w:val="00A25F9C"/>
    <w:pPr>
      <w:spacing w:after="120"/>
      <w:ind w:left="360"/>
      <w:contextualSpacing/>
    </w:pPr>
  </w:style>
  <w:style w:type="paragraph" w:styleId="ListContinue2">
    <w:name w:val="List Continue 2"/>
    <w:basedOn w:val="Normal"/>
    <w:uiPriority w:val="99"/>
    <w:semiHidden/>
    <w:unhideWhenUsed/>
    <w:rsid w:val="00A25F9C"/>
    <w:pPr>
      <w:spacing w:after="120"/>
      <w:ind w:left="720"/>
      <w:contextualSpacing/>
    </w:pPr>
  </w:style>
  <w:style w:type="paragraph" w:styleId="ListContinue3">
    <w:name w:val="List Continue 3"/>
    <w:basedOn w:val="Normal"/>
    <w:uiPriority w:val="99"/>
    <w:semiHidden/>
    <w:unhideWhenUsed/>
    <w:rsid w:val="00A25F9C"/>
    <w:pPr>
      <w:spacing w:after="120"/>
      <w:ind w:left="1080"/>
      <w:contextualSpacing/>
    </w:pPr>
  </w:style>
  <w:style w:type="paragraph" w:styleId="ListContinue4">
    <w:name w:val="List Continue 4"/>
    <w:basedOn w:val="Normal"/>
    <w:uiPriority w:val="99"/>
    <w:semiHidden/>
    <w:unhideWhenUsed/>
    <w:rsid w:val="00A25F9C"/>
    <w:pPr>
      <w:spacing w:after="120"/>
      <w:ind w:left="1440"/>
      <w:contextualSpacing/>
    </w:pPr>
  </w:style>
  <w:style w:type="paragraph" w:styleId="ListContinue5">
    <w:name w:val="List Continue 5"/>
    <w:basedOn w:val="Normal"/>
    <w:uiPriority w:val="99"/>
    <w:semiHidden/>
    <w:unhideWhenUsed/>
    <w:rsid w:val="00A25F9C"/>
    <w:pPr>
      <w:spacing w:after="120"/>
      <w:ind w:left="1800"/>
      <w:contextualSpacing/>
    </w:pPr>
  </w:style>
  <w:style w:type="paragraph" w:styleId="ListNumber2">
    <w:name w:val="List Number 2"/>
    <w:basedOn w:val="Normal"/>
    <w:uiPriority w:val="99"/>
    <w:semiHidden/>
    <w:unhideWhenUsed/>
    <w:rsid w:val="00A25F9C"/>
    <w:pPr>
      <w:numPr>
        <w:numId w:val="21"/>
      </w:numPr>
      <w:contextualSpacing/>
    </w:pPr>
  </w:style>
  <w:style w:type="paragraph" w:styleId="ListNumber3">
    <w:name w:val="List Number 3"/>
    <w:basedOn w:val="Normal"/>
    <w:uiPriority w:val="99"/>
    <w:semiHidden/>
    <w:unhideWhenUsed/>
    <w:rsid w:val="00A25F9C"/>
    <w:pPr>
      <w:numPr>
        <w:numId w:val="22"/>
      </w:numPr>
      <w:contextualSpacing/>
    </w:pPr>
  </w:style>
  <w:style w:type="paragraph" w:styleId="ListNumber4">
    <w:name w:val="List Number 4"/>
    <w:basedOn w:val="Normal"/>
    <w:uiPriority w:val="99"/>
    <w:semiHidden/>
    <w:unhideWhenUsed/>
    <w:rsid w:val="00A25F9C"/>
    <w:pPr>
      <w:numPr>
        <w:numId w:val="23"/>
      </w:numPr>
      <w:contextualSpacing/>
    </w:pPr>
  </w:style>
  <w:style w:type="paragraph" w:styleId="ListNumber5">
    <w:name w:val="List Number 5"/>
    <w:basedOn w:val="Normal"/>
    <w:uiPriority w:val="99"/>
    <w:semiHidden/>
    <w:unhideWhenUsed/>
    <w:rsid w:val="00A25F9C"/>
    <w:pPr>
      <w:numPr>
        <w:numId w:val="24"/>
      </w:numPr>
      <w:contextualSpacing/>
    </w:pPr>
  </w:style>
  <w:style w:type="paragraph" w:styleId="MacroText">
    <w:name w:val="macro"/>
    <w:link w:val="MacroTextChar"/>
    <w:uiPriority w:val="99"/>
    <w:semiHidden/>
    <w:unhideWhenUsed/>
    <w:rsid w:val="00A25F9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A25F9C"/>
    <w:rPr>
      <w:rFonts w:ascii="Consolas" w:hAnsi="Consolas"/>
      <w:sz w:val="20"/>
      <w:szCs w:val="20"/>
    </w:rPr>
  </w:style>
  <w:style w:type="paragraph" w:styleId="MessageHeader">
    <w:name w:val="Message Header"/>
    <w:basedOn w:val="Normal"/>
    <w:link w:val="MessageHeaderChar"/>
    <w:uiPriority w:val="99"/>
    <w:semiHidden/>
    <w:unhideWhenUsed/>
    <w:rsid w:val="00A25F9C"/>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25F9C"/>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A25F9C"/>
    <w:pPr>
      <w:spacing w:after="0" w:line="240" w:lineRule="auto"/>
    </w:pPr>
  </w:style>
  <w:style w:type="paragraph" w:styleId="NormalWeb">
    <w:name w:val="Normal (Web)"/>
    <w:basedOn w:val="Normal"/>
    <w:uiPriority w:val="99"/>
    <w:semiHidden/>
    <w:unhideWhenUsed/>
    <w:rsid w:val="00A25F9C"/>
    <w:rPr>
      <w:rFonts w:ascii="Times New Roman" w:hAnsi="Times New Roman" w:cs="Times New Roman"/>
      <w:sz w:val="24"/>
      <w:szCs w:val="24"/>
    </w:rPr>
  </w:style>
  <w:style w:type="paragraph" w:styleId="NormalIndent">
    <w:name w:val="Normal Indent"/>
    <w:basedOn w:val="Normal"/>
    <w:uiPriority w:val="99"/>
    <w:semiHidden/>
    <w:unhideWhenUsed/>
    <w:rsid w:val="00A25F9C"/>
    <w:pPr>
      <w:ind w:left="720"/>
    </w:pPr>
  </w:style>
  <w:style w:type="paragraph" w:styleId="NoteHeading">
    <w:name w:val="Note Heading"/>
    <w:basedOn w:val="Normal"/>
    <w:next w:val="Normal"/>
    <w:link w:val="NoteHeadingChar"/>
    <w:uiPriority w:val="99"/>
    <w:semiHidden/>
    <w:unhideWhenUsed/>
    <w:rsid w:val="00A25F9C"/>
  </w:style>
  <w:style w:type="character" w:customStyle="1" w:styleId="NoteHeadingChar">
    <w:name w:val="Note Heading Char"/>
    <w:basedOn w:val="DefaultParagraphFont"/>
    <w:link w:val="NoteHeading"/>
    <w:uiPriority w:val="99"/>
    <w:semiHidden/>
    <w:rsid w:val="00A25F9C"/>
  </w:style>
  <w:style w:type="paragraph" w:styleId="PlainText">
    <w:name w:val="Plain Text"/>
    <w:basedOn w:val="Normal"/>
    <w:link w:val="PlainTextChar"/>
    <w:uiPriority w:val="99"/>
    <w:semiHidden/>
    <w:unhideWhenUsed/>
    <w:rsid w:val="00A25F9C"/>
    <w:rPr>
      <w:rFonts w:ascii="Consolas" w:hAnsi="Consolas"/>
      <w:sz w:val="21"/>
      <w:szCs w:val="21"/>
    </w:rPr>
  </w:style>
  <w:style w:type="character" w:customStyle="1" w:styleId="PlainTextChar">
    <w:name w:val="Plain Text Char"/>
    <w:basedOn w:val="DefaultParagraphFont"/>
    <w:link w:val="PlainText"/>
    <w:uiPriority w:val="99"/>
    <w:semiHidden/>
    <w:rsid w:val="00A25F9C"/>
    <w:rPr>
      <w:rFonts w:ascii="Consolas" w:hAnsi="Consolas"/>
      <w:sz w:val="21"/>
      <w:szCs w:val="21"/>
    </w:rPr>
  </w:style>
  <w:style w:type="paragraph" w:styleId="Quote">
    <w:name w:val="Quote"/>
    <w:basedOn w:val="Normal"/>
    <w:next w:val="Normal"/>
    <w:link w:val="QuoteChar"/>
    <w:uiPriority w:val="29"/>
    <w:semiHidden/>
    <w:qFormat/>
    <w:rsid w:val="00A25F9C"/>
    <w:rPr>
      <w:i/>
      <w:iCs/>
      <w:color w:val="000000" w:themeColor="text1"/>
    </w:rPr>
  </w:style>
  <w:style w:type="character" w:customStyle="1" w:styleId="QuoteChar">
    <w:name w:val="Quote Char"/>
    <w:basedOn w:val="DefaultParagraphFont"/>
    <w:link w:val="Quote"/>
    <w:uiPriority w:val="29"/>
    <w:semiHidden/>
    <w:rsid w:val="00A25F9C"/>
    <w:rPr>
      <w:i/>
      <w:iCs/>
      <w:color w:val="000000" w:themeColor="text1"/>
    </w:rPr>
  </w:style>
  <w:style w:type="paragraph" w:styleId="Salutation">
    <w:name w:val="Salutation"/>
    <w:basedOn w:val="Normal"/>
    <w:next w:val="Normal"/>
    <w:link w:val="SalutationChar"/>
    <w:uiPriority w:val="99"/>
    <w:semiHidden/>
    <w:unhideWhenUsed/>
    <w:rsid w:val="00A25F9C"/>
  </w:style>
  <w:style w:type="character" w:customStyle="1" w:styleId="SalutationChar">
    <w:name w:val="Salutation Char"/>
    <w:basedOn w:val="DefaultParagraphFont"/>
    <w:link w:val="Salutation"/>
    <w:uiPriority w:val="99"/>
    <w:semiHidden/>
    <w:rsid w:val="00A25F9C"/>
  </w:style>
  <w:style w:type="paragraph" w:styleId="Signature">
    <w:name w:val="Signature"/>
    <w:basedOn w:val="Normal"/>
    <w:link w:val="SignatureChar"/>
    <w:uiPriority w:val="99"/>
    <w:semiHidden/>
    <w:unhideWhenUsed/>
    <w:rsid w:val="00A25F9C"/>
    <w:pPr>
      <w:ind w:left="4320"/>
    </w:pPr>
  </w:style>
  <w:style w:type="character" w:customStyle="1" w:styleId="SignatureChar">
    <w:name w:val="Signature Char"/>
    <w:basedOn w:val="DefaultParagraphFont"/>
    <w:link w:val="Signature"/>
    <w:uiPriority w:val="99"/>
    <w:semiHidden/>
    <w:rsid w:val="00A25F9C"/>
  </w:style>
  <w:style w:type="paragraph" w:styleId="TableofAuthorities">
    <w:name w:val="table of authorities"/>
    <w:basedOn w:val="Normal"/>
    <w:next w:val="Normal"/>
    <w:uiPriority w:val="99"/>
    <w:semiHidden/>
    <w:unhideWhenUsed/>
    <w:rsid w:val="00A25F9C"/>
    <w:pPr>
      <w:ind w:left="220" w:hanging="220"/>
    </w:pPr>
  </w:style>
  <w:style w:type="paragraph" w:styleId="TOAHeading">
    <w:name w:val="toa heading"/>
    <w:basedOn w:val="Normal"/>
    <w:next w:val="Normal"/>
    <w:uiPriority w:val="99"/>
    <w:semiHidden/>
    <w:unhideWhenUsed/>
    <w:rsid w:val="00A25F9C"/>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1B4377"/>
  </w:style>
  <w:style w:type="character" w:customStyle="1" w:styleId="reference-text">
    <w:name w:val="reference-text"/>
    <w:basedOn w:val="DefaultParagraphFont"/>
    <w:rsid w:val="003F36A6"/>
  </w:style>
  <w:style w:type="table" w:customStyle="1" w:styleId="ListTable6Colorful-Accent51">
    <w:name w:val="List Table 6 Colorful - Accent 51"/>
    <w:basedOn w:val="TableNormal"/>
    <w:uiPriority w:val="51"/>
    <w:rsid w:val="00A15CB8"/>
    <w:pPr>
      <w:spacing w:after="0" w:line="240" w:lineRule="auto"/>
    </w:pPr>
    <w:rPr>
      <w:rFonts w:eastAsiaTheme="minorEastAsia"/>
      <w:color w:val="89B9DF" w:themeColor="accent5" w:themeShade="BF"/>
      <w:lang w:eastAsia="ko-KR"/>
    </w:rPr>
    <w:tblPr>
      <w:jc w:val="center"/>
      <w:tblBorders>
        <w:top w:val="single" w:sz="8" w:space="0" w:color="89B9DF" w:themeColor="accent5" w:themeShade="BF"/>
        <w:bottom w:val="single" w:sz="8" w:space="0" w:color="89B9DF" w:themeColor="accent5" w:themeShade="BF"/>
      </w:tblBorders>
    </w:tblPr>
    <w:trPr>
      <w:jc w:val="center"/>
    </w:trPr>
    <w:tcPr>
      <w:shd w:val="clear" w:color="auto" w:fill="auto"/>
    </w:tcPr>
    <w:tblStylePr w:type="firstRow">
      <w:pPr>
        <w:jc w:val="center"/>
      </w:pPr>
      <w:rPr>
        <w:b/>
        <w:bCs/>
      </w:rPr>
      <w:tblPr/>
      <w:tcPr>
        <w:tcBorders>
          <w:bottom w:val="single" w:sz="4" w:space="0" w:color="E9F2F9" w:themeColor="accent5"/>
        </w:tcBorders>
        <w:vAlign w:val="center"/>
      </w:tcPr>
    </w:tblStylePr>
    <w:tblStylePr w:type="lastRow">
      <w:rPr>
        <w:b/>
        <w:bCs/>
      </w:rPr>
      <w:tblPr/>
      <w:tcPr>
        <w:tcBorders>
          <w:top w:val="double" w:sz="4" w:space="0" w:color="E9F2F9" w:themeColor="accent5"/>
        </w:tcBorders>
      </w:tcPr>
    </w:tblStylePr>
    <w:tblStylePr w:type="firstCol">
      <w:rPr>
        <w:b/>
        <w:bCs/>
      </w:rPr>
    </w:tblStylePr>
    <w:tblStylePr w:type="lastCol">
      <w:rPr>
        <w:b/>
        <w:bCs/>
      </w:rPr>
    </w:tblStylePr>
  </w:style>
  <w:style w:type="table" w:customStyle="1" w:styleId="CompassTable1">
    <w:name w:val="Compass Table1"/>
    <w:basedOn w:val="TableGrid"/>
    <w:uiPriority w:val="99"/>
    <w:rsid w:val="00145A3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otnoteReference">
    <w:name w:val="footnote reference"/>
    <w:basedOn w:val="DefaultParagraphFont"/>
    <w:uiPriority w:val="99"/>
    <w:semiHidden/>
    <w:unhideWhenUsed/>
    <w:rsid w:val="00852441"/>
    <w:rPr>
      <w:vertAlign w:val="superscript"/>
    </w:rPr>
  </w:style>
  <w:style w:type="table" w:styleId="MediumShading1-Accent1">
    <w:name w:val="Medium Shading 1 Accent 1"/>
    <w:basedOn w:val="TableNormal"/>
    <w:uiPriority w:val="63"/>
    <w:rsid w:val="0095737C"/>
    <w:pPr>
      <w:spacing w:after="0" w:line="240" w:lineRule="auto"/>
    </w:pPr>
    <w:tblPr>
      <w:tblStyleRowBandSize w:val="1"/>
      <w:tblStyleColBandSize w:val="1"/>
      <w:tbl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single" w:sz="8" w:space="0" w:color="385BB7" w:themeColor="accent1" w:themeTint="BF"/>
      </w:tblBorders>
    </w:tblPr>
    <w:tblStylePr w:type="firstRow">
      <w:pPr>
        <w:spacing w:before="0" w:after="0" w:line="240" w:lineRule="auto"/>
      </w:pPr>
      <w:rPr>
        <w:b/>
        <w:bCs/>
        <w:color w:val="FFFFFF" w:themeColor="background1"/>
      </w:rPr>
      <w:tblPr/>
      <w:tcPr>
        <w:tc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shd w:val="clear" w:color="auto" w:fill="233972" w:themeFill="accent1"/>
      </w:tcPr>
    </w:tblStylePr>
    <w:tblStylePr w:type="lastRow">
      <w:pPr>
        <w:spacing w:before="0" w:after="0" w:line="240" w:lineRule="auto"/>
      </w:pPr>
      <w:rPr>
        <w:b/>
        <w:bCs/>
      </w:rPr>
      <w:tblPr/>
      <w:tcPr>
        <w:tcBorders>
          <w:top w:val="double" w:sz="6"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C7EA" w:themeFill="accent1" w:themeFillTint="3F"/>
      </w:tcPr>
    </w:tblStylePr>
    <w:tblStylePr w:type="band1Horz">
      <w:tblPr/>
      <w:tcPr>
        <w:tcBorders>
          <w:insideH w:val="nil"/>
          <w:insideV w:val="nil"/>
        </w:tcBorders>
        <w:shd w:val="clear" w:color="auto" w:fill="BAC7EA"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C179BA"/>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xl70">
    <w:name w:val="xl70"/>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1">
    <w:name w:val="xl71"/>
    <w:basedOn w:val="Normal"/>
    <w:rsid w:val="005846FC"/>
    <w:pPr>
      <w:pBdr>
        <w:bottom w:val="single" w:sz="8" w:space="0" w:color="3379BD"/>
        <w:right w:val="single" w:sz="8" w:space="0" w:color="3379BD"/>
      </w:pBdr>
      <w:shd w:val="clear" w:color="000000" w:fill="DFE3E5"/>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2">
    <w:name w:val="xl72"/>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table" w:customStyle="1" w:styleId="GridTable4-Accent110">
    <w:name w:val="Grid Table 4 - Accent 11"/>
    <w:basedOn w:val="TableNormal"/>
    <w:uiPriority w:val="49"/>
    <w:rsid w:val="001E594D"/>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Default">
    <w:name w:val="Default"/>
    <w:rsid w:val="001E594D"/>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053671">
      <w:bodyDiv w:val="1"/>
      <w:marLeft w:val="0"/>
      <w:marRight w:val="0"/>
      <w:marTop w:val="0"/>
      <w:marBottom w:val="0"/>
      <w:divBdr>
        <w:top w:val="none" w:sz="0" w:space="0" w:color="auto"/>
        <w:left w:val="none" w:sz="0" w:space="0" w:color="auto"/>
        <w:bottom w:val="none" w:sz="0" w:space="0" w:color="auto"/>
        <w:right w:val="none" w:sz="0" w:space="0" w:color="auto"/>
      </w:divBdr>
    </w:div>
    <w:div w:id="94789880">
      <w:bodyDiv w:val="1"/>
      <w:marLeft w:val="0"/>
      <w:marRight w:val="0"/>
      <w:marTop w:val="0"/>
      <w:marBottom w:val="0"/>
      <w:divBdr>
        <w:top w:val="none" w:sz="0" w:space="0" w:color="auto"/>
        <w:left w:val="none" w:sz="0" w:space="0" w:color="auto"/>
        <w:bottom w:val="none" w:sz="0" w:space="0" w:color="auto"/>
        <w:right w:val="none" w:sz="0" w:space="0" w:color="auto"/>
      </w:divBdr>
    </w:div>
    <w:div w:id="195049866">
      <w:bodyDiv w:val="1"/>
      <w:marLeft w:val="0"/>
      <w:marRight w:val="0"/>
      <w:marTop w:val="0"/>
      <w:marBottom w:val="0"/>
      <w:divBdr>
        <w:top w:val="none" w:sz="0" w:space="0" w:color="auto"/>
        <w:left w:val="none" w:sz="0" w:space="0" w:color="auto"/>
        <w:bottom w:val="none" w:sz="0" w:space="0" w:color="auto"/>
        <w:right w:val="none" w:sz="0" w:space="0" w:color="auto"/>
      </w:divBdr>
    </w:div>
    <w:div w:id="330522015">
      <w:bodyDiv w:val="1"/>
      <w:marLeft w:val="0"/>
      <w:marRight w:val="0"/>
      <w:marTop w:val="0"/>
      <w:marBottom w:val="0"/>
      <w:divBdr>
        <w:top w:val="none" w:sz="0" w:space="0" w:color="auto"/>
        <w:left w:val="none" w:sz="0" w:space="0" w:color="auto"/>
        <w:bottom w:val="none" w:sz="0" w:space="0" w:color="auto"/>
        <w:right w:val="none" w:sz="0" w:space="0" w:color="auto"/>
      </w:divBdr>
    </w:div>
    <w:div w:id="415639737">
      <w:bodyDiv w:val="1"/>
      <w:marLeft w:val="0"/>
      <w:marRight w:val="0"/>
      <w:marTop w:val="0"/>
      <w:marBottom w:val="0"/>
      <w:divBdr>
        <w:top w:val="none" w:sz="0" w:space="0" w:color="auto"/>
        <w:left w:val="none" w:sz="0" w:space="0" w:color="auto"/>
        <w:bottom w:val="none" w:sz="0" w:space="0" w:color="auto"/>
        <w:right w:val="none" w:sz="0" w:space="0" w:color="auto"/>
      </w:divBdr>
    </w:div>
    <w:div w:id="613946496">
      <w:bodyDiv w:val="1"/>
      <w:marLeft w:val="0"/>
      <w:marRight w:val="0"/>
      <w:marTop w:val="0"/>
      <w:marBottom w:val="0"/>
      <w:divBdr>
        <w:top w:val="none" w:sz="0" w:space="0" w:color="auto"/>
        <w:left w:val="none" w:sz="0" w:space="0" w:color="auto"/>
        <w:bottom w:val="none" w:sz="0" w:space="0" w:color="auto"/>
        <w:right w:val="none" w:sz="0" w:space="0" w:color="auto"/>
      </w:divBdr>
    </w:div>
    <w:div w:id="735905703">
      <w:bodyDiv w:val="1"/>
      <w:marLeft w:val="0"/>
      <w:marRight w:val="0"/>
      <w:marTop w:val="0"/>
      <w:marBottom w:val="0"/>
      <w:divBdr>
        <w:top w:val="none" w:sz="0" w:space="0" w:color="auto"/>
        <w:left w:val="none" w:sz="0" w:space="0" w:color="auto"/>
        <w:bottom w:val="none" w:sz="0" w:space="0" w:color="auto"/>
        <w:right w:val="none" w:sz="0" w:space="0" w:color="auto"/>
      </w:divBdr>
    </w:div>
    <w:div w:id="815995101">
      <w:bodyDiv w:val="1"/>
      <w:marLeft w:val="0"/>
      <w:marRight w:val="0"/>
      <w:marTop w:val="0"/>
      <w:marBottom w:val="0"/>
      <w:divBdr>
        <w:top w:val="none" w:sz="0" w:space="0" w:color="auto"/>
        <w:left w:val="none" w:sz="0" w:space="0" w:color="auto"/>
        <w:bottom w:val="none" w:sz="0" w:space="0" w:color="auto"/>
        <w:right w:val="none" w:sz="0" w:space="0" w:color="auto"/>
      </w:divBdr>
    </w:div>
    <w:div w:id="824663062">
      <w:bodyDiv w:val="1"/>
      <w:marLeft w:val="0"/>
      <w:marRight w:val="0"/>
      <w:marTop w:val="0"/>
      <w:marBottom w:val="0"/>
      <w:divBdr>
        <w:top w:val="none" w:sz="0" w:space="0" w:color="auto"/>
        <w:left w:val="none" w:sz="0" w:space="0" w:color="auto"/>
        <w:bottom w:val="none" w:sz="0" w:space="0" w:color="auto"/>
        <w:right w:val="none" w:sz="0" w:space="0" w:color="auto"/>
      </w:divBdr>
    </w:div>
    <w:div w:id="897785597">
      <w:bodyDiv w:val="1"/>
      <w:marLeft w:val="0"/>
      <w:marRight w:val="0"/>
      <w:marTop w:val="0"/>
      <w:marBottom w:val="0"/>
      <w:divBdr>
        <w:top w:val="none" w:sz="0" w:space="0" w:color="auto"/>
        <w:left w:val="none" w:sz="0" w:space="0" w:color="auto"/>
        <w:bottom w:val="none" w:sz="0" w:space="0" w:color="auto"/>
        <w:right w:val="none" w:sz="0" w:space="0" w:color="auto"/>
      </w:divBdr>
    </w:div>
    <w:div w:id="929581594">
      <w:bodyDiv w:val="1"/>
      <w:marLeft w:val="0"/>
      <w:marRight w:val="0"/>
      <w:marTop w:val="0"/>
      <w:marBottom w:val="0"/>
      <w:divBdr>
        <w:top w:val="none" w:sz="0" w:space="0" w:color="auto"/>
        <w:left w:val="none" w:sz="0" w:space="0" w:color="auto"/>
        <w:bottom w:val="none" w:sz="0" w:space="0" w:color="auto"/>
        <w:right w:val="none" w:sz="0" w:space="0" w:color="auto"/>
      </w:divBdr>
    </w:div>
    <w:div w:id="1041171280">
      <w:bodyDiv w:val="1"/>
      <w:marLeft w:val="0"/>
      <w:marRight w:val="0"/>
      <w:marTop w:val="0"/>
      <w:marBottom w:val="0"/>
      <w:divBdr>
        <w:top w:val="none" w:sz="0" w:space="0" w:color="auto"/>
        <w:left w:val="none" w:sz="0" w:space="0" w:color="auto"/>
        <w:bottom w:val="none" w:sz="0" w:space="0" w:color="auto"/>
        <w:right w:val="none" w:sz="0" w:space="0" w:color="auto"/>
      </w:divBdr>
    </w:div>
    <w:div w:id="1102145455">
      <w:bodyDiv w:val="1"/>
      <w:marLeft w:val="0"/>
      <w:marRight w:val="0"/>
      <w:marTop w:val="0"/>
      <w:marBottom w:val="0"/>
      <w:divBdr>
        <w:top w:val="none" w:sz="0" w:space="0" w:color="auto"/>
        <w:left w:val="none" w:sz="0" w:space="0" w:color="auto"/>
        <w:bottom w:val="none" w:sz="0" w:space="0" w:color="auto"/>
        <w:right w:val="none" w:sz="0" w:space="0" w:color="auto"/>
      </w:divBdr>
    </w:div>
    <w:div w:id="1233388250">
      <w:bodyDiv w:val="1"/>
      <w:marLeft w:val="0"/>
      <w:marRight w:val="0"/>
      <w:marTop w:val="0"/>
      <w:marBottom w:val="0"/>
      <w:divBdr>
        <w:top w:val="none" w:sz="0" w:space="0" w:color="auto"/>
        <w:left w:val="none" w:sz="0" w:space="0" w:color="auto"/>
        <w:bottom w:val="none" w:sz="0" w:space="0" w:color="auto"/>
        <w:right w:val="none" w:sz="0" w:space="0" w:color="auto"/>
      </w:divBdr>
    </w:div>
    <w:div w:id="1254170164">
      <w:bodyDiv w:val="1"/>
      <w:marLeft w:val="0"/>
      <w:marRight w:val="0"/>
      <w:marTop w:val="0"/>
      <w:marBottom w:val="0"/>
      <w:divBdr>
        <w:top w:val="none" w:sz="0" w:space="0" w:color="auto"/>
        <w:left w:val="none" w:sz="0" w:space="0" w:color="auto"/>
        <w:bottom w:val="none" w:sz="0" w:space="0" w:color="auto"/>
        <w:right w:val="none" w:sz="0" w:space="0" w:color="auto"/>
      </w:divBdr>
    </w:div>
    <w:div w:id="1324696026">
      <w:bodyDiv w:val="1"/>
      <w:marLeft w:val="0"/>
      <w:marRight w:val="0"/>
      <w:marTop w:val="0"/>
      <w:marBottom w:val="0"/>
      <w:divBdr>
        <w:top w:val="none" w:sz="0" w:space="0" w:color="auto"/>
        <w:left w:val="none" w:sz="0" w:space="0" w:color="auto"/>
        <w:bottom w:val="none" w:sz="0" w:space="0" w:color="auto"/>
        <w:right w:val="none" w:sz="0" w:space="0" w:color="auto"/>
      </w:divBdr>
    </w:div>
    <w:div w:id="1396854455">
      <w:bodyDiv w:val="1"/>
      <w:marLeft w:val="0"/>
      <w:marRight w:val="0"/>
      <w:marTop w:val="0"/>
      <w:marBottom w:val="0"/>
      <w:divBdr>
        <w:top w:val="none" w:sz="0" w:space="0" w:color="auto"/>
        <w:left w:val="none" w:sz="0" w:space="0" w:color="auto"/>
        <w:bottom w:val="none" w:sz="0" w:space="0" w:color="auto"/>
        <w:right w:val="none" w:sz="0" w:space="0" w:color="auto"/>
      </w:divBdr>
    </w:div>
    <w:div w:id="1412312339">
      <w:bodyDiv w:val="1"/>
      <w:marLeft w:val="0"/>
      <w:marRight w:val="0"/>
      <w:marTop w:val="0"/>
      <w:marBottom w:val="0"/>
      <w:divBdr>
        <w:top w:val="none" w:sz="0" w:space="0" w:color="auto"/>
        <w:left w:val="none" w:sz="0" w:space="0" w:color="auto"/>
        <w:bottom w:val="none" w:sz="0" w:space="0" w:color="auto"/>
        <w:right w:val="none" w:sz="0" w:space="0" w:color="auto"/>
      </w:divBdr>
    </w:div>
    <w:div w:id="1432236555">
      <w:bodyDiv w:val="1"/>
      <w:marLeft w:val="0"/>
      <w:marRight w:val="0"/>
      <w:marTop w:val="0"/>
      <w:marBottom w:val="0"/>
      <w:divBdr>
        <w:top w:val="none" w:sz="0" w:space="0" w:color="auto"/>
        <w:left w:val="none" w:sz="0" w:space="0" w:color="auto"/>
        <w:bottom w:val="none" w:sz="0" w:space="0" w:color="auto"/>
        <w:right w:val="none" w:sz="0" w:space="0" w:color="auto"/>
      </w:divBdr>
    </w:div>
    <w:div w:id="1502352303">
      <w:bodyDiv w:val="1"/>
      <w:marLeft w:val="0"/>
      <w:marRight w:val="0"/>
      <w:marTop w:val="0"/>
      <w:marBottom w:val="0"/>
      <w:divBdr>
        <w:top w:val="none" w:sz="0" w:space="0" w:color="auto"/>
        <w:left w:val="none" w:sz="0" w:space="0" w:color="auto"/>
        <w:bottom w:val="none" w:sz="0" w:space="0" w:color="auto"/>
        <w:right w:val="none" w:sz="0" w:space="0" w:color="auto"/>
      </w:divBdr>
    </w:div>
    <w:div w:id="1550919970">
      <w:bodyDiv w:val="1"/>
      <w:marLeft w:val="0"/>
      <w:marRight w:val="0"/>
      <w:marTop w:val="0"/>
      <w:marBottom w:val="0"/>
      <w:divBdr>
        <w:top w:val="none" w:sz="0" w:space="0" w:color="auto"/>
        <w:left w:val="none" w:sz="0" w:space="0" w:color="auto"/>
        <w:bottom w:val="none" w:sz="0" w:space="0" w:color="auto"/>
        <w:right w:val="none" w:sz="0" w:space="0" w:color="auto"/>
      </w:divBdr>
    </w:div>
    <w:div w:id="1727293047">
      <w:bodyDiv w:val="1"/>
      <w:marLeft w:val="0"/>
      <w:marRight w:val="0"/>
      <w:marTop w:val="0"/>
      <w:marBottom w:val="0"/>
      <w:divBdr>
        <w:top w:val="none" w:sz="0" w:space="0" w:color="auto"/>
        <w:left w:val="none" w:sz="0" w:space="0" w:color="auto"/>
        <w:bottom w:val="none" w:sz="0" w:space="0" w:color="auto"/>
        <w:right w:val="none" w:sz="0" w:space="0" w:color="auto"/>
      </w:divBdr>
    </w:div>
    <w:div w:id="1827436472">
      <w:bodyDiv w:val="1"/>
      <w:marLeft w:val="0"/>
      <w:marRight w:val="0"/>
      <w:marTop w:val="0"/>
      <w:marBottom w:val="0"/>
      <w:divBdr>
        <w:top w:val="none" w:sz="0" w:space="0" w:color="auto"/>
        <w:left w:val="none" w:sz="0" w:space="0" w:color="auto"/>
        <w:bottom w:val="none" w:sz="0" w:space="0" w:color="auto"/>
        <w:right w:val="none" w:sz="0" w:space="0" w:color="auto"/>
      </w:divBdr>
    </w:div>
    <w:div w:id="2022537702">
      <w:bodyDiv w:val="1"/>
      <w:marLeft w:val="0"/>
      <w:marRight w:val="0"/>
      <w:marTop w:val="0"/>
      <w:marBottom w:val="0"/>
      <w:divBdr>
        <w:top w:val="none" w:sz="0" w:space="0" w:color="auto"/>
        <w:left w:val="none" w:sz="0" w:space="0" w:color="auto"/>
        <w:bottom w:val="none" w:sz="0" w:space="0" w:color="auto"/>
        <w:right w:val="none" w:sz="0" w:space="0" w:color="auto"/>
      </w:divBdr>
    </w:div>
    <w:div w:id="2103261809">
      <w:bodyDiv w:val="1"/>
      <w:marLeft w:val="0"/>
      <w:marRight w:val="0"/>
      <w:marTop w:val="0"/>
      <w:marBottom w:val="0"/>
      <w:divBdr>
        <w:top w:val="none" w:sz="0" w:space="0" w:color="auto"/>
        <w:left w:val="none" w:sz="0" w:space="0" w:color="auto"/>
        <w:bottom w:val="none" w:sz="0" w:space="0" w:color="auto"/>
        <w:right w:val="none" w:sz="0" w:space="0" w:color="auto"/>
      </w:divBdr>
    </w:div>
    <w:div w:id="2119180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4.xml"/><Relationship Id="rId18" Type="http://schemas.openxmlformats.org/officeDocument/2006/relationships/image" Target="media/image8.jpeg"/><Relationship Id="rId26" Type="http://schemas.openxmlformats.org/officeDocument/2006/relationships/hyperlink" Target="https://www.fema.gov/media-library-data/1450220012223-ebdf6f4752bbbb4411f69d0ee8b39bc4/Hazus_Dasymetric_Vs_Homogenous_Flyer_2.0.pdf"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hyperlink" Target="https://www.fema.gov/media-library" TargetMode="External"/><Relationship Id="rId33" Type="http://schemas.openxmlformats.org/officeDocument/2006/relationships/header" Target="header5.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9.png"/><Relationship Id="rId29" Type="http://schemas.openxmlformats.org/officeDocument/2006/relationships/hyperlink" Target="https://www.twdb.texas.gov/mapping/gisdata.asp"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image" Target="media/image13.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hyperlink" Target="https://www.fema.gov/media-library-data/1469144112748-f3c4ecd90cb927cd200b6a3e9da80d8a/Automated_Engineering_Guidance_May_2016.pdf" TargetMode="External"/><Relationship Id="rId36" Type="http://schemas.openxmlformats.org/officeDocument/2006/relationships/footer" Target="footer5.xml"/><Relationship Id="rId10" Type="http://schemas.openxmlformats.org/officeDocument/2006/relationships/header" Target="header2.xml"/><Relationship Id="rId19" Type="http://schemas.openxmlformats.org/officeDocument/2006/relationships/hyperlink" Target="https://www.twdb.texas.gov/mapping/gisdata.asp" TargetMode="External"/><Relationship Id="rId3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hyperlink" Target="https://www.fema.gov/media-library-data/1450219382984-bcf364478896e3db06a9f9998cc5d1b1/Hazus_3.0_Dasymetric_Data_Overview_Complete.pdf" TargetMode="External"/><Relationship Id="rId30" Type="http://schemas.openxmlformats.org/officeDocument/2006/relationships/hyperlink" Target="http://www.mrlc.gov/nlcd2011.php" TargetMode="External"/><Relationship Id="rId35" Type="http://schemas.openxmlformats.org/officeDocument/2006/relationships/header" Target="header6.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1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E376ED-03D6-45CC-B369-90420CEA7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4455</TotalTime>
  <Pages>32</Pages>
  <Words>8144</Words>
  <Characters>49112</Characters>
  <Application>Microsoft Office Word</Application>
  <DocSecurity>0</DocSecurity>
  <Lines>409</Lines>
  <Paragraphs>114</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57142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Garcia, Lorenzo</dc:creator>
  <cp:lastModifiedBy>Sutton, Sean</cp:lastModifiedBy>
  <cp:revision>114</cp:revision>
  <cp:lastPrinted>2022-02-11T15:21:00Z</cp:lastPrinted>
  <dcterms:created xsi:type="dcterms:W3CDTF">2020-09-30T13:49:00Z</dcterms:created>
  <dcterms:modified xsi:type="dcterms:W3CDTF">2022-02-11T16:32:00Z</dcterms:modified>
</cp:coreProperties>
</file>